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6134D" w14:textId="77777777" w:rsidR="00D54FE7" w:rsidRDefault="004F7DE0" w:rsidP="00D54FE7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D70AA34" wp14:editId="463E8347">
            <wp:simplePos x="0" y="0"/>
            <wp:positionH relativeFrom="column">
              <wp:posOffset>3922395</wp:posOffset>
            </wp:positionH>
            <wp:positionV relativeFrom="paragraph">
              <wp:posOffset>-22860</wp:posOffset>
            </wp:positionV>
            <wp:extent cx="2165350" cy="845185"/>
            <wp:effectExtent l="0" t="0" r="6350" b="0"/>
            <wp:wrapThrough wrapText="bothSides">
              <wp:wrapPolygon edited="0">
                <wp:start x="0" y="0"/>
                <wp:lineTo x="0" y="20935"/>
                <wp:lineTo x="21473" y="20935"/>
                <wp:lineTo x="21473" y="0"/>
                <wp:lineTo x="0" y="0"/>
              </wp:wrapPolygon>
            </wp:wrapThrough>
            <wp:docPr id="1" name="Рисунок 1" descr="Описание: ASI_logo_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ASI_logo_sig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F360F" w14:textId="77777777" w:rsidR="00D54FE7" w:rsidRDefault="00D54FE7" w:rsidP="00D54FE7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9A30F" w14:textId="77777777" w:rsidR="00D54FE7" w:rsidRDefault="00D54FE7" w:rsidP="00D54FE7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1467A" w14:textId="77777777" w:rsidR="00D54FE7" w:rsidRDefault="00D54FE7" w:rsidP="00D54FE7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9697F" w14:textId="77777777" w:rsidR="00D54FE7" w:rsidRDefault="00D54FE7" w:rsidP="00D54FE7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1094D" w14:textId="77777777" w:rsidR="00D54FE7" w:rsidRPr="00367F34" w:rsidRDefault="00D54FE7" w:rsidP="00D54FE7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14:paraId="63FE927B" w14:textId="3064068F" w:rsidR="00D54FE7" w:rsidRPr="00367F34" w:rsidRDefault="002324FE" w:rsidP="00D54FE7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генерального директора</w:t>
      </w:r>
    </w:p>
    <w:p w14:paraId="38466BC6" w14:textId="77777777" w:rsidR="00D54FE7" w:rsidRPr="00367F34" w:rsidRDefault="00D54FE7" w:rsidP="00D54FE7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3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стратегических инициатив (АСИ)</w:t>
      </w:r>
    </w:p>
    <w:p w14:paraId="00A164C6" w14:textId="46B580E2" w:rsidR="00D54FE7" w:rsidRPr="00995690" w:rsidRDefault="00D54FE7" w:rsidP="00D54FE7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369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F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A5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F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67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6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B36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4AA3AB3D" w14:textId="77777777" w:rsidR="00D54FE7" w:rsidRPr="003E6787" w:rsidRDefault="00D54FE7" w:rsidP="00D54FE7">
      <w:pPr>
        <w:pStyle w:val="aa"/>
        <w:spacing w:before="4000"/>
        <w:ind w:right="-1"/>
        <w:contextualSpacing/>
        <w:rPr>
          <w:rFonts w:ascii="Times New Roman" w:hAnsi="Times New Roman"/>
          <w:sz w:val="28"/>
          <w:szCs w:val="28"/>
        </w:rPr>
      </w:pPr>
      <w:r w:rsidRPr="003E6787">
        <w:rPr>
          <w:rFonts w:ascii="Times New Roman" w:hAnsi="Times New Roman"/>
          <w:sz w:val="28"/>
          <w:szCs w:val="28"/>
        </w:rPr>
        <w:t>ПОЛОЖЕНИЕ</w:t>
      </w:r>
    </w:p>
    <w:p w14:paraId="6A337E37" w14:textId="4D5C5106" w:rsidR="003E6787" w:rsidRDefault="00D54FE7" w:rsidP="003E6787">
      <w:pPr>
        <w:pStyle w:val="aa"/>
        <w:spacing w:before="4000"/>
        <w:ind w:right="-1"/>
        <w:contextualSpacing/>
        <w:rPr>
          <w:rFonts w:ascii="Times New Roman" w:hAnsi="Times New Roman"/>
          <w:sz w:val="28"/>
          <w:szCs w:val="28"/>
        </w:rPr>
      </w:pPr>
      <w:r w:rsidRPr="003E6787">
        <w:rPr>
          <w:rFonts w:ascii="Times New Roman" w:hAnsi="Times New Roman"/>
          <w:sz w:val="28"/>
          <w:szCs w:val="28"/>
        </w:rPr>
        <w:t>О ВСЕРО</w:t>
      </w:r>
      <w:r w:rsidR="00E7788E" w:rsidRPr="003E6787">
        <w:rPr>
          <w:rFonts w:ascii="Times New Roman" w:hAnsi="Times New Roman"/>
          <w:sz w:val="28"/>
          <w:szCs w:val="28"/>
        </w:rPr>
        <w:t>ССИЙСКОМ КОНКУРСЕ «СМАРТ.ЭВОЛЮЦИЯ»</w:t>
      </w:r>
    </w:p>
    <w:p w14:paraId="75C0A5BC" w14:textId="77777777" w:rsidR="003E6787" w:rsidRDefault="003E6787" w:rsidP="003E6787">
      <w:pPr>
        <w:pStyle w:val="aa"/>
        <w:spacing w:before="4000"/>
        <w:ind w:right="-1"/>
        <w:contextualSpacing/>
        <w:rPr>
          <w:rFonts w:ascii="Times New Roman" w:hAnsi="Times New Roman"/>
          <w:sz w:val="28"/>
          <w:szCs w:val="28"/>
        </w:rPr>
      </w:pPr>
    </w:p>
    <w:p w14:paraId="5C42A52E" w14:textId="77777777" w:rsidR="003E6787" w:rsidRPr="008F0551" w:rsidRDefault="003E6787" w:rsidP="003E6787">
      <w:pPr>
        <w:pStyle w:val="aa"/>
        <w:spacing w:before="4000"/>
        <w:ind w:right="-1"/>
        <w:contextualSpacing/>
        <w:rPr>
          <w:rFonts w:ascii="Times New Roman" w:hAnsi="Times New Roman"/>
          <w:sz w:val="28"/>
          <w:szCs w:val="28"/>
        </w:rPr>
      </w:pPr>
    </w:p>
    <w:p w14:paraId="087AA2BF" w14:textId="77777777" w:rsidR="00D54FE7" w:rsidRPr="008F0551" w:rsidRDefault="00D54FE7" w:rsidP="00D54FE7">
      <w:pPr>
        <w:spacing w:before="560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14:paraId="63C234A7" w14:textId="442EDA0B" w:rsidR="00D54FE7" w:rsidRDefault="00D54FE7" w:rsidP="00D54FE7">
      <w:pPr>
        <w:spacing w:before="5600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8F055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20</w:t>
      </w:r>
      <w:r w:rsidR="003E678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20</w:t>
      </w:r>
    </w:p>
    <w:p w14:paraId="546FB488" w14:textId="77777777" w:rsidR="00123DF2" w:rsidRPr="009B3698" w:rsidRDefault="00123DF2" w:rsidP="00561D15">
      <w:pPr>
        <w:spacing w:before="560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8014559"/>
        <w:docPartObj>
          <w:docPartGallery w:val="Table of Contents"/>
          <w:docPartUnique/>
        </w:docPartObj>
      </w:sdtPr>
      <w:sdtEndPr/>
      <w:sdtContent>
        <w:p w14:paraId="65B77C27" w14:textId="2F69B4EA" w:rsidR="00123DF2" w:rsidRPr="00561D15" w:rsidRDefault="00123DF2">
          <w:pPr>
            <w:pStyle w:val="af1"/>
            <w:rPr>
              <w:color w:val="auto"/>
            </w:rPr>
          </w:pPr>
          <w:r w:rsidRPr="00561D15">
            <w:rPr>
              <w:color w:val="auto"/>
            </w:rPr>
            <w:t>Оглавление</w:t>
          </w:r>
        </w:p>
        <w:p w14:paraId="749AAE7D" w14:textId="77777777" w:rsidR="008F7BA5" w:rsidRPr="008F7BA5" w:rsidRDefault="00123DF2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8F7BA5">
            <w:rPr>
              <w:b w:val="0"/>
            </w:rPr>
            <w:fldChar w:fldCharType="begin"/>
          </w:r>
          <w:r w:rsidRPr="008F7BA5">
            <w:rPr>
              <w:b w:val="0"/>
            </w:rPr>
            <w:instrText xml:space="preserve"> TOC \o "1-3" \h \z \u </w:instrText>
          </w:r>
          <w:r w:rsidRPr="008F7BA5">
            <w:rPr>
              <w:b w:val="0"/>
            </w:rPr>
            <w:fldChar w:fldCharType="separate"/>
          </w:r>
          <w:hyperlink w:anchor="_Toc37953085" w:history="1">
            <w:r w:rsidR="008F7BA5" w:rsidRPr="008F7BA5">
              <w:rPr>
                <w:rStyle w:val="ad"/>
                <w:b w:val="0"/>
                <w:noProof/>
              </w:rPr>
              <w:t>РАЗДЕЛ 1. ОБЩИЕ ПОЛОЖЕНИЯ</w:t>
            </w:r>
            <w:r w:rsidR="008F7BA5" w:rsidRPr="008F7BA5">
              <w:rPr>
                <w:b w:val="0"/>
                <w:noProof/>
                <w:webHidden/>
              </w:rPr>
              <w:tab/>
            </w:r>
            <w:r w:rsidR="008F7BA5" w:rsidRPr="008F7BA5">
              <w:rPr>
                <w:b w:val="0"/>
                <w:noProof/>
                <w:webHidden/>
              </w:rPr>
              <w:fldChar w:fldCharType="begin"/>
            </w:r>
            <w:r w:rsidR="008F7BA5" w:rsidRPr="008F7BA5">
              <w:rPr>
                <w:b w:val="0"/>
                <w:noProof/>
                <w:webHidden/>
              </w:rPr>
              <w:instrText xml:space="preserve"> PAGEREF _Toc37953085 \h </w:instrText>
            </w:r>
            <w:r w:rsidR="008F7BA5" w:rsidRPr="008F7BA5">
              <w:rPr>
                <w:b w:val="0"/>
                <w:noProof/>
                <w:webHidden/>
              </w:rPr>
            </w:r>
            <w:r w:rsidR="008F7BA5" w:rsidRPr="008F7BA5">
              <w:rPr>
                <w:b w:val="0"/>
                <w:noProof/>
                <w:webHidden/>
              </w:rPr>
              <w:fldChar w:fldCharType="separate"/>
            </w:r>
            <w:r w:rsidR="008F7BA5" w:rsidRPr="008F7BA5">
              <w:rPr>
                <w:b w:val="0"/>
                <w:noProof/>
                <w:webHidden/>
              </w:rPr>
              <w:t>3</w:t>
            </w:r>
            <w:r w:rsidR="008F7BA5" w:rsidRPr="008F7BA5">
              <w:rPr>
                <w:b w:val="0"/>
                <w:noProof/>
                <w:webHidden/>
              </w:rPr>
              <w:fldChar w:fldCharType="end"/>
            </w:r>
          </w:hyperlink>
        </w:p>
        <w:p w14:paraId="6D24DB5B" w14:textId="77777777" w:rsidR="008F7BA5" w:rsidRPr="008F7BA5" w:rsidRDefault="00A75F78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37953086" w:history="1">
            <w:r w:rsidR="008F7BA5" w:rsidRPr="008F7BA5">
              <w:rPr>
                <w:rStyle w:val="ad"/>
                <w:b w:val="0"/>
                <w:noProof/>
              </w:rPr>
              <w:t>РАЗДЕЛ 2. ПОРЯДОК ОРГАНИЗАЦИИ И ПРОВЕДЕНИЯ КОНКУРСА</w:t>
            </w:r>
            <w:r w:rsidR="008F7BA5" w:rsidRPr="008F7BA5">
              <w:rPr>
                <w:b w:val="0"/>
                <w:noProof/>
                <w:webHidden/>
              </w:rPr>
              <w:tab/>
            </w:r>
            <w:r w:rsidR="008F7BA5" w:rsidRPr="008F7BA5">
              <w:rPr>
                <w:b w:val="0"/>
                <w:noProof/>
                <w:webHidden/>
              </w:rPr>
              <w:fldChar w:fldCharType="begin"/>
            </w:r>
            <w:r w:rsidR="008F7BA5" w:rsidRPr="008F7BA5">
              <w:rPr>
                <w:b w:val="0"/>
                <w:noProof/>
                <w:webHidden/>
              </w:rPr>
              <w:instrText xml:space="preserve"> PAGEREF _Toc37953086 \h </w:instrText>
            </w:r>
            <w:r w:rsidR="008F7BA5" w:rsidRPr="008F7BA5">
              <w:rPr>
                <w:b w:val="0"/>
                <w:noProof/>
                <w:webHidden/>
              </w:rPr>
            </w:r>
            <w:r w:rsidR="008F7BA5" w:rsidRPr="008F7BA5">
              <w:rPr>
                <w:b w:val="0"/>
                <w:noProof/>
                <w:webHidden/>
              </w:rPr>
              <w:fldChar w:fldCharType="separate"/>
            </w:r>
            <w:r w:rsidR="008F7BA5" w:rsidRPr="008F7BA5">
              <w:rPr>
                <w:b w:val="0"/>
                <w:noProof/>
                <w:webHidden/>
              </w:rPr>
              <w:t>4</w:t>
            </w:r>
            <w:r w:rsidR="008F7BA5" w:rsidRPr="008F7BA5">
              <w:rPr>
                <w:b w:val="0"/>
                <w:noProof/>
                <w:webHidden/>
              </w:rPr>
              <w:fldChar w:fldCharType="end"/>
            </w:r>
          </w:hyperlink>
        </w:p>
        <w:p w14:paraId="3A002C44" w14:textId="77777777" w:rsidR="008F7BA5" w:rsidRPr="008F7BA5" w:rsidRDefault="00A75F78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37953087" w:history="1">
            <w:r w:rsidR="008F7BA5" w:rsidRPr="008F7BA5">
              <w:rPr>
                <w:rStyle w:val="ad"/>
                <w:b w:val="0"/>
                <w:noProof/>
              </w:rPr>
              <w:t>РАЗДЕЛ 3. СРОКИ ПРОВЕДЕНИЯ КОНКУРСА</w:t>
            </w:r>
            <w:r w:rsidR="008F7BA5" w:rsidRPr="008F7BA5">
              <w:rPr>
                <w:b w:val="0"/>
                <w:noProof/>
                <w:webHidden/>
              </w:rPr>
              <w:tab/>
            </w:r>
            <w:r w:rsidR="008F7BA5" w:rsidRPr="008F7BA5">
              <w:rPr>
                <w:b w:val="0"/>
                <w:noProof/>
                <w:webHidden/>
              </w:rPr>
              <w:fldChar w:fldCharType="begin"/>
            </w:r>
            <w:r w:rsidR="008F7BA5" w:rsidRPr="008F7BA5">
              <w:rPr>
                <w:b w:val="0"/>
                <w:noProof/>
                <w:webHidden/>
              </w:rPr>
              <w:instrText xml:space="preserve"> PAGEREF _Toc37953087 \h </w:instrText>
            </w:r>
            <w:r w:rsidR="008F7BA5" w:rsidRPr="008F7BA5">
              <w:rPr>
                <w:b w:val="0"/>
                <w:noProof/>
                <w:webHidden/>
              </w:rPr>
            </w:r>
            <w:r w:rsidR="008F7BA5" w:rsidRPr="008F7BA5">
              <w:rPr>
                <w:b w:val="0"/>
                <w:noProof/>
                <w:webHidden/>
              </w:rPr>
              <w:fldChar w:fldCharType="separate"/>
            </w:r>
            <w:r w:rsidR="008F7BA5" w:rsidRPr="008F7BA5">
              <w:rPr>
                <w:b w:val="0"/>
                <w:noProof/>
                <w:webHidden/>
              </w:rPr>
              <w:t>6</w:t>
            </w:r>
            <w:r w:rsidR="008F7BA5" w:rsidRPr="008F7BA5">
              <w:rPr>
                <w:b w:val="0"/>
                <w:noProof/>
                <w:webHidden/>
              </w:rPr>
              <w:fldChar w:fldCharType="end"/>
            </w:r>
          </w:hyperlink>
        </w:p>
        <w:p w14:paraId="33AF106F" w14:textId="77777777" w:rsidR="008F7BA5" w:rsidRPr="008F7BA5" w:rsidRDefault="00A75F78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37953088" w:history="1">
            <w:r w:rsidR="008F7BA5" w:rsidRPr="008F7BA5">
              <w:rPr>
                <w:rStyle w:val="ad"/>
                <w:b w:val="0"/>
                <w:noProof/>
              </w:rPr>
              <w:t>РАЗДЕЛ 4. НОМИНАЦИИ И ПРИЗОВОЙ ФОНД КОНКУРСА.</w:t>
            </w:r>
            <w:r w:rsidR="008F7BA5" w:rsidRPr="008F7BA5">
              <w:rPr>
                <w:b w:val="0"/>
                <w:noProof/>
                <w:webHidden/>
              </w:rPr>
              <w:tab/>
            </w:r>
            <w:r w:rsidR="008F7BA5" w:rsidRPr="008F7BA5">
              <w:rPr>
                <w:b w:val="0"/>
                <w:noProof/>
                <w:webHidden/>
              </w:rPr>
              <w:fldChar w:fldCharType="begin"/>
            </w:r>
            <w:r w:rsidR="008F7BA5" w:rsidRPr="008F7BA5">
              <w:rPr>
                <w:b w:val="0"/>
                <w:noProof/>
                <w:webHidden/>
              </w:rPr>
              <w:instrText xml:space="preserve"> PAGEREF _Toc37953088 \h </w:instrText>
            </w:r>
            <w:r w:rsidR="008F7BA5" w:rsidRPr="008F7BA5">
              <w:rPr>
                <w:b w:val="0"/>
                <w:noProof/>
                <w:webHidden/>
              </w:rPr>
            </w:r>
            <w:r w:rsidR="008F7BA5" w:rsidRPr="008F7BA5">
              <w:rPr>
                <w:b w:val="0"/>
                <w:noProof/>
                <w:webHidden/>
              </w:rPr>
              <w:fldChar w:fldCharType="separate"/>
            </w:r>
            <w:r w:rsidR="008F7BA5" w:rsidRPr="008F7BA5">
              <w:rPr>
                <w:b w:val="0"/>
                <w:noProof/>
                <w:webHidden/>
              </w:rPr>
              <w:t>6</w:t>
            </w:r>
            <w:r w:rsidR="008F7BA5" w:rsidRPr="008F7BA5">
              <w:rPr>
                <w:b w:val="0"/>
                <w:noProof/>
                <w:webHidden/>
              </w:rPr>
              <w:fldChar w:fldCharType="end"/>
            </w:r>
          </w:hyperlink>
        </w:p>
        <w:p w14:paraId="5E164318" w14:textId="77777777" w:rsidR="008F7BA5" w:rsidRPr="008F7BA5" w:rsidRDefault="00A75F78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37953089" w:history="1">
            <w:r w:rsidR="008F7BA5" w:rsidRPr="008F7BA5">
              <w:rPr>
                <w:rStyle w:val="ad"/>
                <w:b w:val="0"/>
                <w:noProof/>
              </w:rPr>
              <w:t>РАЗДЕЛ 5. ПРАВИЛА ПОДАЧИ ЗАЯВОК</w:t>
            </w:r>
            <w:r w:rsidR="008F7BA5" w:rsidRPr="008F7BA5">
              <w:rPr>
                <w:b w:val="0"/>
                <w:noProof/>
                <w:webHidden/>
              </w:rPr>
              <w:tab/>
            </w:r>
            <w:r w:rsidR="008F7BA5" w:rsidRPr="008F7BA5">
              <w:rPr>
                <w:b w:val="0"/>
                <w:noProof/>
                <w:webHidden/>
              </w:rPr>
              <w:fldChar w:fldCharType="begin"/>
            </w:r>
            <w:r w:rsidR="008F7BA5" w:rsidRPr="008F7BA5">
              <w:rPr>
                <w:b w:val="0"/>
                <w:noProof/>
                <w:webHidden/>
              </w:rPr>
              <w:instrText xml:space="preserve"> PAGEREF _Toc37953089 \h </w:instrText>
            </w:r>
            <w:r w:rsidR="008F7BA5" w:rsidRPr="008F7BA5">
              <w:rPr>
                <w:b w:val="0"/>
                <w:noProof/>
                <w:webHidden/>
              </w:rPr>
            </w:r>
            <w:r w:rsidR="008F7BA5" w:rsidRPr="008F7BA5">
              <w:rPr>
                <w:b w:val="0"/>
                <w:noProof/>
                <w:webHidden/>
              </w:rPr>
              <w:fldChar w:fldCharType="separate"/>
            </w:r>
            <w:r w:rsidR="008F7BA5" w:rsidRPr="008F7BA5">
              <w:rPr>
                <w:b w:val="0"/>
                <w:noProof/>
                <w:webHidden/>
              </w:rPr>
              <w:t>8</w:t>
            </w:r>
            <w:r w:rsidR="008F7BA5" w:rsidRPr="008F7BA5">
              <w:rPr>
                <w:b w:val="0"/>
                <w:noProof/>
                <w:webHidden/>
              </w:rPr>
              <w:fldChar w:fldCharType="end"/>
            </w:r>
          </w:hyperlink>
        </w:p>
        <w:p w14:paraId="1718E895" w14:textId="77777777" w:rsidR="008F7BA5" w:rsidRPr="008F7BA5" w:rsidRDefault="00A75F78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37953090" w:history="1">
            <w:r w:rsidR="008F7BA5" w:rsidRPr="008F7BA5">
              <w:rPr>
                <w:rStyle w:val="ad"/>
                <w:b w:val="0"/>
                <w:noProof/>
              </w:rPr>
              <w:t>РАЗДЕЛ 6. ПРОЧИЕ ВОПРОСЫ</w:t>
            </w:r>
            <w:r w:rsidR="008F7BA5" w:rsidRPr="008F7BA5">
              <w:rPr>
                <w:b w:val="0"/>
                <w:noProof/>
                <w:webHidden/>
              </w:rPr>
              <w:tab/>
            </w:r>
            <w:r w:rsidR="008F7BA5" w:rsidRPr="008F7BA5">
              <w:rPr>
                <w:b w:val="0"/>
                <w:noProof/>
                <w:webHidden/>
              </w:rPr>
              <w:fldChar w:fldCharType="begin"/>
            </w:r>
            <w:r w:rsidR="008F7BA5" w:rsidRPr="008F7BA5">
              <w:rPr>
                <w:b w:val="0"/>
                <w:noProof/>
                <w:webHidden/>
              </w:rPr>
              <w:instrText xml:space="preserve"> PAGEREF _Toc37953090 \h </w:instrText>
            </w:r>
            <w:r w:rsidR="008F7BA5" w:rsidRPr="008F7BA5">
              <w:rPr>
                <w:b w:val="0"/>
                <w:noProof/>
                <w:webHidden/>
              </w:rPr>
            </w:r>
            <w:r w:rsidR="008F7BA5" w:rsidRPr="008F7BA5">
              <w:rPr>
                <w:b w:val="0"/>
                <w:noProof/>
                <w:webHidden/>
              </w:rPr>
              <w:fldChar w:fldCharType="separate"/>
            </w:r>
            <w:r w:rsidR="008F7BA5" w:rsidRPr="008F7BA5">
              <w:rPr>
                <w:b w:val="0"/>
                <w:noProof/>
                <w:webHidden/>
              </w:rPr>
              <w:t>9</w:t>
            </w:r>
            <w:r w:rsidR="008F7BA5" w:rsidRPr="008F7BA5">
              <w:rPr>
                <w:b w:val="0"/>
                <w:noProof/>
                <w:webHidden/>
              </w:rPr>
              <w:fldChar w:fldCharType="end"/>
            </w:r>
          </w:hyperlink>
        </w:p>
        <w:p w14:paraId="319F4F15" w14:textId="77777777" w:rsidR="008F7BA5" w:rsidRPr="008F7BA5" w:rsidRDefault="00A75F78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37953091" w:history="1">
            <w:r w:rsidR="008F7BA5" w:rsidRPr="008F7BA5">
              <w:rPr>
                <w:rStyle w:val="ad"/>
                <w:rFonts w:ascii="Times New Roman" w:eastAsia="Times New Roman" w:hAnsi="Times New Roman" w:cs="Times New Roman"/>
                <w:b w:val="0"/>
                <w:noProof/>
                <w:lang w:eastAsia="ru-RU"/>
              </w:rPr>
              <w:t>Приложение № 1</w:t>
            </w:r>
            <w:r w:rsidR="008F7BA5" w:rsidRPr="008F7BA5">
              <w:rPr>
                <w:b w:val="0"/>
                <w:noProof/>
                <w:webHidden/>
              </w:rPr>
              <w:tab/>
            </w:r>
            <w:r w:rsidR="008F7BA5" w:rsidRPr="008F7BA5">
              <w:rPr>
                <w:b w:val="0"/>
                <w:noProof/>
                <w:webHidden/>
              </w:rPr>
              <w:fldChar w:fldCharType="begin"/>
            </w:r>
            <w:r w:rsidR="008F7BA5" w:rsidRPr="008F7BA5">
              <w:rPr>
                <w:b w:val="0"/>
                <w:noProof/>
                <w:webHidden/>
              </w:rPr>
              <w:instrText xml:space="preserve"> PAGEREF _Toc37953091 \h </w:instrText>
            </w:r>
            <w:r w:rsidR="008F7BA5" w:rsidRPr="008F7BA5">
              <w:rPr>
                <w:b w:val="0"/>
                <w:noProof/>
                <w:webHidden/>
              </w:rPr>
            </w:r>
            <w:r w:rsidR="008F7BA5" w:rsidRPr="008F7BA5">
              <w:rPr>
                <w:b w:val="0"/>
                <w:noProof/>
                <w:webHidden/>
              </w:rPr>
              <w:fldChar w:fldCharType="separate"/>
            </w:r>
            <w:r w:rsidR="008F7BA5" w:rsidRPr="008F7BA5">
              <w:rPr>
                <w:b w:val="0"/>
                <w:noProof/>
                <w:webHidden/>
              </w:rPr>
              <w:t>10</w:t>
            </w:r>
            <w:r w:rsidR="008F7BA5" w:rsidRPr="008F7BA5">
              <w:rPr>
                <w:b w:val="0"/>
                <w:noProof/>
                <w:webHidden/>
              </w:rPr>
              <w:fldChar w:fldCharType="end"/>
            </w:r>
          </w:hyperlink>
        </w:p>
        <w:p w14:paraId="47A99FE3" w14:textId="77777777" w:rsidR="008F7BA5" w:rsidRPr="008F7BA5" w:rsidRDefault="00A75F78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37953092" w:history="1">
            <w:r w:rsidR="008F7BA5" w:rsidRPr="008F7BA5">
              <w:rPr>
                <w:rStyle w:val="ad"/>
                <w:rFonts w:ascii="Times New Roman" w:eastAsia="Times New Roman" w:hAnsi="Times New Roman" w:cs="Times New Roman"/>
                <w:b w:val="0"/>
                <w:noProof/>
                <w:lang w:eastAsia="ru-RU"/>
              </w:rPr>
              <w:t>Приложение № 2</w:t>
            </w:r>
            <w:r w:rsidR="008F7BA5" w:rsidRPr="008F7BA5">
              <w:rPr>
                <w:b w:val="0"/>
                <w:noProof/>
                <w:webHidden/>
              </w:rPr>
              <w:tab/>
            </w:r>
            <w:r w:rsidR="008F7BA5" w:rsidRPr="008F7BA5">
              <w:rPr>
                <w:b w:val="0"/>
                <w:noProof/>
                <w:webHidden/>
              </w:rPr>
              <w:fldChar w:fldCharType="begin"/>
            </w:r>
            <w:r w:rsidR="008F7BA5" w:rsidRPr="008F7BA5">
              <w:rPr>
                <w:b w:val="0"/>
                <w:noProof/>
                <w:webHidden/>
              </w:rPr>
              <w:instrText xml:space="preserve"> PAGEREF _Toc37953092 \h </w:instrText>
            </w:r>
            <w:r w:rsidR="008F7BA5" w:rsidRPr="008F7BA5">
              <w:rPr>
                <w:b w:val="0"/>
                <w:noProof/>
                <w:webHidden/>
              </w:rPr>
            </w:r>
            <w:r w:rsidR="008F7BA5" w:rsidRPr="008F7BA5">
              <w:rPr>
                <w:b w:val="0"/>
                <w:noProof/>
                <w:webHidden/>
              </w:rPr>
              <w:fldChar w:fldCharType="separate"/>
            </w:r>
            <w:r w:rsidR="008F7BA5" w:rsidRPr="008F7BA5">
              <w:rPr>
                <w:b w:val="0"/>
                <w:noProof/>
                <w:webHidden/>
              </w:rPr>
              <w:t>12</w:t>
            </w:r>
            <w:r w:rsidR="008F7BA5" w:rsidRPr="008F7BA5">
              <w:rPr>
                <w:b w:val="0"/>
                <w:noProof/>
                <w:webHidden/>
              </w:rPr>
              <w:fldChar w:fldCharType="end"/>
            </w:r>
          </w:hyperlink>
        </w:p>
        <w:p w14:paraId="51679756" w14:textId="77777777" w:rsidR="008F7BA5" w:rsidRPr="008F7BA5" w:rsidRDefault="00A75F78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37953093" w:history="1">
            <w:r w:rsidR="008F7BA5" w:rsidRPr="008F7BA5">
              <w:rPr>
                <w:rStyle w:val="ad"/>
                <w:rFonts w:ascii="Times New Roman" w:eastAsia="Times New Roman" w:hAnsi="Times New Roman" w:cs="Times New Roman"/>
                <w:b w:val="0"/>
                <w:noProof/>
                <w:lang w:eastAsia="ru-RU"/>
              </w:rPr>
              <w:t>Приложение № 3</w:t>
            </w:r>
            <w:r w:rsidR="008F7BA5" w:rsidRPr="008F7BA5">
              <w:rPr>
                <w:b w:val="0"/>
                <w:noProof/>
                <w:webHidden/>
              </w:rPr>
              <w:tab/>
            </w:r>
            <w:r w:rsidR="008F7BA5" w:rsidRPr="008F7BA5">
              <w:rPr>
                <w:b w:val="0"/>
                <w:noProof/>
                <w:webHidden/>
              </w:rPr>
              <w:fldChar w:fldCharType="begin"/>
            </w:r>
            <w:r w:rsidR="008F7BA5" w:rsidRPr="008F7BA5">
              <w:rPr>
                <w:b w:val="0"/>
                <w:noProof/>
                <w:webHidden/>
              </w:rPr>
              <w:instrText xml:space="preserve"> PAGEREF _Toc37953093 \h </w:instrText>
            </w:r>
            <w:r w:rsidR="008F7BA5" w:rsidRPr="008F7BA5">
              <w:rPr>
                <w:b w:val="0"/>
                <w:noProof/>
                <w:webHidden/>
              </w:rPr>
            </w:r>
            <w:r w:rsidR="008F7BA5" w:rsidRPr="008F7BA5">
              <w:rPr>
                <w:b w:val="0"/>
                <w:noProof/>
                <w:webHidden/>
              </w:rPr>
              <w:fldChar w:fldCharType="separate"/>
            </w:r>
            <w:r w:rsidR="008F7BA5" w:rsidRPr="008F7BA5">
              <w:rPr>
                <w:b w:val="0"/>
                <w:noProof/>
                <w:webHidden/>
              </w:rPr>
              <w:t>14</w:t>
            </w:r>
            <w:r w:rsidR="008F7BA5" w:rsidRPr="008F7BA5">
              <w:rPr>
                <w:b w:val="0"/>
                <w:noProof/>
                <w:webHidden/>
              </w:rPr>
              <w:fldChar w:fldCharType="end"/>
            </w:r>
          </w:hyperlink>
        </w:p>
        <w:p w14:paraId="0E25B036" w14:textId="77777777" w:rsidR="008F7BA5" w:rsidRPr="008F7BA5" w:rsidRDefault="00A75F78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37953094" w:history="1">
            <w:r w:rsidR="008F7BA5" w:rsidRPr="008F7BA5">
              <w:rPr>
                <w:rStyle w:val="ad"/>
                <w:rFonts w:ascii="Times New Roman" w:eastAsia="Times New Roman" w:hAnsi="Times New Roman" w:cs="Times New Roman"/>
                <w:b w:val="0"/>
                <w:noProof/>
                <w:lang w:eastAsia="ru-RU"/>
              </w:rPr>
              <w:t>Приложение № 4</w:t>
            </w:r>
            <w:r w:rsidR="008F7BA5" w:rsidRPr="008F7BA5">
              <w:rPr>
                <w:b w:val="0"/>
                <w:noProof/>
                <w:webHidden/>
              </w:rPr>
              <w:tab/>
            </w:r>
            <w:r w:rsidR="008F7BA5" w:rsidRPr="008F7BA5">
              <w:rPr>
                <w:b w:val="0"/>
                <w:noProof/>
                <w:webHidden/>
              </w:rPr>
              <w:fldChar w:fldCharType="begin"/>
            </w:r>
            <w:r w:rsidR="008F7BA5" w:rsidRPr="008F7BA5">
              <w:rPr>
                <w:b w:val="0"/>
                <w:noProof/>
                <w:webHidden/>
              </w:rPr>
              <w:instrText xml:space="preserve"> PAGEREF _Toc37953094 \h </w:instrText>
            </w:r>
            <w:r w:rsidR="008F7BA5" w:rsidRPr="008F7BA5">
              <w:rPr>
                <w:b w:val="0"/>
                <w:noProof/>
                <w:webHidden/>
              </w:rPr>
            </w:r>
            <w:r w:rsidR="008F7BA5" w:rsidRPr="008F7BA5">
              <w:rPr>
                <w:b w:val="0"/>
                <w:noProof/>
                <w:webHidden/>
              </w:rPr>
              <w:fldChar w:fldCharType="separate"/>
            </w:r>
            <w:r w:rsidR="008F7BA5" w:rsidRPr="008F7BA5">
              <w:rPr>
                <w:b w:val="0"/>
                <w:noProof/>
                <w:webHidden/>
              </w:rPr>
              <w:t>16</w:t>
            </w:r>
            <w:r w:rsidR="008F7BA5" w:rsidRPr="008F7BA5">
              <w:rPr>
                <w:b w:val="0"/>
                <w:noProof/>
                <w:webHidden/>
              </w:rPr>
              <w:fldChar w:fldCharType="end"/>
            </w:r>
          </w:hyperlink>
        </w:p>
        <w:p w14:paraId="4B22CCEB" w14:textId="61578867" w:rsidR="00123DF2" w:rsidRPr="00260BB2" w:rsidRDefault="00123DF2">
          <w:r w:rsidRPr="008F7BA5">
            <w:rPr>
              <w:bCs/>
            </w:rPr>
            <w:fldChar w:fldCharType="end"/>
          </w:r>
        </w:p>
      </w:sdtContent>
    </w:sdt>
    <w:p w14:paraId="6C32EE4B" w14:textId="62C437DA" w:rsidR="003E6787" w:rsidRDefault="003E6787">
      <w:r>
        <w:br w:type="page"/>
      </w:r>
    </w:p>
    <w:p w14:paraId="78ECB10C" w14:textId="77777777" w:rsidR="00D54FE7" w:rsidRPr="008F0551" w:rsidRDefault="00D54FE7" w:rsidP="00D54FE7">
      <w:pPr>
        <w:pStyle w:val="12"/>
        <w:keepNext w:val="0"/>
        <w:pageBreakBefore/>
        <w:widowControl w:val="0"/>
        <w:spacing w:before="0"/>
      </w:pPr>
      <w:bookmarkStart w:id="1" w:name="_Toc37953085"/>
      <w:r w:rsidRPr="008F0551">
        <w:lastRenderedPageBreak/>
        <w:t>РАЗДЕЛ 1. ОБЩИЕ ПОЛОЖЕНИЯ</w:t>
      </w:r>
      <w:bookmarkEnd w:id="1"/>
    </w:p>
    <w:p w14:paraId="2A53359E" w14:textId="5A72B5AE" w:rsidR="003E6787" w:rsidRDefault="003E6787" w:rsidP="003E6787">
      <w:pPr>
        <w:widowControl w:val="0"/>
        <w:numPr>
          <w:ilvl w:val="1"/>
          <w:numId w:val="5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 организации, </w:t>
      </w:r>
      <w:r w:rsidRPr="003E67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этапы и сроки </w:t>
      </w:r>
      <w:r w:rsidRPr="003E6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A44726" w:rsidRPr="00A4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7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«</w:t>
      </w:r>
      <w:proofErr w:type="spellStart"/>
      <w:r w:rsidR="00A44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Смарт.Эволюция</w:t>
      </w:r>
      <w:proofErr w:type="spellEnd"/>
      <w:r w:rsidR="00A4472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Конкурс)</w:t>
      </w:r>
      <w:r w:rsidRPr="003E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процедуру оценки</w:t>
      </w:r>
      <w:r w:rsidR="00E7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заявок, поданных </w:t>
      </w:r>
      <w:r w:rsidR="00A44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него</w:t>
      </w:r>
      <w:r w:rsidR="00E77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CB2CA0" w14:textId="1D6DF4F2" w:rsidR="00E072C9" w:rsidRDefault="00E7788E" w:rsidP="00E7788E">
      <w:pPr>
        <w:widowControl w:val="0"/>
        <w:numPr>
          <w:ilvl w:val="1"/>
          <w:numId w:val="5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Конкурса является поиск успешных апробированных решений социально-экономических задач</w:t>
      </w:r>
      <w:r w:rsidR="00E0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формирование перечня инструментов, направленных на повышение качества и уровня жизни населения, а также стимулирование и обеспечение системного обмена практиками устойчивого развития.</w:t>
      </w:r>
    </w:p>
    <w:p w14:paraId="5928D377" w14:textId="2228FD8A" w:rsidR="00E072C9" w:rsidRDefault="00E072C9" w:rsidP="00E7788E">
      <w:pPr>
        <w:widowControl w:val="0"/>
        <w:numPr>
          <w:ilvl w:val="1"/>
          <w:numId w:val="5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Конкурса являются:</w:t>
      </w:r>
    </w:p>
    <w:p w14:paraId="433D4D5C" w14:textId="25A8F367" w:rsidR="00E072C9" w:rsidRPr="00E072C9" w:rsidRDefault="00E072C9" w:rsidP="00E072C9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активного сообщества граждан, участвующ</w:t>
      </w:r>
      <w:r w:rsidR="00EB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решении социально-экономических задач;</w:t>
      </w:r>
    </w:p>
    <w:p w14:paraId="1915A6F2" w14:textId="1DB5E38E" w:rsidR="00E072C9" w:rsidRPr="00561D15" w:rsidRDefault="00E072C9" w:rsidP="00E072C9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и выявление новых инструментов решения актуальных социально-экономических задач </w:t>
      </w:r>
      <w:r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достижения национальных целей в рамках обеспечения устойчивого развития Российской Федерации;</w:t>
      </w:r>
    </w:p>
    <w:p w14:paraId="18EBB9E9" w14:textId="77777777" w:rsidR="00E072C9" w:rsidRPr="00260BB2" w:rsidRDefault="00E072C9" w:rsidP="00E072C9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заинтересованности вовлеченных сторон </w:t>
      </w:r>
      <w:r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(региональных команд, институтов развития, представителей научного и бизнес-сообщества, коммерческих и социальных структур и т.д.)</w:t>
      </w:r>
      <w:r w:rsidRPr="0026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внедрению практик через наглядную демонстрацию и подтверждение эффективности их реализации;</w:t>
      </w:r>
    </w:p>
    <w:p w14:paraId="5B3AE5A4" w14:textId="46A18A3C" w:rsidR="00E072C9" w:rsidRPr="00D7031D" w:rsidRDefault="00D7031D" w:rsidP="00E072C9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Тиражирование практик и успешных инициатив на территории </w:t>
      </w:r>
      <w:r w:rsidR="00E072C9" w:rsidRPr="00D7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за ее пределами.</w:t>
      </w:r>
    </w:p>
    <w:p w14:paraId="44D585E1" w14:textId="368793DB" w:rsidR="00D7031D" w:rsidRDefault="00D7031D" w:rsidP="00D7031D">
      <w:pPr>
        <w:widowControl w:val="0"/>
        <w:numPr>
          <w:ilvl w:val="1"/>
          <w:numId w:val="5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на всей территории Российской Федерации в соответствии с законодательством Российской Федерации и </w:t>
      </w:r>
      <w:r w:rsidR="0036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предусматривает </w:t>
      </w:r>
      <w:r w:rsidRPr="00D7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отбора участников Конкурса. </w:t>
      </w:r>
    </w:p>
    <w:p w14:paraId="39A5A209" w14:textId="01917831" w:rsidR="005B5B22" w:rsidRPr="00233286" w:rsidRDefault="00D7031D" w:rsidP="00ED06E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E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Конкурса являются</w:t>
      </w:r>
      <w:r w:rsidR="005B5B22" w:rsidRPr="00551E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F5F3E0" w14:textId="3F576A30" w:rsidR="005B5B22" w:rsidRPr="00512760" w:rsidRDefault="005B5B22" w:rsidP="00561D15">
      <w:pPr>
        <w:pStyle w:val="ae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подтвердившие свою эффективность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потенциально эффективные проекты </w:t>
      </w:r>
      <w:r w:rsidR="00561D15" w:rsidRPr="0056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адаптации жизни людей в условиях эпидемии, а также по локализации распространения и ликвидации последствий эпидемии </w:t>
      </w:r>
      <w:proofErr w:type="spellStart"/>
      <w:r w:rsidR="00561D15" w:rsidRPr="00561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="00561D15" w:rsidRPr="0056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(COVID-19), которые могут быть применены на </w:t>
      </w:r>
      <w:r w:rsidR="00561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93C18A" w14:textId="1E5AA129" w:rsidR="0066613C" w:rsidRPr="00561D15" w:rsidRDefault="005B5B22" w:rsidP="00561D15">
      <w:pPr>
        <w:pStyle w:val="ae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5B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или за рубежом и </w:t>
      </w:r>
      <w:r w:rsidRPr="0056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подтвердившие свою эффективность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Pr="0056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потенциал к тиражированию на территории Российской Федерации и </w:t>
      </w:r>
      <w:r w:rsidRPr="00561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позволяющие достичь на региональном или муниципальном уровнях значимых измеримых результатов</w:t>
      </w:r>
      <w:r w:rsidRPr="00260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FD0693" w14:textId="2B92DBE6" w:rsidR="0066613C" w:rsidRPr="00B21FEF" w:rsidRDefault="00260BB2" w:rsidP="00AF7F92">
      <w:pPr>
        <w:pStyle w:val="ae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B50D38" w:rsidRPr="00B5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урналистские и </w:t>
      </w:r>
      <w:proofErr w:type="spellStart"/>
      <w:r w:rsidR="00B50D38" w:rsidRPr="00B5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блогерские</w:t>
      </w:r>
      <w:proofErr w:type="spellEnd"/>
      <w:r w:rsidR="00B50D38" w:rsidRPr="00B5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(публикации, статьи, видео- и </w:t>
      </w:r>
      <w:proofErr w:type="spellStart"/>
      <w:r w:rsidR="00B50D38" w:rsidRPr="00B5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радиосюжеты</w:t>
      </w:r>
      <w:proofErr w:type="spellEnd"/>
      <w:r w:rsidR="00B50D38" w:rsidRPr="00B5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направленные на популяризацию практик в сфере социально-экономическ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B50D38" w:rsidRPr="00B5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развития, включенны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50D38" w:rsidRPr="00B5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обладающи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50D38" w:rsidRPr="00B5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потенциалом для включения в перечень практик платформы «</w:t>
      </w:r>
      <w:proofErr w:type="spellStart"/>
      <w:r w:rsidR="00B50D38" w:rsidRPr="00B5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Смартека</w:t>
      </w:r>
      <w:proofErr w:type="spellEnd"/>
      <w:r w:rsidR="00B50D38" w:rsidRPr="00B5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описывающие истории появления, реализации и достижения успеха при внедрении таких практик и/или повествующие </w:t>
      </w:r>
      <w:r w:rsidR="00B50D38" w:rsidRPr="00B2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лидерах таких практик как авторах уникальных решений</w:t>
      </w:r>
      <w:r w:rsidR="0066613C" w:rsidRPr="00B2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0ABE87" w14:textId="77777777" w:rsidR="002324FE" w:rsidRPr="00B21FEF" w:rsidRDefault="002324FE" w:rsidP="00AF7F92">
      <w:pPr>
        <w:pStyle w:val="ae"/>
        <w:widowControl w:val="0"/>
        <w:autoSpaceDE w:val="0"/>
        <w:autoSpaceDN w:val="0"/>
        <w:adjustRightInd w:val="0"/>
        <w:spacing w:before="120" w:after="0" w:line="240" w:lineRule="auto"/>
        <w:ind w:left="1575"/>
        <w:jc w:val="both"/>
        <w:rPr>
          <w:rFonts w:ascii="Times New Roman" w:eastAsia="Times New Roman" w:hAnsi="Times New Roman" w:cs="Times New Roman"/>
          <w:color w:val="000000"/>
          <w:sz w:val="8"/>
          <w:szCs w:val="28"/>
          <w:lang w:eastAsia="ru-RU"/>
        </w:rPr>
      </w:pPr>
    </w:p>
    <w:p w14:paraId="3E6EE611" w14:textId="1B79D28A" w:rsidR="00077932" w:rsidRPr="00B21FEF" w:rsidRDefault="00D7031D" w:rsidP="00077932">
      <w:pPr>
        <w:pStyle w:val="ae"/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</w:t>
      </w:r>
      <w:r w:rsidR="00237D2F" w:rsidRPr="00B21F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</w:t>
      </w:r>
      <w:r w:rsidRPr="00B21F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5D4C" w:rsidRPr="00B2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достигшие возраста </w:t>
      </w:r>
      <w:r w:rsidR="00237D2F" w:rsidRPr="00B2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675D4C" w:rsidRPr="00B21F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14:paraId="6858914F" w14:textId="63B489FC" w:rsidR="00D7031D" w:rsidRPr="00675D4C" w:rsidRDefault="00675D4C" w:rsidP="007625B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 языком проведения Конкурса является русский язык.</w:t>
      </w:r>
    </w:p>
    <w:p w14:paraId="55158630" w14:textId="1E2BD0E3" w:rsidR="00946943" w:rsidRDefault="00D7031D" w:rsidP="00D7031D">
      <w:pPr>
        <w:widowControl w:val="0"/>
        <w:numPr>
          <w:ilvl w:val="1"/>
          <w:numId w:val="5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3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является бесплатным. Участники Конкурса несут р</w:t>
      </w:r>
      <w:r w:rsidR="0094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асходы, связанные с подготовкой, размещением </w:t>
      </w:r>
      <w:r w:rsidRPr="00D703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94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</w:t>
      </w:r>
      <w:proofErr w:type="spellStart"/>
      <w:r w:rsidR="009469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="0094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 а также участием в мероприятии, предусматривающем награждение победителей Конкурса.</w:t>
      </w:r>
    </w:p>
    <w:p w14:paraId="114ED4A3" w14:textId="2D258CAF" w:rsidR="00365D0B" w:rsidRDefault="00D7031D" w:rsidP="007625B2">
      <w:pPr>
        <w:widowControl w:val="0"/>
        <w:numPr>
          <w:ilvl w:val="1"/>
          <w:numId w:val="5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31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</w:t>
      </w:r>
      <w:r w:rsidR="00365D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03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</w:t>
      </w:r>
      <w:r w:rsidR="00365D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D7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36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платформа «</w:t>
      </w:r>
      <w:proofErr w:type="spellStart"/>
      <w:r w:rsidR="00365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Смартека</w:t>
      </w:r>
      <w:proofErr w:type="spellEnd"/>
      <w:r w:rsidR="00365D0B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hyperlink r:id="rId9" w:history="1">
        <w:r w:rsidR="00365D0B" w:rsidRPr="00D7031D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https://smarteka.com</w:t>
        </w:r>
      </w:hyperlink>
      <w:r w:rsidR="00365D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7031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</w:t>
      </w:r>
      <w:r w:rsidR="0036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обеспечивается размещение информации о Конкурсе, подача заявок для участия в Конкурсе, определение финалистов и публикация информации о </w:t>
      </w:r>
      <w:r w:rsidR="00382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r w:rsidR="0036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14:paraId="0232D776" w14:textId="439FAD90" w:rsidR="00D54FE7" w:rsidRDefault="00D54FE7" w:rsidP="00D54FE7">
      <w:pPr>
        <w:pStyle w:val="12"/>
        <w:keepNext w:val="0"/>
        <w:widowControl w:val="0"/>
      </w:pPr>
      <w:bookmarkStart w:id="2" w:name="_Toc37953086"/>
      <w:r w:rsidRPr="008F0551">
        <w:t>РАЗДЕЛ 2</w:t>
      </w:r>
      <w:r w:rsidRPr="001E3B65">
        <w:t xml:space="preserve">. </w:t>
      </w:r>
      <w:r w:rsidR="00065E3B">
        <w:t xml:space="preserve">ПОРЯДОК ОРГАНИЗАЦИИ </w:t>
      </w:r>
      <w:r w:rsidR="001E3B65">
        <w:t xml:space="preserve">И ПРОВЕДЕНИЯ </w:t>
      </w:r>
      <w:r w:rsidRPr="008F0551">
        <w:t>КОНКУРСА</w:t>
      </w:r>
      <w:bookmarkEnd w:id="2"/>
    </w:p>
    <w:p w14:paraId="1256584C" w14:textId="6AE19366" w:rsidR="0066613C" w:rsidRDefault="0066613C" w:rsidP="00ED06E4">
      <w:pPr>
        <w:pStyle w:val="ae"/>
        <w:numPr>
          <w:ilvl w:val="1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Конкурса является Автономная некоммерческая организация «Агентство стратегических инициатив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продвижению новых проектов» </w:t>
      </w:r>
      <w:r w:rsidRPr="0066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Организатор). </w:t>
      </w:r>
    </w:p>
    <w:p w14:paraId="503ED8BA" w14:textId="252E8B61" w:rsidR="003A64BA" w:rsidRPr="00260BB2" w:rsidRDefault="003A64BA" w:rsidP="00260BB2">
      <w:pPr>
        <w:widowControl w:val="0"/>
        <w:numPr>
          <w:ilvl w:val="1"/>
          <w:numId w:val="6"/>
        </w:numPr>
        <w:spacing w:before="12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Конкурса осуществляет информационное обеспечение Конкурса, прием, обработку,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заявок, организует работу </w:t>
      </w:r>
      <w:r w:rsidR="00F42EA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52B3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</w:t>
      </w:r>
      <w:r w:rsidR="00F42EA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групп</w:t>
      </w:r>
      <w:r w:rsidR="0035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жюри Конкурса,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 </w:t>
      </w:r>
      <w:r w:rsidRPr="00D3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награждения победителей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E0B0DB" w14:textId="2C3FC6D2" w:rsidR="003A64BA" w:rsidRPr="00561D15" w:rsidRDefault="003A64BA" w:rsidP="002B68FC">
      <w:pPr>
        <w:widowControl w:val="0"/>
        <w:numPr>
          <w:ilvl w:val="1"/>
          <w:numId w:val="6"/>
        </w:numPr>
        <w:spacing w:before="12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обеспечивает равные условия для всех участников и гласность проведения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029900" w14:textId="26C721A0" w:rsidR="00F42EA1" w:rsidRPr="00F42EA1" w:rsidRDefault="0066613C" w:rsidP="00ED06E4">
      <w:pPr>
        <w:widowControl w:val="0"/>
        <w:numPr>
          <w:ilvl w:val="1"/>
          <w:numId w:val="6"/>
        </w:numPr>
        <w:spacing w:before="12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оценки заявок, поданных на Конкурс</w:t>
      </w:r>
      <w:r w:rsidR="0033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номинациям, указанным в Разделе 4 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44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B8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финалистов </w:t>
      </w:r>
      <w:r w:rsidR="00F4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экспертные группы </w:t>
      </w:r>
      <w:r w:rsidR="00AA0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F4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12 категориям «</w:t>
      </w:r>
      <w:proofErr w:type="spellStart"/>
      <w:r w:rsidR="00F42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Смартеки</w:t>
      </w:r>
      <w:proofErr w:type="spellEnd"/>
      <w:r w:rsidR="00F4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="00A44726" w:rsidRPr="00A447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Жилье и городская среда; Здоровье и образ жизни; Инвестиции; Инновации и технологии; Культура; Образование; Развитие МСП и экспорта; Развитие сельских территорий; Туризм; Уровень жизни и демография; Экология; Эффективное управление</w:t>
      </w:r>
      <w:r w:rsidR="00F4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2EA1" w:rsidRPr="002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формируется отдельная экспертная группа в рамках номинации «</w:t>
      </w:r>
      <w:proofErr w:type="spellStart"/>
      <w:r w:rsidR="00F42EA1" w:rsidRPr="002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Смарт.Медиа</w:t>
      </w:r>
      <w:proofErr w:type="spellEnd"/>
      <w:r w:rsidR="00F42EA1" w:rsidRPr="00237D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0D5C" w:rsidRPr="00237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900FC0" w14:textId="4061C8F2" w:rsidR="00AA0D5C" w:rsidRDefault="0066613C" w:rsidP="00AF7F92">
      <w:pPr>
        <w:widowControl w:val="0"/>
        <w:spacing w:before="12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3A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E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экспертных групп</w:t>
      </w:r>
      <w:r w:rsidRPr="002B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 утверждается Организатором.</w:t>
      </w:r>
    </w:p>
    <w:p w14:paraId="3F10C783" w14:textId="276EFA63" w:rsidR="00B83265" w:rsidRPr="00AF7F92" w:rsidRDefault="00B83265" w:rsidP="00AF7F92">
      <w:pPr>
        <w:widowControl w:val="0"/>
        <w:spacing w:before="12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группы</w:t>
      </w:r>
      <w:r w:rsidRPr="00AF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может входить в состав одной или нескольких </w:t>
      </w:r>
      <w:r w:rsidR="00D82DD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экспертных</w:t>
      </w:r>
      <w:r w:rsidRPr="00AF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Конкурса.</w:t>
      </w:r>
    </w:p>
    <w:p w14:paraId="739C2D88" w14:textId="082062C3" w:rsidR="00B83265" w:rsidRPr="00237D2F" w:rsidRDefault="00B83265" w:rsidP="00237D2F">
      <w:pPr>
        <w:widowControl w:val="0"/>
        <w:numPr>
          <w:ilvl w:val="1"/>
          <w:numId w:val="6"/>
        </w:numPr>
        <w:spacing w:before="12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экспертных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имеют равные права и полномочия при определении финалистов Конкурса. </w:t>
      </w:r>
    </w:p>
    <w:p w14:paraId="6B501AD8" w14:textId="08695BE0" w:rsidR="00AA0D5C" w:rsidRDefault="00F42EA1" w:rsidP="002B68FC">
      <w:pPr>
        <w:widowControl w:val="0"/>
        <w:numPr>
          <w:ilvl w:val="1"/>
          <w:numId w:val="6"/>
        </w:numPr>
        <w:spacing w:before="12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A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Конкурса </w:t>
      </w:r>
      <w:r w:rsidR="006661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в составе председателя</w:t>
      </w:r>
      <w:r w:rsidR="00AA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AA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председателя, </w:t>
      </w:r>
      <w:r w:rsidR="0066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секретаря </w:t>
      </w:r>
      <w:r w:rsidR="00AA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6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 w:rsidR="00AA0D5C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жюри.</w:t>
      </w:r>
    </w:p>
    <w:p w14:paraId="307A8ED0" w14:textId="2043AC25" w:rsidR="0066613C" w:rsidRDefault="002B68FC" w:rsidP="00AF7F92">
      <w:pPr>
        <w:pStyle w:val="ae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Председателем жюри Конкурса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Председателя Правительства Российской Федерации</w:t>
      </w:r>
      <w:r w:rsidRPr="002B68F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Заместителем председателя жюри Конкурса является генеральный директор Агентства стратегических инициатив.</w:t>
      </w:r>
    </w:p>
    <w:p w14:paraId="17E2C6A9" w14:textId="4196F3D0" w:rsidR="00AA0D5C" w:rsidRPr="002B68FC" w:rsidRDefault="00F42EA1" w:rsidP="00AF7F92">
      <w:pPr>
        <w:pStyle w:val="21"/>
        <w:shd w:val="clear" w:color="auto" w:fill="auto"/>
        <w:spacing w:after="0" w:line="360" w:lineRule="exact"/>
        <w:ind w:firstLine="800"/>
        <w:jc w:val="both"/>
        <w:rPr>
          <w:lang w:eastAsia="ru-RU"/>
        </w:rPr>
      </w:pPr>
      <w:r>
        <w:rPr>
          <w:lang w:eastAsia="ru-RU"/>
        </w:rPr>
        <w:t xml:space="preserve">Состав членов </w:t>
      </w:r>
      <w:r w:rsidR="008C056F">
        <w:rPr>
          <w:lang w:eastAsia="ru-RU"/>
        </w:rPr>
        <w:t>ж</w:t>
      </w:r>
      <w:r w:rsidR="002B68FC">
        <w:rPr>
          <w:lang w:eastAsia="ru-RU"/>
        </w:rPr>
        <w:t xml:space="preserve">юри Конкурса </w:t>
      </w:r>
      <w:r>
        <w:rPr>
          <w:lang w:eastAsia="ru-RU"/>
        </w:rPr>
        <w:t>утверждается Организатором</w:t>
      </w:r>
      <w:r w:rsidR="00AA0D5C" w:rsidRPr="002B68FC">
        <w:rPr>
          <w:lang w:eastAsia="ru-RU"/>
        </w:rPr>
        <w:t>.</w:t>
      </w:r>
    </w:p>
    <w:p w14:paraId="7189DFC8" w14:textId="269C7299" w:rsidR="00FB687F" w:rsidRPr="00FB687F" w:rsidRDefault="00FB687F" w:rsidP="00260BB2">
      <w:pPr>
        <w:widowControl w:val="0"/>
        <w:numPr>
          <w:ilvl w:val="1"/>
          <w:numId w:val="6"/>
        </w:numPr>
        <w:spacing w:before="12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</w:t>
      </w:r>
      <w:r w:rsidR="00B8326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Конкурса является </w:t>
      </w:r>
      <w:r w:rsidR="00B90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</w:t>
      </w:r>
      <w:r w:rsidR="00B90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1C6759" w14:textId="154CD5DD" w:rsidR="00FB687F" w:rsidRDefault="00FB687F" w:rsidP="00260BB2">
      <w:pPr>
        <w:widowControl w:val="0"/>
        <w:numPr>
          <w:ilvl w:val="1"/>
          <w:numId w:val="6"/>
        </w:numPr>
        <w:spacing w:before="12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имеют равные права и полномочия при определении победителей Конкурса.</w:t>
      </w:r>
      <w:r w:rsidR="00B9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жюри</w:t>
      </w:r>
      <w:r w:rsidR="008C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B9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решающего голоса.</w:t>
      </w:r>
    </w:p>
    <w:p w14:paraId="265E855D" w14:textId="2D33779B" w:rsidR="00D82DD2" w:rsidRPr="00237D2F" w:rsidRDefault="00D82DD2" w:rsidP="00237D2F">
      <w:pPr>
        <w:widowControl w:val="0"/>
        <w:numPr>
          <w:ilvl w:val="1"/>
          <w:numId w:val="6"/>
        </w:numPr>
        <w:spacing w:before="12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22A0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2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 и жюри </w:t>
      </w:r>
      <w:r w:rsidRPr="0072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входят члены Экспертного совета Агентства стратегических инициатив, члены рабочей группы Государственного совета Российской Федерации по противодействию распространению новой </w:t>
      </w:r>
      <w:proofErr w:type="spellStart"/>
      <w:r w:rsidRPr="00722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2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2019-NCOV, члены рабочей группы Агентства стратегических инициатив «</w:t>
      </w:r>
      <w:proofErr w:type="spellStart"/>
      <w:r w:rsidRPr="00722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Смартсовет</w:t>
      </w:r>
      <w:proofErr w:type="spellEnd"/>
      <w:r w:rsidRPr="00722A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представители федеральных органов исполнительной власти, федеральных агентств, ведомств и институтов развития, члены ведущих деловых объединений, представители заинтересованных организаций, формирующих экспертное, предпринимательское, отраслевое или научное сообщества, а также представители средств массовой информации, члены экспертного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жюри</w:t>
      </w:r>
      <w:r w:rsidRPr="0072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журналистов «Предпринимательство в России», тематические </w:t>
      </w:r>
      <w:proofErr w:type="spellStart"/>
      <w:r w:rsidRPr="00722A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блогеры</w:t>
      </w:r>
      <w:proofErr w:type="spellEnd"/>
      <w:r w:rsidRPr="00722A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сотрудники Агентства стратегических инициатив.</w:t>
      </w:r>
    </w:p>
    <w:p w14:paraId="6BDC31B2" w14:textId="336244F0" w:rsidR="0060649F" w:rsidRDefault="0060649F" w:rsidP="00260BB2">
      <w:pPr>
        <w:widowControl w:val="0"/>
        <w:numPr>
          <w:ilvl w:val="1"/>
          <w:numId w:val="6"/>
        </w:numPr>
        <w:spacing w:before="12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382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 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каждым членом </w:t>
      </w:r>
      <w:r w:rsidR="008C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экспертных групп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индивидуально посредством платформы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представляет собой выставление баллов по шкале от 1 до 5 по каждому критерию оценки, указанному в </w:t>
      </w:r>
      <w:r w:rsidR="00B9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№ </w:t>
      </w:r>
      <w:r w:rsidR="00517B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Положению.</w:t>
      </w:r>
      <w:r w:rsidR="0039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4F5DE5" w14:textId="7236A2CF" w:rsidR="0060649F" w:rsidRDefault="0060649F" w:rsidP="00077932">
      <w:pPr>
        <w:pStyle w:val="21"/>
        <w:tabs>
          <w:tab w:val="left" w:pos="1254"/>
        </w:tabs>
        <w:spacing w:after="0" w:line="240" w:lineRule="auto"/>
        <w:ind w:firstLine="851"/>
        <w:jc w:val="both"/>
      </w:pPr>
      <w:r w:rsidRPr="00843200">
        <w:rPr>
          <w:lang w:eastAsia="ru-RU"/>
        </w:rPr>
        <w:t>По результатам второго этапа Конкурса (Оценка заявок</w:t>
      </w:r>
      <w:r w:rsidR="00843200">
        <w:rPr>
          <w:lang w:eastAsia="ru-RU"/>
        </w:rPr>
        <w:t>) в</w:t>
      </w:r>
      <w:r w:rsidRPr="00843200">
        <w:rPr>
          <w:lang w:eastAsia="ru-RU"/>
        </w:rPr>
        <w:t xml:space="preserve"> каждой из основных номинаций Конкурса</w:t>
      </w:r>
      <w:r w:rsidR="008C056F" w:rsidRPr="008C056F">
        <w:rPr>
          <w:color w:val="000000"/>
          <w:lang w:eastAsia="ru-RU"/>
        </w:rPr>
        <w:t xml:space="preserve"> </w:t>
      </w:r>
      <w:r w:rsidR="008C056F" w:rsidRPr="00843200">
        <w:rPr>
          <w:color w:val="000000"/>
          <w:lang w:eastAsia="ru-RU"/>
        </w:rPr>
        <w:t xml:space="preserve">определяются финалисты </w:t>
      </w:r>
      <w:r w:rsidR="008C056F" w:rsidRPr="00561D15">
        <w:rPr>
          <w:color w:val="000000"/>
          <w:lang w:eastAsia="ru-RU"/>
        </w:rPr>
        <w:t xml:space="preserve">в составе </w:t>
      </w:r>
      <w:r w:rsidR="008C056F" w:rsidRPr="00551E47">
        <w:rPr>
          <w:color w:val="000000"/>
          <w:lang w:eastAsia="ru-RU"/>
        </w:rPr>
        <w:t>10 конкурсантов</w:t>
      </w:r>
      <w:r w:rsidRPr="00843200">
        <w:rPr>
          <w:lang w:eastAsia="ru-RU"/>
        </w:rPr>
        <w:t xml:space="preserve">, а </w:t>
      </w:r>
      <w:r w:rsidR="00843200">
        <w:rPr>
          <w:lang w:eastAsia="ru-RU"/>
        </w:rPr>
        <w:t>в</w:t>
      </w:r>
      <w:r w:rsidRPr="00843200">
        <w:rPr>
          <w:lang w:eastAsia="ru-RU"/>
        </w:rPr>
        <w:t xml:space="preserve"> </w:t>
      </w:r>
      <w:r w:rsidRPr="00843200">
        <w:rPr>
          <w:color w:val="000000"/>
          <w:lang w:eastAsia="ru-RU"/>
        </w:rPr>
        <w:t>специальной номинации «</w:t>
      </w:r>
      <w:proofErr w:type="spellStart"/>
      <w:r w:rsidRPr="00843200">
        <w:rPr>
          <w:color w:val="000000"/>
          <w:lang w:eastAsia="ru-RU"/>
        </w:rPr>
        <w:t>Смарт.Медиа</w:t>
      </w:r>
      <w:proofErr w:type="spellEnd"/>
      <w:r w:rsidRPr="00843200">
        <w:rPr>
          <w:color w:val="000000"/>
          <w:lang w:eastAsia="ru-RU"/>
        </w:rPr>
        <w:t>»</w:t>
      </w:r>
      <w:r w:rsidR="008C056F">
        <w:rPr>
          <w:color w:val="000000"/>
          <w:lang w:eastAsia="ru-RU"/>
        </w:rPr>
        <w:t xml:space="preserve"> – 15 конкурсантов</w:t>
      </w:r>
      <w:r w:rsidR="001E3B65" w:rsidRPr="00233286">
        <w:rPr>
          <w:color w:val="000000"/>
          <w:lang w:eastAsia="ru-RU"/>
        </w:rPr>
        <w:t xml:space="preserve">, </w:t>
      </w:r>
      <w:r w:rsidR="00B90117" w:rsidRPr="00233286">
        <w:rPr>
          <w:color w:val="000000"/>
          <w:lang w:eastAsia="ru-RU"/>
        </w:rPr>
        <w:t xml:space="preserve">набравших </w:t>
      </w:r>
      <w:r w:rsidR="00843200" w:rsidRPr="00551E47">
        <w:rPr>
          <w:color w:val="000000"/>
          <w:lang w:eastAsia="ru-RU"/>
        </w:rPr>
        <w:t xml:space="preserve">наивысший средний балл по итогам оценки </w:t>
      </w:r>
      <w:r w:rsidR="00382B5F" w:rsidRPr="00551E47">
        <w:rPr>
          <w:color w:val="000000"/>
          <w:lang w:eastAsia="ru-RU"/>
        </w:rPr>
        <w:t>поданных ими заявок</w:t>
      </w:r>
      <w:r w:rsidR="001524A7">
        <w:rPr>
          <w:color w:val="000000"/>
          <w:lang w:eastAsia="ru-RU"/>
        </w:rPr>
        <w:t xml:space="preserve"> не менее, чем пятью членами </w:t>
      </w:r>
      <w:r w:rsidR="008C056F">
        <w:rPr>
          <w:lang w:eastAsia="ru-RU"/>
        </w:rPr>
        <w:t>соответствующих экспертных групп</w:t>
      </w:r>
      <w:r w:rsidR="001524A7">
        <w:rPr>
          <w:lang w:eastAsia="ru-RU"/>
        </w:rPr>
        <w:t xml:space="preserve"> Конкурса</w:t>
      </w:r>
      <w:r w:rsidR="00B90117" w:rsidRPr="00561D15">
        <w:rPr>
          <w:color w:val="000000"/>
          <w:lang w:eastAsia="ru-RU"/>
        </w:rPr>
        <w:t xml:space="preserve">. </w:t>
      </w:r>
      <w:r w:rsidR="008C056F">
        <w:t>Ч</w:t>
      </w:r>
      <w:r w:rsidR="00B90117">
        <w:t xml:space="preserve">исло финалистов </w:t>
      </w:r>
      <w:r w:rsidR="007358B4">
        <w:t>в</w:t>
      </w:r>
      <w:r w:rsidR="00B90117">
        <w:t xml:space="preserve"> номинаци</w:t>
      </w:r>
      <w:r w:rsidR="007358B4">
        <w:t>и</w:t>
      </w:r>
      <w:r w:rsidR="00B90117">
        <w:t xml:space="preserve"> может быть увеличено</w:t>
      </w:r>
      <w:r w:rsidR="008C056F">
        <w:t xml:space="preserve"> </w:t>
      </w:r>
      <w:r w:rsidR="008C056F" w:rsidRPr="00AF7F92">
        <w:t xml:space="preserve">в случае, если несколько заявок набрали </w:t>
      </w:r>
      <w:r w:rsidR="007358B4">
        <w:t xml:space="preserve">равный </w:t>
      </w:r>
      <w:r w:rsidR="007358B4" w:rsidRPr="00551E47">
        <w:rPr>
          <w:color w:val="000000"/>
          <w:lang w:eastAsia="ru-RU"/>
        </w:rPr>
        <w:t>средний балл</w:t>
      </w:r>
      <w:r w:rsidR="00B90117" w:rsidRPr="00AF7F92">
        <w:t>.</w:t>
      </w:r>
    </w:p>
    <w:p w14:paraId="0ADD0118" w14:textId="456EBD5B" w:rsidR="003D6B50" w:rsidRPr="00561D15" w:rsidRDefault="003D6B50" w:rsidP="00077932">
      <w:pPr>
        <w:pStyle w:val="21"/>
        <w:tabs>
          <w:tab w:val="left" w:pos="1254"/>
        </w:tabs>
        <w:spacing w:after="0" w:line="240" w:lineRule="auto"/>
        <w:ind w:firstLine="851"/>
        <w:jc w:val="both"/>
      </w:pPr>
      <w:r>
        <w:rPr>
          <w:lang w:eastAsia="ru-RU"/>
        </w:rPr>
        <w:t xml:space="preserve">Второй </w:t>
      </w:r>
      <w:r w:rsidRPr="00843200">
        <w:rPr>
          <w:lang w:eastAsia="ru-RU"/>
        </w:rPr>
        <w:t xml:space="preserve">этапа Конкурса </w:t>
      </w:r>
      <w:r w:rsidRPr="00764F89">
        <w:rPr>
          <w:lang w:eastAsia="ru-RU"/>
        </w:rPr>
        <w:t>(Оценка заявок)</w:t>
      </w:r>
      <w:r w:rsidR="00231B7F">
        <w:rPr>
          <w:lang w:eastAsia="ru-RU"/>
        </w:rPr>
        <w:t xml:space="preserve"> считается состоявшим</w:t>
      </w:r>
      <w:r>
        <w:rPr>
          <w:lang w:eastAsia="ru-RU"/>
        </w:rPr>
        <w:t xml:space="preserve">ся, если в нем приняли участие </w:t>
      </w:r>
      <w:r w:rsidR="00231B7F" w:rsidRPr="003D6B50">
        <w:rPr>
          <w:lang w:eastAsia="ru-RU"/>
        </w:rPr>
        <w:t xml:space="preserve">не менее половины </w:t>
      </w:r>
      <w:r>
        <w:rPr>
          <w:lang w:eastAsia="ru-RU"/>
        </w:rPr>
        <w:t>членов экспертных групп.</w:t>
      </w:r>
    </w:p>
    <w:p w14:paraId="41E4CCEB" w14:textId="0753BAA9" w:rsidR="0060649F" w:rsidRPr="00382B5F" w:rsidRDefault="00D3065C" w:rsidP="0060649F">
      <w:pPr>
        <w:widowControl w:val="0"/>
        <w:numPr>
          <w:ilvl w:val="1"/>
          <w:numId w:val="6"/>
        </w:numPr>
        <w:spacing w:before="12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окончания второго этапа Конкурса (Оценка заявок) перечень финалистов Конкурса </w:t>
      </w:r>
      <w:r w:rsidR="00843200" w:rsidRPr="0038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из основных номинаций Конкурса, а также в </w:t>
      </w:r>
      <w:r w:rsidR="00843200" w:rsidRPr="0038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специальной номинации «</w:t>
      </w:r>
      <w:proofErr w:type="spellStart"/>
      <w:r w:rsidR="00843200" w:rsidRPr="0038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Смарт.Медиа</w:t>
      </w:r>
      <w:proofErr w:type="spellEnd"/>
      <w:r w:rsidR="00843200" w:rsidRPr="0038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38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публикуется на странице Конкурса </w:t>
      </w:r>
      <w:r w:rsidR="001E3B65" w:rsidRPr="0038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38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платформе «</w:t>
      </w:r>
      <w:proofErr w:type="spellStart"/>
      <w:r w:rsidRPr="0038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Смартека</w:t>
      </w:r>
      <w:proofErr w:type="spellEnd"/>
      <w:r w:rsidRPr="0038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5BFDD629" w14:textId="5F36C164" w:rsidR="00D3065C" w:rsidRDefault="00843200" w:rsidP="00843200">
      <w:pPr>
        <w:widowControl w:val="0"/>
        <w:numPr>
          <w:ilvl w:val="1"/>
          <w:numId w:val="6"/>
        </w:numPr>
        <w:spacing w:before="12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Pr="0084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4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из основных номинаций, а также </w:t>
      </w:r>
      <w:r w:rsidR="008D67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4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специальной номинации «</w:t>
      </w:r>
      <w:proofErr w:type="spellStart"/>
      <w:r w:rsidRPr="0084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Смарт.Медиа</w:t>
      </w:r>
      <w:proofErr w:type="spellEnd"/>
      <w:r w:rsidRPr="0084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в ходе </w:t>
      </w:r>
      <w:r w:rsidR="001E3B65" w:rsidRPr="0084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третьего этапа Конкурса (Подведение итогов)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 большинством голосов членов жюри Конкурса.</w:t>
      </w:r>
    </w:p>
    <w:p w14:paraId="5E1E5EE7" w14:textId="77777777" w:rsidR="007358B4" w:rsidRDefault="00FB687F" w:rsidP="00AF7F92">
      <w:pPr>
        <w:widowControl w:val="0"/>
        <w:numPr>
          <w:ilvl w:val="1"/>
          <w:numId w:val="6"/>
        </w:numPr>
        <w:spacing w:before="12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этап Конкурса (Подведение итогов) может проводиться в очном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</w:t>
      </w:r>
      <w:r w:rsidR="00B90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очном формате</w:t>
      </w:r>
      <w:r w:rsidR="003D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B9B54BF" w14:textId="68AF38BF" w:rsidR="00764F89" w:rsidRDefault="007358B4" w:rsidP="00AF7F92">
      <w:pPr>
        <w:widowControl w:val="0"/>
        <w:spacing w:before="12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заседания жюри Конкурса в очном формате ч</w:t>
      </w:r>
      <w:r w:rsidR="003D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жюри принимают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</w:t>
      </w:r>
      <w:r w:rsidR="003D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участие либо </w:t>
      </w:r>
      <w:r w:rsidR="003D6B50" w:rsidRPr="003D6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</w:t>
      </w:r>
      <w:r w:rsidR="003D6B5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D6B50" w:rsidRPr="003D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свою письменную позицию по вопросам повестки в адрес </w:t>
      </w:r>
      <w:r w:rsidR="003D6B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</w:t>
      </w:r>
      <w:r w:rsidR="003D6B50" w:rsidRPr="003D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при невозможности присутствия на заседании. Заседание </w:t>
      </w:r>
      <w:r w:rsidR="003D6B5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</w:t>
      </w:r>
      <w:r w:rsidR="0023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правомочно, если в нем приняли</w:t>
      </w:r>
      <w:r w:rsidR="003D6B50" w:rsidRPr="003D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(лично и представившие письменные позиции) не менее половины членов </w:t>
      </w:r>
      <w:r w:rsidR="003D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Конкурса. </w:t>
      </w:r>
    </w:p>
    <w:p w14:paraId="693FD25E" w14:textId="77777777" w:rsidR="00C77EF5" w:rsidRDefault="008D67D7" w:rsidP="00260BB2">
      <w:pPr>
        <w:widowControl w:val="0"/>
        <w:numPr>
          <w:ilvl w:val="1"/>
          <w:numId w:val="6"/>
        </w:numPr>
        <w:spacing w:before="12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в специальной номинации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Смарт.Признание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считаются все конкурсанты, заявки </w:t>
      </w:r>
      <w:r w:rsidR="003A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были поданы </w:t>
      </w:r>
      <w:r w:rsidR="00F217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основных номинаций</w:t>
      </w:r>
      <w:r w:rsidR="003A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2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прошли </w:t>
      </w:r>
      <w:proofErr w:type="spellStart"/>
      <w:r w:rsidR="00F217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модерацию</w:t>
      </w:r>
      <w:proofErr w:type="spellEnd"/>
      <w:r w:rsidR="00F2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</w:t>
      </w:r>
      <w:r w:rsidR="00382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F2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B5D0AA3" w14:textId="498B3226" w:rsidR="008D67D7" w:rsidRDefault="002250F4" w:rsidP="00ED06E4">
      <w:pPr>
        <w:widowControl w:val="0"/>
        <w:spacing w:before="12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оценке заявок в рамках проведения общественного голосования по номинации «</w:t>
      </w:r>
      <w:proofErr w:type="spellStart"/>
      <w:r w:rsidRPr="00225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Смарт.Признание</w:t>
      </w:r>
      <w:proofErr w:type="spellEnd"/>
      <w:r w:rsidRPr="002250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допускаются все пользователи, зарегистрированные на платформе «</w:t>
      </w:r>
      <w:proofErr w:type="spellStart"/>
      <w:r w:rsidRPr="00225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Смартека</w:t>
      </w:r>
      <w:proofErr w:type="spellEnd"/>
      <w:r w:rsidRPr="002250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1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Пользователь может </w:t>
      </w:r>
      <w:r w:rsidR="00435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отдать свой голос</w:t>
      </w:r>
      <w:r w:rsidR="00C7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любую доступную для оценки заявк</w:t>
      </w:r>
      <w:r w:rsidR="00435257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только</w:t>
      </w:r>
      <w:r w:rsidR="00C7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раз. Общее количество </w:t>
      </w:r>
      <w:r w:rsidR="004352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  <w:r w:rsidR="00C7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5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отданных</w:t>
      </w:r>
      <w:r w:rsidR="00C7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пользователем, не ограничено</w:t>
      </w:r>
      <w:r w:rsidR="004352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CC3F4D" w14:textId="696AF4E1" w:rsidR="008D67D7" w:rsidRPr="00382B5F" w:rsidRDefault="00382B5F" w:rsidP="00260BB2">
      <w:pPr>
        <w:widowControl w:val="0"/>
        <w:numPr>
          <w:ilvl w:val="1"/>
          <w:numId w:val="6"/>
        </w:numPr>
        <w:spacing w:before="12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общественного голосования и определение победителей Конкурса в специальной номинации «</w:t>
      </w:r>
      <w:proofErr w:type="spellStart"/>
      <w:r w:rsidRPr="00382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Смарт.Признание</w:t>
      </w:r>
      <w:proofErr w:type="spellEnd"/>
      <w:r w:rsidRPr="0038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осуществляются жюри Конкурса в ходе третьего этапа Конкурса (Подведение итогов). </w:t>
      </w:r>
      <w:r w:rsidR="008D67D7" w:rsidRPr="00561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Конкурса в специальной номинации «</w:t>
      </w:r>
      <w:proofErr w:type="spellStart"/>
      <w:r w:rsidR="008D67D7" w:rsidRPr="00561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Смарт.Признание</w:t>
      </w:r>
      <w:proofErr w:type="spellEnd"/>
      <w:r w:rsidR="008D67D7" w:rsidRPr="0056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становятся конкурсанты, чьи </w:t>
      </w:r>
      <w:r w:rsidRPr="00561D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8D67D7" w:rsidRPr="0056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B7F" w:rsidRPr="00561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общественного голосования, проводимого на платформе «</w:t>
      </w:r>
      <w:proofErr w:type="spellStart"/>
      <w:r w:rsidR="00231B7F" w:rsidRPr="00561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Смартека</w:t>
      </w:r>
      <w:proofErr w:type="spellEnd"/>
      <w:r w:rsidR="00231B7F" w:rsidRPr="00561D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67D7" w:rsidRPr="0056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абсолютное большинство голосов </w:t>
      </w:r>
      <w:r w:rsidR="003A64BA" w:rsidRPr="0056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31B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из основных</w:t>
      </w:r>
      <w:r w:rsidR="003A64BA" w:rsidRPr="0056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номинаций</w:t>
      </w:r>
      <w:r w:rsidR="00231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850B74" w14:textId="05F484FF" w:rsidR="009E44C7" w:rsidRDefault="00485A99" w:rsidP="00485A99">
      <w:pPr>
        <w:widowControl w:val="0"/>
        <w:numPr>
          <w:ilvl w:val="1"/>
          <w:numId w:val="6"/>
        </w:numPr>
        <w:spacing w:before="12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Конкурса имеет право передать отдельные функции по организации Конкурса третьим лицам. </w:t>
      </w:r>
    </w:p>
    <w:p w14:paraId="7788B425" w14:textId="3D4A6F14" w:rsidR="00947A2D" w:rsidRPr="00606005" w:rsidRDefault="00947A2D" w:rsidP="00947A2D">
      <w:pPr>
        <w:pStyle w:val="12"/>
        <w:keepNext w:val="0"/>
        <w:widowControl w:val="0"/>
        <w:ind w:firstLine="709"/>
      </w:pPr>
      <w:bookmarkStart w:id="3" w:name="_Toc37953087"/>
      <w:r w:rsidRPr="008F0551">
        <w:t xml:space="preserve">РАЗДЕЛ </w:t>
      </w:r>
      <w:r>
        <w:t>3</w:t>
      </w:r>
      <w:r w:rsidRPr="008F0551">
        <w:t xml:space="preserve">. СРОКИ </w:t>
      </w:r>
      <w:r>
        <w:t>ПРОВЕДЕНИЯ КОНКУРСА</w:t>
      </w:r>
      <w:bookmarkEnd w:id="3"/>
    </w:p>
    <w:p w14:paraId="5273E886" w14:textId="38E87A8B" w:rsidR="00947A2D" w:rsidRPr="00725000" w:rsidRDefault="00947A2D" w:rsidP="00947A2D">
      <w:pPr>
        <w:pStyle w:val="ae"/>
        <w:widowControl w:val="0"/>
        <w:numPr>
          <w:ilvl w:val="1"/>
          <w:numId w:val="36"/>
        </w:numPr>
        <w:spacing w:before="12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состоит из трех основных этапов:</w:t>
      </w:r>
    </w:p>
    <w:p w14:paraId="43AC4AE6" w14:textId="67EE2435" w:rsidR="00947A2D" w:rsidRDefault="00947A2D" w:rsidP="00947A2D">
      <w:pPr>
        <w:pStyle w:val="21"/>
        <w:numPr>
          <w:ilvl w:val="0"/>
          <w:numId w:val="33"/>
        </w:numPr>
        <w:shd w:val="clear" w:color="auto" w:fill="auto"/>
        <w:tabs>
          <w:tab w:val="left" w:pos="1018"/>
        </w:tabs>
        <w:spacing w:after="0" w:line="360" w:lineRule="exact"/>
        <w:ind w:firstLine="800"/>
        <w:jc w:val="both"/>
      </w:pPr>
      <w:r>
        <w:t xml:space="preserve">этап: </w:t>
      </w:r>
      <w:r w:rsidR="003D6B50">
        <w:t xml:space="preserve">25 </w:t>
      </w:r>
      <w:r>
        <w:t xml:space="preserve">марта – </w:t>
      </w:r>
      <w:r w:rsidR="0017381F">
        <w:t>31</w:t>
      </w:r>
      <w:r>
        <w:t xml:space="preserve"> мая – Подача заявок: регистрация участников Конкурса на платформе «</w:t>
      </w:r>
      <w:proofErr w:type="spellStart"/>
      <w:r>
        <w:t>Смартека</w:t>
      </w:r>
      <w:proofErr w:type="spellEnd"/>
      <w:r>
        <w:t xml:space="preserve">» и размещение ими </w:t>
      </w:r>
      <w:r w:rsidR="00DA5C7D">
        <w:t>заявок</w:t>
      </w:r>
      <w:r>
        <w:t xml:space="preserve"> на платформе, а также </w:t>
      </w:r>
      <w:proofErr w:type="spellStart"/>
      <w:r>
        <w:t>модераци</w:t>
      </w:r>
      <w:r w:rsidR="003A64BA">
        <w:t>я</w:t>
      </w:r>
      <w:proofErr w:type="spellEnd"/>
      <w:r>
        <w:t xml:space="preserve"> заявок Организатором Конкурса;</w:t>
      </w:r>
    </w:p>
    <w:p w14:paraId="43C23AD0" w14:textId="07998928" w:rsidR="00947A2D" w:rsidRDefault="00947A2D" w:rsidP="00947A2D">
      <w:pPr>
        <w:pStyle w:val="21"/>
        <w:numPr>
          <w:ilvl w:val="0"/>
          <w:numId w:val="33"/>
        </w:numPr>
        <w:shd w:val="clear" w:color="auto" w:fill="auto"/>
        <w:tabs>
          <w:tab w:val="left" w:pos="1018"/>
        </w:tabs>
        <w:spacing w:after="0" w:line="360" w:lineRule="exact"/>
        <w:ind w:firstLine="800"/>
        <w:jc w:val="both"/>
      </w:pPr>
      <w:r>
        <w:t xml:space="preserve">этап: </w:t>
      </w:r>
      <w:r w:rsidR="0017381F">
        <w:t>5</w:t>
      </w:r>
      <w:r w:rsidR="003D6B50">
        <w:t xml:space="preserve"> </w:t>
      </w:r>
      <w:r w:rsidR="0017381F">
        <w:t>июня</w:t>
      </w:r>
      <w:r>
        <w:t xml:space="preserve"> – </w:t>
      </w:r>
      <w:r w:rsidR="0017381F">
        <w:t>2</w:t>
      </w:r>
      <w:r w:rsidR="0064223A">
        <w:t xml:space="preserve">0 </w:t>
      </w:r>
      <w:r>
        <w:t xml:space="preserve">июня – Оценка заявок: проведение экспертизы </w:t>
      </w:r>
      <w:r w:rsidR="00DA5C7D">
        <w:t xml:space="preserve">заявок, прошедших </w:t>
      </w:r>
      <w:proofErr w:type="spellStart"/>
      <w:r w:rsidR="00DA5C7D">
        <w:t>модерацию</w:t>
      </w:r>
      <w:proofErr w:type="spellEnd"/>
      <w:r w:rsidR="00DA5C7D">
        <w:t xml:space="preserve"> Организатора, </w:t>
      </w:r>
      <w:r w:rsidR="003D6B50">
        <w:t xml:space="preserve">экспертными </w:t>
      </w:r>
      <w:r>
        <w:t xml:space="preserve">группами Конкурса, </w:t>
      </w:r>
      <w:r w:rsidR="00B50D38">
        <w:t xml:space="preserve">проведение </w:t>
      </w:r>
      <w:r>
        <w:t>общественного голосования, определение финалистов Конкурса;</w:t>
      </w:r>
    </w:p>
    <w:p w14:paraId="0D570E90" w14:textId="7C512FB0" w:rsidR="00947A2D" w:rsidRDefault="00947A2D" w:rsidP="00947A2D">
      <w:pPr>
        <w:pStyle w:val="21"/>
        <w:numPr>
          <w:ilvl w:val="0"/>
          <w:numId w:val="33"/>
        </w:numPr>
        <w:shd w:val="clear" w:color="auto" w:fill="auto"/>
        <w:tabs>
          <w:tab w:val="left" w:pos="1018"/>
        </w:tabs>
        <w:spacing w:after="0" w:line="360" w:lineRule="exact"/>
        <w:ind w:firstLine="800"/>
        <w:jc w:val="both"/>
      </w:pPr>
      <w:r>
        <w:t xml:space="preserve">этап: </w:t>
      </w:r>
      <w:r w:rsidR="0064223A">
        <w:t xml:space="preserve">до </w:t>
      </w:r>
      <w:r w:rsidR="0017381F">
        <w:t>20</w:t>
      </w:r>
      <w:r w:rsidR="0064223A">
        <w:t xml:space="preserve"> ию</w:t>
      </w:r>
      <w:r w:rsidR="0017381F">
        <w:t>л</w:t>
      </w:r>
      <w:r w:rsidR="0064223A">
        <w:t>я</w:t>
      </w:r>
      <w:r>
        <w:t xml:space="preserve"> – Подведение итогов: </w:t>
      </w:r>
      <w:r w:rsidRPr="000D6CC9">
        <w:t xml:space="preserve">Определение и награждение победителей </w:t>
      </w:r>
      <w:r>
        <w:t>К</w:t>
      </w:r>
      <w:r w:rsidRPr="000D6CC9">
        <w:t>онкурса.</w:t>
      </w:r>
    </w:p>
    <w:p w14:paraId="299450A7" w14:textId="59F7C5D2" w:rsidR="00947A2D" w:rsidRPr="00947A2D" w:rsidRDefault="00947A2D" w:rsidP="00947A2D">
      <w:pPr>
        <w:pStyle w:val="12"/>
        <w:keepNext w:val="0"/>
        <w:widowControl w:val="0"/>
      </w:pPr>
      <w:bookmarkStart w:id="4" w:name="_Toc37953088"/>
      <w:r w:rsidRPr="00947A2D">
        <w:t xml:space="preserve">РАЗДЕЛ </w:t>
      </w:r>
      <w:r>
        <w:t>4</w:t>
      </w:r>
      <w:r w:rsidR="00065E3B">
        <w:t xml:space="preserve">. НОМИНАЦИИ И </w:t>
      </w:r>
      <w:r w:rsidRPr="00947A2D">
        <w:t>ПРИЗОВОЙ ФОНД</w:t>
      </w:r>
      <w:r w:rsidR="00065E3B">
        <w:t xml:space="preserve"> КОНКУРСА</w:t>
      </w:r>
      <w:r w:rsidR="00517B18">
        <w:t>.</w:t>
      </w:r>
      <w:bookmarkEnd w:id="4"/>
      <w:r w:rsidR="00517B18">
        <w:t xml:space="preserve"> </w:t>
      </w:r>
    </w:p>
    <w:p w14:paraId="287390C7" w14:textId="77777777" w:rsidR="00947A2D" w:rsidRPr="00947A2D" w:rsidRDefault="00947A2D" w:rsidP="00C062F3">
      <w:pPr>
        <w:pStyle w:val="ae"/>
        <w:widowControl w:val="0"/>
        <w:spacing w:before="120" w:after="0" w:line="240" w:lineRule="auto"/>
        <w:ind w:left="360" w:right="-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50B3D237" w14:textId="77777777" w:rsidR="00947A2D" w:rsidRPr="00947A2D" w:rsidRDefault="00947A2D" w:rsidP="00C062F3">
      <w:pPr>
        <w:pStyle w:val="ae"/>
        <w:widowControl w:val="0"/>
        <w:spacing w:before="120" w:after="0" w:line="240" w:lineRule="auto"/>
        <w:ind w:left="360" w:right="-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62CF6C0F" w14:textId="77777777" w:rsidR="00947A2D" w:rsidRPr="00947A2D" w:rsidRDefault="00947A2D" w:rsidP="00947A2D">
      <w:pPr>
        <w:pStyle w:val="ae"/>
        <w:widowControl w:val="0"/>
        <w:numPr>
          <w:ilvl w:val="0"/>
          <w:numId w:val="37"/>
        </w:numPr>
        <w:spacing w:before="120"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074EEB88" w14:textId="77777777" w:rsidR="00947A2D" w:rsidRPr="00947A2D" w:rsidRDefault="00947A2D" w:rsidP="00947A2D">
      <w:pPr>
        <w:pStyle w:val="ae"/>
        <w:widowControl w:val="0"/>
        <w:numPr>
          <w:ilvl w:val="0"/>
          <w:numId w:val="6"/>
        </w:numPr>
        <w:spacing w:before="120"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3663C278" w14:textId="77777777" w:rsidR="00947A2D" w:rsidRPr="00947A2D" w:rsidRDefault="00947A2D" w:rsidP="00947A2D">
      <w:pPr>
        <w:pStyle w:val="ae"/>
        <w:widowControl w:val="0"/>
        <w:numPr>
          <w:ilvl w:val="0"/>
          <w:numId w:val="6"/>
        </w:numPr>
        <w:spacing w:before="120"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4C2FB45" w14:textId="77777777" w:rsidR="007625B2" w:rsidRPr="007625B2" w:rsidRDefault="007625B2" w:rsidP="007625B2">
      <w:pPr>
        <w:widowControl w:val="0"/>
        <w:numPr>
          <w:ilvl w:val="1"/>
          <w:numId w:val="6"/>
        </w:numPr>
        <w:spacing w:before="12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предусмотрены следующие номинации и денежные </w:t>
      </w:r>
      <w:r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вознаграждения (премии)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победителям:</w:t>
      </w:r>
    </w:p>
    <w:p w14:paraId="0DA4EF98" w14:textId="77777777" w:rsidR="007625B2" w:rsidRPr="007625B2" w:rsidRDefault="007625B2" w:rsidP="007625B2">
      <w:pPr>
        <w:pStyle w:val="ae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14:paraId="090AC0F7" w14:textId="77777777" w:rsidR="007625B2" w:rsidRPr="007625B2" w:rsidRDefault="007625B2" w:rsidP="007625B2">
      <w:pPr>
        <w:pStyle w:val="ae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14:paraId="28D20328" w14:textId="77777777" w:rsidR="007625B2" w:rsidRPr="007625B2" w:rsidRDefault="007625B2" w:rsidP="007625B2">
      <w:pPr>
        <w:pStyle w:val="ae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14:paraId="11B4B17B" w14:textId="77777777" w:rsidR="007625B2" w:rsidRPr="007625B2" w:rsidRDefault="007625B2" w:rsidP="007625B2">
      <w:pPr>
        <w:pStyle w:val="ae"/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14:paraId="5C9F013E" w14:textId="239620B2" w:rsidR="00B60154" w:rsidRPr="00B60154" w:rsidRDefault="007625B2" w:rsidP="007625B2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B60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Смарт.</w:t>
      </w:r>
      <w:r w:rsidR="00231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Антивирус</w:t>
      </w:r>
      <w:proofErr w:type="spellEnd"/>
      <w:r w:rsidR="00B60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(основная номинация).</w:t>
      </w:r>
    </w:p>
    <w:p w14:paraId="0F323005" w14:textId="460F3D45" w:rsidR="00561D15" w:rsidRDefault="00561D15" w:rsidP="00551E47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одтвердившие свою эффективность практики или потенциально эффективные проекты по адаптации жизни людей в условиях эпидемии, а также по локализации распространения и ликвидации последствий эпидемии </w:t>
      </w:r>
      <w:proofErr w:type="spellStart"/>
      <w:r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(COVID-19), которые могут быть применены на территории Российской Федерации. К примеру, проекты по оказанию медицинской помощи, выявлению вируса у больного, организации удаленной работы или обучения, поддержк</w:t>
      </w:r>
      <w:r w:rsidR="00C4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промышленности и бизнеса, IT-решения по сдерживанию распространения инфекции и прочее.</w:t>
      </w:r>
    </w:p>
    <w:p w14:paraId="330A2C35" w14:textId="78F98168" w:rsidR="007625B2" w:rsidRDefault="007625B2" w:rsidP="00551E47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Премиальный фо</w:t>
      </w:r>
      <w:r w:rsidR="000D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 данной номинации составляет </w:t>
      </w:r>
      <w:r w:rsidR="003D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1 000 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рублей (включая налоги, предусмотренные действующим законодательством Российской Федерации):</w:t>
      </w:r>
    </w:p>
    <w:p w14:paraId="104FE125" w14:textId="74F1245D" w:rsidR="007625B2" w:rsidRPr="008F0551" w:rsidRDefault="007625B2" w:rsidP="007625B2">
      <w:pPr>
        <w:pStyle w:val="ae"/>
        <w:widowControl w:val="0"/>
        <w:spacing w:before="120" w:after="40" w:line="240" w:lineRule="auto"/>
        <w:ind w:left="360" w:firstLine="348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место – </w:t>
      </w:r>
      <w:r w:rsidR="000D3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F0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0 000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8F0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37D0AE7" w14:textId="7035798F" w:rsidR="007625B2" w:rsidRPr="008F0551" w:rsidRDefault="007625B2" w:rsidP="007625B2">
      <w:pPr>
        <w:pStyle w:val="ae"/>
        <w:widowControl w:val="0"/>
        <w:spacing w:after="40" w:line="240" w:lineRule="auto"/>
        <w:ind w:left="360" w:firstLine="348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место – </w:t>
      </w:r>
      <w:r w:rsidR="000D3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F0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0 000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F181E2D" w14:textId="235A0DE9" w:rsidR="007625B2" w:rsidRPr="008F0551" w:rsidRDefault="007625B2" w:rsidP="007625B2">
      <w:pPr>
        <w:pStyle w:val="ae"/>
        <w:widowControl w:val="0"/>
        <w:spacing w:after="40" w:line="240" w:lineRule="auto"/>
        <w:ind w:left="360" w:firstLine="348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место – </w:t>
      </w:r>
      <w:r w:rsidR="003D6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</w:t>
      </w:r>
      <w:r w:rsidR="003D6B50" w:rsidRPr="008F0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0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BEABB6E" w14:textId="77777777" w:rsidR="00B60154" w:rsidRPr="00B60154" w:rsidRDefault="00B60154" w:rsidP="007625B2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Смарт.Дело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(основная номинация).</w:t>
      </w:r>
    </w:p>
    <w:p w14:paraId="2DF1FD39" w14:textId="18068DE9" w:rsidR="007625B2" w:rsidRDefault="00B50D38" w:rsidP="00561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Апробированные и п</w:t>
      </w:r>
      <w:r w:rsidRPr="00B5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одтвердившие свою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практики</w:t>
      </w:r>
      <w:r w:rsidR="0076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измеримым результатом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реализованные</w:t>
      </w:r>
      <w:r w:rsidR="00B60154" w:rsidRPr="00B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60154" w:rsidRPr="0026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B60154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или нескольких субъектов</w:t>
      </w:r>
      <w:r w:rsidR="00B60154" w:rsidRPr="0026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7625B2" w:rsidRPr="0026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</w:t>
      </w:r>
      <w:r w:rsidR="0076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социально-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экономических </w:t>
      </w:r>
      <w:r w:rsidR="0076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76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имеющие </w:t>
      </w:r>
      <w:r w:rsidR="0026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</w:t>
      </w:r>
      <w:r w:rsidR="00B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тиражированию в других регионах страны.</w:t>
      </w:r>
    </w:p>
    <w:p w14:paraId="6646DC88" w14:textId="22F725EE" w:rsidR="00B60154" w:rsidRPr="00B60154" w:rsidRDefault="00B60154" w:rsidP="00561D15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Премиальный фонд данной номинации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B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0 000 рублей (включая налоги, предусмотренные действующим законодательством Российской Федерации):</w:t>
      </w:r>
    </w:p>
    <w:p w14:paraId="4787490A" w14:textId="31DBDD1B" w:rsidR="00B60154" w:rsidRPr="008F0551" w:rsidRDefault="00B60154" w:rsidP="00B60154">
      <w:pPr>
        <w:pStyle w:val="ae"/>
        <w:widowControl w:val="0"/>
        <w:spacing w:before="120" w:after="40" w:line="240" w:lineRule="auto"/>
        <w:ind w:left="360" w:firstLine="348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место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8F0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0 000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8F0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C09D33C" w14:textId="77777777" w:rsidR="00B60154" w:rsidRPr="008F0551" w:rsidRDefault="00B60154" w:rsidP="00B60154">
      <w:pPr>
        <w:pStyle w:val="ae"/>
        <w:widowControl w:val="0"/>
        <w:spacing w:after="40" w:line="240" w:lineRule="auto"/>
        <w:ind w:left="360" w:firstLine="348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место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8F0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0 000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FF96D08" w14:textId="4CCB6B14" w:rsidR="00B60154" w:rsidRPr="008F0551" w:rsidRDefault="00B60154" w:rsidP="00B60154">
      <w:pPr>
        <w:pStyle w:val="ae"/>
        <w:widowControl w:val="0"/>
        <w:spacing w:after="40" w:line="240" w:lineRule="auto"/>
        <w:ind w:left="360" w:firstLine="348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место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8F0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000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0571BEE" w14:textId="77777777" w:rsidR="00B60154" w:rsidRPr="00B60154" w:rsidRDefault="00B60154" w:rsidP="007625B2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B60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Смарт.Глобал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(основная номинация).</w:t>
      </w:r>
    </w:p>
    <w:p w14:paraId="3209392A" w14:textId="097AED5C" w:rsidR="0068730F" w:rsidRDefault="00B50D38" w:rsidP="00561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Апробированные и п</w:t>
      </w:r>
      <w:r w:rsidRPr="00B5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одтвердившие свою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практики </w:t>
      </w:r>
      <w:r w:rsidR="00B60154" w:rsidRPr="00B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измеримым результатом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6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реализованные</w:t>
      </w:r>
      <w:r w:rsidR="00B60154" w:rsidRPr="0026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30F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пределами Российской Федерации</w:t>
      </w:r>
      <w:r w:rsidR="00B60154" w:rsidRPr="0026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60154" w:rsidRPr="00B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направленные на решение социально-экономических задач </w:t>
      </w:r>
      <w:r w:rsidR="0068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обладающие потенциалом к системному внедрению на территории субъектов Российской Федерации.</w:t>
      </w:r>
    </w:p>
    <w:p w14:paraId="3181B642" w14:textId="020179AE" w:rsidR="0068730F" w:rsidRPr="00B60154" w:rsidRDefault="0068730F" w:rsidP="00561D15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Премиальный фонд данной номинации составляет </w:t>
      </w:r>
      <w:r w:rsidR="003D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</w:t>
      </w:r>
      <w:r w:rsidR="003D6B50" w:rsidRPr="00B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рублей (включая налоги, предусмотренные действующим законодательством Российской Федерации):</w:t>
      </w:r>
    </w:p>
    <w:p w14:paraId="5839CB68" w14:textId="77777777" w:rsidR="0068730F" w:rsidRPr="008F0551" w:rsidRDefault="0068730F" w:rsidP="0068730F">
      <w:pPr>
        <w:pStyle w:val="ae"/>
        <w:widowControl w:val="0"/>
        <w:spacing w:before="120" w:after="40" w:line="240" w:lineRule="auto"/>
        <w:ind w:left="360" w:firstLine="348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место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8F0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0 000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8F0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C3D2EEC" w14:textId="2B9C6F6A" w:rsidR="0068730F" w:rsidRPr="008F0551" w:rsidRDefault="0068730F" w:rsidP="0068730F">
      <w:pPr>
        <w:pStyle w:val="ae"/>
        <w:widowControl w:val="0"/>
        <w:spacing w:after="40" w:line="240" w:lineRule="auto"/>
        <w:ind w:left="360" w:firstLine="348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место – </w:t>
      </w:r>
      <w:r w:rsidR="003D6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D6B50" w:rsidRPr="008F0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r w:rsidRPr="008F0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23DDAEB" w14:textId="77777777" w:rsidR="0068730F" w:rsidRPr="008F0551" w:rsidRDefault="0068730F" w:rsidP="0068730F">
      <w:pPr>
        <w:pStyle w:val="ae"/>
        <w:widowControl w:val="0"/>
        <w:spacing w:after="40" w:line="240" w:lineRule="auto"/>
        <w:ind w:left="360" w:firstLine="348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место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8F0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000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EAC3873" w14:textId="4184FCC7" w:rsidR="007625B2" w:rsidRPr="001E68E2" w:rsidRDefault="0068730F" w:rsidP="007625B2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6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1E6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Смарт.Медиа</w:t>
      </w:r>
      <w:proofErr w:type="spellEnd"/>
      <w:r w:rsidRPr="001E6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(специальная номинация).</w:t>
      </w:r>
    </w:p>
    <w:p w14:paraId="76EA4429" w14:textId="51090F78" w:rsidR="0068730F" w:rsidRDefault="0068730F" w:rsidP="00561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Журналистские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(</w:t>
      </w:r>
      <w:r w:rsidRPr="0068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публикации, статьи, видео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радиосюжеты</w:t>
      </w:r>
      <w:proofErr w:type="spellEnd"/>
      <w:r w:rsidRPr="0068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направленные на </w:t>
      </w:r>
      <w:r w:rsidRPr="0068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ацию</w:t>
      </w:r>
      <w:r w:rsidRPr="0068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 </w:t>
      </w:r>
      <w:r w:rsidR="00B5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</w:t>
      </w:r>
      <w:r w:rsidR="0026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</w:t>
      </w:r>
      <w:r w:rsidR="0026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26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включенные или обладающие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потенциалом для включения в перечень практик платформы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68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описывающие истории появления, реализации и достижения успеха при внедрении таких практик и/или повествующие о лидерах таких практик как авторах уникальных решений.</w:t>
      </w:r>
    </w:p>
    <w:p w14:paraId="63A35F95" w14:textId="3699F753" w:rsidR="001524A7" w:rsidRDefault="001524A7" w:rsidP="00561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5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Смарт.Медиа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5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стать сотрудники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массовой информации и</w:t>
      </w:r>
      <w:r w:rsidRPr="0015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блогеры</w:t>
      </w:r>
      <w:proofErr w:type="spellEnd"/>
      <w:r w:rsidRPr="0015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(лидеры мнений), активно ведущие страницы в какой-либо социальной сети (</w:t>
      </w:r>
      <w:proofErr w:type="spellStart"/>
      <w:r w:rsidRPr="0015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онтакте</w:t>
      </w:r>
      <w:proofErr w:type="spellEnd"/>
      <w:r w:rsidRPr="0015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5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Instagram</w:t>
      </w:r>
      <w:proofErr w:type="spellEnd"/>
      <w:r w:rsidRPr="0015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ЖЖ,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15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outube</w:t>
      </w:r>
      <w:proofErr w:type="spellEnd"/>
      <w:r w:rsidRPr="0015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proofErr w:type="spellStart"/>
      <w:r w:rsidRPr="0015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acebook</w:t>
      </w:r>
      <w:proofErr w:type="spellEnd"/>
      <w:r w:rsidRPr="0015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угие</w:t>
      </w:r>
      <w:r w:rsidRPr="0015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имеющие не менее </w:t>
      </w:r>
      <w:r w:rsidR="008B2448" w:rsidRPr="008B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E23CC" w:rsidRPr="008B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 </w:t>
      </w:r>
      <w:r w:rsidRPr="008B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подписчиков</w:t>
      </w:r>
      <w:r w:rsidRPr="0015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15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траница конкурсанта в социальной сети должна быть </w:t>
      </w:r>
      <w:r w:rsidR="003B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общедоступна</w:t>
      </w:r>
      <w:r w:rsidR="003B4139" w:rsidRPr="0015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время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5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4BD1B8" w14:textId="2D2E81A5" w:rsidR="0068730F" w:rsidRPr="00B60154" w:rsidRDefault="0068730F" w:rsidP="00561D15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Премиальный фонд данной номинации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B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0 000 рублей (включая налоги, предусмотренные действующим законодательством Российской Федерации):</w:t>
      </w:r>
    </w:p>
    <w:p w14:paraId="2B7ED294" w14:textId="08E4E7C0" w:rsidR="0043505C" w:rsidRDefault="0068730F" w:rsidP="001E68E2">
      <w:pPr>
        <w:pStyle w:val="ae"/>
        <w:widowControl w:val="0"/>
        <w:spacing w:before="120" w:after="40" w:line="240" w:lineRule="auto"/>
        <w:ind w:left="360" w:firstLine="348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F0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победителей</w:t>
      </w:r>
      <w:r w:rsidR="00260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6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 100 000 рублей.</w:t>
      </w:r>
    </w:p>
    <w:p w14:paraId="2FFE84C5" w14:textId="2C772187" w:rsidR="007625B2" w:rsidRPr="001E68E2" w:rsidRDefault="001E68E2" w:rsidP="007625B2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6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1E6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Смарт.Признание</w:t>
      </w:r>
      <w:proofErr w:type="spellEnd"/>
      <w:r w:rsidRPr="001E6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(специальная номинация).</w:t>
      </w:r>
    </w:p>
    <w:p w14:paraId="5238501C" w14:textId="5CE12FE1" w:rsidR="007625B2" w:rsidRDefault="00DA5C7D" w:rsidP="00561D1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Поданные </w:t>
      </w:r>
      <w:r w:rsidR="0026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основным номинациям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прошедшие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Организатора заявки</w:t>
      </w:r>
      <w:r w:rsidR="001E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набравшие </w:t>
      </w:r>
      <w:r w:rsidR="00B5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количество </w:t>
      </w:r>
      <w:r w:rsidR="008D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 </w:t>
      </w:r>
      <w:r w:rsidR="001E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общественного голосования.</w:t>
      </w:r>
    </w:p>
    <w:p w14:paraId="5FA3D089" w14:textId="018DAB27" w:rsidR="001E68E2" w:rsidRPr="00B60154" w:rsidRDefault="001E68E2" w:rsidP="00561D15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Премиальный фонд данной номинации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B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0 000 рублей (включая налоги, предусмотренные действующим законодательством Российской Федерации):</w:t>
      </w:r>
    </w:p>
    <w:p w14:paraId="2A840025" w14:textId="4AA4EF27" w:rsidR="001E68E2" w:rsidRPr="008F0551" w:rsidRDefault="00DE23CC" w:rsidP="001E68E2">
      <w:pPr>
        <w:pStyle w:val="ae"/>
        <w:widowControl w:val="0"/>
        <w:spacing w:before="120" w:after="40" w:line="240" w:lineRule="auto"/>
        <w:ind w:left="360" w:firstLine="348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D6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одному</w:t>
      </w:r>
      <w:r w:rsidR="003D6B50" w:rsidRPr="008F0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6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победителю </w:t>
      </w:r>
      <w:r w:rsidR="001E6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каждой из основных номинаций</w:t>
      </w:r>
      <w:r w:rsidR="00B50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1E6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100 000 рублей.</w:t>
      </w:r>
    </w:p>
    <w:p w14:paraId="15B6E168" w14:textId="34779A36" w:rsidR="00517B18" w:rsidRPr="00260BB2" w:rsidRDefault="001E68E2" w:rsidP="00260BB2">
      <w:pPr>
        <w:widowControl w:val="0"/>
        <w:numPr>
          <w:ilvl w:val="1"/>
          <w:numId w:val="6"/>
        </w:numPr>
        <w:spacing w:before="12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51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 Конкурса допускается </w:t>
      </w:r>
      <w:r w:rsidR="00DE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номинаций, помимо указанных в п. 4.1. настоящего Положения.</w:t>
      </w:r>
    </w:p>
    <w:p w14:paraId="599FB094" w14:textId="3D6C84A7" w:rsidR="00517B18" w:rsidRPr="00947A2D" w:rsidRDefault="00517B18" w:rsidP="002B68FC">
      <w:pPr>
        <w:pStyle w:val="12"/>
        <w:keepNext w:val="0"/>
        <w:widowControl w:val="0"/>
      </w:pPr>
      <w:bookmarkStart w:id="5" w:name="_Toc37953089"/>
      <w:r>
        <w:t>РАЗДЕЛ 5. ПРАВИЛА ПОДАЧИ ЗАЯВОК</w:t>
      </w:r>
      <w:bookmarkEnd w:id="5"/>
    </w:p>
    <w:p w14:paraId="188091CC" w14:textId="77777777" w:rsidR="00C77EF5" w:rsidRDefault="00517B18">
      <w:pPr>
        <w:pStyle w:val="ae"/>
        <w:widowControl w:val="0"/>
        <w:numPr>
          <w:ilvl w:val="1"/>
          <w:numId w:val="46"/>
        </w:numPr>
        <w:spacing w:before="12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на Конкурс подаются </w:t>
      </w:r>
      <w:r w:rsidRPr="00AF7F92">
        <w:rPr>
          <w:rFonts w:ascii="Times New Roman" w:hAnsi="Times New Roman" w:cs="Times New Roman"/>
          <w:sz w:val="28"/>
        </w:rPr>
        <w:t xml:space="preserve">через </w:t>
      </w:r>
      <w:proofErr w:type="spellStart"/>
      <w:r w:rsidRPr="00AF7F92">
        <w:rPr>
          <w:rFonts w:ascii="Times New Roman" w:hAnsi="Times New Roman" w:cs="Times New Roman"/>
          <w:sz w:val="28"/>
        </w:rPr>
        <w:t>web</w:t>
      </w:r>
      <w:proofErr w:type="spellEnd"/>
      <w:r w:rsidRPr="00AF7F92">
        <w:rPr>
          <w:rFonts w:ascii="Times New Roman" w:hAnsi="Times New Roman" w:cs="Times New Roman"/>
          <w:sz w:val="28"/>
        </w:rPr>
        <w:t xml:space="preserve">-форму на официальном Интернет-ресурсе Конкурса. </w:t>
      </w:r>
      <w:r w:rsidR="00065E3B" w:rsidRPr="00A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</w:t>
      </w:r>
      <w:r w:rsidR="00DA5C7D" w:rsidRPr="00A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подачи </w:t>
      </w:r>
      <w:r w:rsidR="00065E3B" w:rsidRPr="00A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заявок представлены в </w:t>
      </w:r>
      <w:r w:rsidRPr="00A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Приложении № 2 </w:t>
      </w:r>
      <w:r w:rsidR="00065E3B" w:rsidRPr="00A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Положению.</w:t>
      </w:r>
    </w:p>
    <w:p w14:paraId="61B1CE88" w14:textId="73A2E01F" w:rsidR="00C77EF5" w:rsidRDefault="00C77EF5">
      <w:pPr>
        <w:pStyle w:val="ae"/>
        <w:widowControl w:val="0"/>
        <w:numPr>
          <w:ilvl w:val="1"/>
          <w:numId w:val="46"/>
        </w:numPr>
        <w:spacing w:before="12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подачей заявки участнику необходимо ознакомиться с настоящим Положением и подтвердить согласие с условиями Соглашения с участником</w:t>
      </w:r>
      <w:r w:rsidR="00435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Pr="00C7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представленном в Приложении № 3 к настоящему Положению.</w:t>
      </w:r>
    </w:p>
    <w:p w14:paraId="417663DB" w14:textId="0F347C66" w:rsidR="00C77EF5" w:rsidRPr="00D81204" w:rsidRDefault="00C77EF5">
      <w:pPr>
        <w:pStyle w:val="ae"/>
        <w:widowControl w:val="0"/>
        <w:numPr>
          <w:ilvl w:val="1"/>
          <w:numId w:val="46"/>
        </w:numPr>
        <w:spacing w:before="12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Конкурса, ставший победителем в рамках любой из номинаций Конкурса, должен направить в адрес Организатора подписанное Соглашение с победителем Конкурса</w:t>
      </w:r>
      <w:r w:rsidR="00D81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81204" w:rsidRPr="00C93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представленно</w:t>
      </w:r>
      <w:r w:rsidR="00D81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81204" w:rsidRPr="00C93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 № </w:t>
      </w:r>
      <w:r w:rsidR="00D81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81204" w:rsidRPr="00C93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</w:t>
      </w:r>
      <w:r w:rsidRPr="00D81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Сроки предоставления </w:t>
      </w:r>
      <w:r w:rsidR="006237BA" w:rsidRPr="00D81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Pr="00D81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Соглашения с победителем Конкурса</w:t>
      </w:r>
      <w:r w:rsidR="006237BA" w:rsidRPr="00D81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Организатором.</w:t>
      </w:r>
    </w:p>
    <w:p w14:paraId="3A9E31B3" w14:textId="4D81BC4C" w:rsidR="003D6B50" w:rsidRPr="00B21FEF" w:rsidRDefault="003D6B50" w:rsidP="00AF7F92">
      <w:pPr>
        <w:pStyle w:val="ae"/>
        <w:widowControl w:val="0"/>
        <w:numPr>
          <w:ilvl w:val="1"/>
          <w:numId w:val="46"/>
        </w:numPr>
        <w:spacing w:before="12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Конкурса не может подать одну и ту же заявку по нескольким номинациям Конкурса, при этом общее количество заявок, поданных одним </w:t>
      </w:r>
      <w:r w:rsidR="00DE23CC" w:rsidRPr="00B2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участником</w:t>
      </w:r>
      <w:r w:rsidR="00237D2F" w:rsidRPr="00B2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ограничено</w:t>
      </w:r>
      <w:r w:rsidR="00237D2F" w:rsidRPr="00B2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0B0051" w14:textId="589FCB2C" w:rsidR="00517B18" w:rsidRPr="00B21FEF" w:rsidRDefault="00517B18" w:rsidP="00561D15">
      <w:pPr>
        <w:pStyle w:val="ae"/>
        <w:widowControl w:val="0"/>
        <w:numPr>
          <w:ilvl w:val="1"/>
          <w:numId w:val="46"/>
        </w:numPr>
        <w:spacing w:before="12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заявкам:</w:t>
      </w:r>
    </w:p>
    <w:p w14:paraId="420282C1" w14:textId="30EB42CB" w:rsidR="00517B18" w:rsidRPr="00B21FEF" w:rsidRDefault="00517B18" w:rsidP="00517B18">
      <w:pPr>
        <w:pStyle w:val="ae"/>
        <w:widowControl w:val="0"/>
        <w:numPr>
          <w:ilvl w:val="0"/>
          <w:numId w:val="42"/>
        </w:num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заполняется на русском языке;</w:t>
      </w:r>
    </w:p>
    <w:p w14:paraId="755F0CC3" w14:textId="3D976AEB" w:rsidR="00517B18" w:rsidRPr="00B21FEF" w:rsidRDefault="00517B18" w:rsidP="00517B18">
      <w:pPr>
        <w:pStyle w:val="ae"/>
        <w:widowControl w:val="0"/>
        <w:numPr>
          <w:ilvl w:val="0"/>
          <w:numId w:val="42"/>
        </w:num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не должна содержать нецензурные или оскорбительные </w:t>
      </w:r>
      <w:r w:rsidRPr="00B2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выражения либо несвязный набор символов, а также призывы к осуществлению деятельности, нарушающей требования законодательства Российской Федерации;</w:t>
      </w:r>
    </w:p>
    <w:p w14:paraId="74ED8858" w14:textId="3FBBA87F" w:rsidR="009A7993" w:rsidRPr="00B21FEF" w:rsidRDefault="009A7993" w:rsidP="00517B18">
      <w:pPr>
        <w:pStyle w:val="ae"/>
        <w:widowControl w:val="0"/>
        <w:numPr>
          <w:ilvl w:val="0"/>
          <w:numId w:val="42"/>
        </w:num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не должна содержать многочисленные грамматические, орфографические, пунктуационные или стилистические ошибки;</w:t>
      </w:r>
    </w:p>
    <w:p w14:paraId="38C85D93" w14:textId="77777777" w:rsidR="00517B18" w:rsidRPr="00B21FEF" w:rsidRDefault="00517B18" w:rsidP="00260BB2">
      <w:pPr>
        <w:pStyle w:val="ae"/>
        <w:widowControl w:val="0"/>
        <w:numPr>
          <w:ilvl w:val="0"/>
          <w:numId w:val="42"/>
        </w:num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заявки должно соответствовать выбранной номинации Конкурса;</w:t>
      </w:r>
    </w:p>
    <w:p w14:paraId="795458B9" w14:textId="448D57EA" w:rsidR="00517B18" w:rsidRPr="00B21FEF" w:rsidRDefault="00517B18" w:rsidP="00260BB2">
      <w:pPr>
        <w:pStyle w:val="ae"/>
        <w:widowControl w:val="0"/>
        <w:numPr>
          <w:ilvl w:val="0"/>
          <w:numId w:val="42"/>
        </w:num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должна содержать все необходимые материалы в соответствии с шаблоном заявки</w:t>
      </w:r>
      <w:r w:rsidR="00077932" w:rsidRPr="00B2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данным Положением о Конкурсе.</w:t>
      </w:r>
    </w:p>
    <w:p w14:paraId="6B70063F" w14:textId="621BA7FD" w:rsidR="003A29F8" w:rsidRDefault="003A29F8" w:rsidP="00561D15">
      <w:pPr>
        <w:widowControl w:val="0"/>
        <w:numPr>
          <w:ilvl w:val="1"/>
          <w:numId w:val="46"/>
        </w:numPr>
        <w:spacing w:before="12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представляемые на Конкурс по номинации «</w:t>
      </w:r>
      <w:proofErr w:type="spellStart"/>
      <w:r w:rsidRPr="003A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Смарт.Медиа</w:t>
      </w:r>
      <w:proofErr w:type="spellEnd"/>
      <w:r w:rsidRPr="003A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должны быть опубликованы в печатных изданиях, размещены на интернет-сайтах </w:t>
      </w:r>
      <w:r w:rsidR="00DE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массовой информации</w:t>
      </w:r>
      <w:r w:rsidR="00DE23CC" w:rsidRPr="003A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информационных агентств, блогов, </w:t>
      </w:r>
      <w:r w:rsidR="00DE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освещены</w:t>
      </w:r>
      <w:r w:rsidR="00DE23CC" w:rsidRPr="003A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теле- или радиоэфирах в период с 15 декабря 2019 года по </w:t>
      </w:r>
      <w:r w:rsidR="00173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3A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2020 года.</w:t>
      </w:r>
    </w:p>
    <w:p w14:paraId="31F6572E" w14:textId="59893972" w:rsidR="003A29F8" w:rsidRDefault="003A29F8" w:rsidP="00561D15">
      <w:pPr>
        <w:widowControl w:val="0"/>
        <w:spacing w:before="12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могут быть представлены только оригинальные публикации авторов, </w:t>
      </w:r>
      <w:r w:rsidR="004F5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Pr="0026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</w:t>
      </w:r>
      <w:proofErr w:type="spellStart"/>
      <w:r w:rsidRPr="0026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радиосюжеты</w:t>
      </w:r>
      <w:proofErr w:type="spellEnd"/>
      <w:r w:rsidRPr="0026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подачи на </w:t>
      </w:r>
      <w:r w:rsidR="004F5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материала в 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радиосюжета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заявке должна быть приложена текстовая расшифровка.</w:t>
      </w:r>
    </w:p>
    <w:p w14:paraId="492115FC" w14:textId="46C9EFB6" w:rsidR="003963DA" w:rsidRDefault="003963DA" w:rsidP="003963DA">
      <w:pPr>
        <w:widowControl w:val="0"/>
        <w:spacing w:before="12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материале, предоставленном на Конкурс по номинации </w:t>
      </w:r>
      <w:r w:rsidRPr="002B6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A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Смарт.Медиа</w:t>
      </w:r>
      <w:proofErr w:type="spellEnd"/>
      <w:r w:rsidRPr="003A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 содержаться упоминание платформы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Для материалов, опубликованных в </w:t>
      </w:r>
      <w:r w:rsidR="00E7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5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наличие гиперссылки на платформу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0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FFB">
        <w:rPr>
          <w:rFonts w:ascii="Times New Roman" w:hAnsi="Times New Roman" w:cs="Times New Roman"/>
          <w:sz w:val="28"/>
          <w:szCs w:val="28"/>
        </w:rPr>
        <w:t>либо на ее официальные страницы в социальных сетях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BF9951" w14:textId="4E2DC650" w:rsidR="009A7993" w:rsidRPr="00AF7F92" w:rsidRDefault="009A7993" w:rsidP="00AF7F92">
      <w:pPr>
        <w:pStyle w:val="ae"/>
        <w:widowControl w:val="0"/>
        <w:numPr>
          <w:ilvl w:val="1"/>
          <w:numId w:val="46"/>
        </w:numPr>
        <w:spacing w:before="12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вправе не допустить до участия в Конкурсе заявку, не соответствующую хотя бы одному из требований, </w:t>
      </w:r>
      <w:r w:rsidR="00DB1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настоящем Положении.</w:t>
      </w:r>
    </w:p>
    <w:p w14:paraId="5ACBEF8D" w14:textId="5680DB0B" w:rsidR="003963DA" w:rsidRDefault="009A7993" w:rsidP="00AF7F92">
      <w:pPr>
        <w:widowControl w:val="0"/>
        <w:spacing w:before="120" w:after="0" w:line="240" w:lineRule="auto"/>
        <w:ind w:right="-1" w:firstLine="709"/>
        <w:jc w:val="both"/>
        <w:rPr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</w:t>
      </w:r>
      <w:r w:rsidRPr="009A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Конкурса вправе отозвать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</w:t>
      </w:r>
      <w:r w:rsidRPr="009A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заявку до начала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второго </w:t>
      </w:r>
      <w:r w:rsidRPr="009A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</w:t>
      </w:r>
      <w:r w:rsidRPr="0038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(Оценка заявок)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97CAF07" w14:textId="76A36630" w:rsidR="0057073B" w:rsidRPr="008F0551" w:rsidRDefault="0057073B" w:rsidP="0057073B">
      <w:pPr>
        <w:pStyle w:val="12"/>
        <w:keepNext w:val="0"/>
        <w:widowControl w:val="0"/>
        <w:spacing w:before="480" w:after="240"/>
      </w:pPr>
      <w:bookmarkStart w:id="6" w:name="_Toc37953090"/>
      <w:r w:rsidRPr="008F0551">
        <w:t xml:space="preserve">РАЗДЕЛ </w:t>
      </w:r>
      <w:r w:rsidR="00517B18">
        <w:t>6</w:t>
      </w:r>
      <w:r w:rsidRPr="00725000">
        <w:t xml:space="preserve">. </w:t>
      </w:r>
      <w:r w:rsidR="00946943">
        <w:t>ПРОЧИЕ ВОПРОСЫ</w:t>
      </w:r>
      <w:bookmarkEnd w:id="6"/>
    </w:p>
    <w:p w14:paraId="6CBE4215" w14:textId="58904A26" w:rsidR="0057073B" w:rsidRDefault="00DB121A" w:rsidP="00AF7F92">
      <w:pPr>
        <w:pStyle w:val="ae"/>
        <w:widowControl w:val="0"/>
        <w:numPr>
          <w:ilvl w:val="1"/>
          <w:numId w:val="44"/>
        </w:numPr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9A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57073B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оданны</w:t>
      </w:r>
      <w:r w:rsidR="009A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7073B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Конкурсе </w:t>
      </w:r>
      <w:r w:rsidR="00697250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697250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73B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</w:t>
      </w:r>
      <w:r w:rsidR="00946943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быть размещены </w:t>
      </w:r>
      <w:r w:rsidR="0053108B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946943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 w:rsidR="0053108B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</w:t>
      </w:r>
      <w:r w:rsidR="00946943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</w:t>
      </w:r>
      <w:proofErr w:type="spellStart"/>
      <w:r w:rsidR="00946943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</w:t>
      </w:r>
      <w:r w:rsidR="0057073B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ресурсе</w:t>
      </w:r>
      <w:proofErr w:type="spellEnd"/>
      <w:r w:rsidR="00946943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– платформе «</w:t>
      </w:r>
      <w:proofErr w:type="spellStart"/>
      <w:r w:rsidR="00946943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Смартека</w:t>
      </w:r>
      <w:proofErr w:type="spellEnd"/>
      <w:r w:rsidR="00946943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695D86A8" w14:textId="77777777" w:rsidR="00DB121A" w:rsidRPr="00AF7F92" w:rsidRDefault="00DB121A" w:rsidP="00AF7F92">
      <w:pPr>
        <w:pStyle w:val="ae"/>
        <w:widowControl w:val="0"/>
        <w:spacing w:before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14:paraId="5A24EE75" w14:textId="6834FBCE" w:rsidR="00DB121A" w:rsidRDefault="0053108B" w:rsidP="00AF7F92">
      <w:pPr>
        <w:pStyle w:val="ae"/>
        <w:widowControl w:val="0"/>
        <w:numPr>
          <w:ilvl w:val="1"/>
          <w:numId w:val="44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Конкурса освещаются в средствах массовой информации и размещаются на официальном сайте Организатора, официальном </w:t>
      </w:r>
      <w:proofErr w:type="spellStart"/>
      <w:r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интернет-ресурсе</w:t>
      </w:r>
      <w:proofErr w:type="spellEnd"/>
      <w:r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– платформе «</w:t>
      </w:r>
      <w:proofErr w:type="spellStart"/>
      <w:r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Смартека</w:t>
      </w:r>
      <w:proofErr w:type="spellEnd"/>
      <w:r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A29F8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ACED5E" w14:textId="1ED0965C" w:rsidR="00DB121A" w:rsidRPr="00AF7F92" w:rsidRDefault="00DB121A" w:rsidP="00AF7F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14:paraId="7824F6F7" w14:textId="5E5C4B3D" w:rsidR="008C6068" w:rsidRDefault="0053108B" w:rsidP="00561D15">
      <w:pPr>
        <w:pStyle w:val="ae"/>
        <w:widowControl w:val="0"/>
        <w:numPr>
          <w:ilvl w:val="1"/>
          <w:numId w:val="44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Разъяснения и консультации по вопросам проведения Конкурса осуществляются Организатором Конкурса по электронной почте </w:t>
      </w:r>
      <w:hyperlink r:id="rId10" w:history="1">
        <w:r w:rsidRPr="00B21FEF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hello@smarteka.com</w:t>
        </w:r>
      </w:hyperlink>
      <w:r w:rsidRPr="00B2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телефону + 7 (495) 690-91-29.</w:t>
      </w:r>
    </w:p>
    <w:p w14:paraId="15BF4B04" w14:textId="46385A21" w:rsidR="008C6068" w:rsidRDefault="008C6068" w:rsidP="008C6068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E67F06" w14:textId="77A3FD9D" w:rsidR="008C6068" w:rsidRDefault="008C6068" w:rsidP="008C6068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457ABA" w14:textId="298213CE" w:rsidR="008C6068" w:rsidRDefault="008C60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3E815B12" w14:textId="77777777" w:rsidR="008C6068" w:rsidRPr="008C6068" w:rsidRDefault="008C6068" w:rsidP="008C6068">
      <w:pPr>
        <w:pStyle w:val="1"/>
        <w:pageBreakBefore/>
        <w:spacing w:before="0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7" w:name="_Toc37953091"/>
      <w:r w:rsidRPr="008C6068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Приложение № 1</w:t>
      </w:r>
      <w:bookmarkEnd w:id="7"/>
    </w:p>
    <w:p w14:paraId="038F9371" w14:textId="77777777" w:rsidR="008C6068" w:rsidRPr="008F0551" w:rsidRDefault="008C6068" w:rsidP="008C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0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Всероссийском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5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Смарт.Эволюция</w:t>
      </w:r>
      <w:proofErr w:type="spellEnd"/>
      <w:r w:rsidRPr="00F075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17F79F" w14:textId="77777777" w:rsidR="008C6068" w:rsidRPr="00F113CB" w:rsidRDefault="008C6068" w:rsidP="008C6068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szCs w:val="28"/>
        </w:rPr>
      </w:pPr>
    </w:p>
    <w:p w14:paraId="5083509F" w14:textId="77777777" w:rsidR="008C6068" w:rsidRDefault="008C6068" w:rsidP="008C6068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рабочими группами Экспертного жюри</w:t>
      </w:r>
      <w:r w:rsidRPr="009C46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заявок, поданных на Конкурс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Смарт.Эволюция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8B8D700" w14:textId="77777777" w:rsidR="008C6068" w:rsidRDefault="008C6068" w:rsidP="008C6068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7384"/>
        <w:gridCol w:w="1949"/>
      </w:tblGrid>
      <w:tr w:rsidR="008C6068" w:rsidRPr="007369BE" w14:paraId="41E57459" w14:textId="77777777" w:rsidTr="00260BB2">
        <w:trPr>
          <w:trHeight w:val="344"/>
        </w:trPr>
        <w:tc>
          <w:tcPr>
            <w:tcW w:w="7497" w:type="dxa"/>
            <w:shd w:val="clear" w:color="auto" w:fill="F2F2F2" w:themeFill="background1" w:themeFillShade="F2"/>
            <w:vAlign w:val="center"/>
          </w:tcPr>
          <w:p w14:paraId="461D02C7" w14:textId="77777777" w:rsidR="008C6068" w:rsidRPr="007369BE" w:rsidRDefault="008C6068" w:rsidP="00260BB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заявок, </w:t>
            </w:r>
            <w:r w:rsidRPr="007369B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поданных по основным номинациям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620055B9" w14:textId="77777777" w:rsidR="008C6068" w:rsidRPr="007369BE" w:rsidRDefault="008C6068" w:rsidP="00260BB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BE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8C6068" w:rsidRPr="007369BE" w14:paraId="256720A6" w14:textId="77777777" w:rsidTr="00260BB2">
        <w:tc>
          <w:tcPr>
            <w:tcW w:w="7497" w:type="dxa"/>
          </w:tcPr>
          <w:p w14:paraId="1AAD4184" w14:textId="77777777" w:rsidR="008C6068" w:rsidRPr="00C65970" w:rsidRDefault="008C6068" w:rsidP="008C6068">
            <w:pPr>
              <w:pStyle w:val="ae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Соответствие решения </w:t>
            </w:r>
            <w:r w:rsidRPr="00C65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659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97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соответствует заявленной задаче</w:t>
            </w:r>
            <w:r w:rsidRPr="00C65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</w:tcPr>
          <w:p w14:paraId="03B72DDD" w14:textId="77777777" w:rsidR="008C6068" w:rsidRPr="007369BE" w:rsidRDefault="008C6068" w:rsidP="0026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BE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</w:tr>
      <w:tr w:rsidR="008C6068" w:rsidRPr="007369BE" w14:paraId="2ED1288C" w14:textId="77777777" w:rsidTr="00260BB2">
        <w:tc>
          <w:tcPr>
            <w:tcW w:w="7497" w:type="dxa"/>
          </w:tcPr>
          <w:p w14:paraId="005C3DFA" w14:textId="77777777" w:rsidR="008C6068" w:rsidRPr="00C65970" w:rsidRDefault="008C6068" w:rsidP="008C6068">
            <w:pPr>
              <w:pStyle w:val="ae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</w:t>
            </w:r>
          </w:p>
          <w:p w14:paraId="6DC23FBD" w14:textId="77777777" w:rsidR="008C6068" w:rsidRPr="00C65970" w:rsidRDefault="008C6068" w:rsidP="00260BB2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970">
              <w:rPr>
                <w:rFonts w:ascii="Times New Roman" w:hAnsi="Times New Roman" w:cs="Times New Roman"/>
                <w:bCs/>
                <w:sz w:val="24"/>
                <w:szCs w:val="24"/>
              </w:rPr>
              <w:t>(соотношение между достигнутым эффектом и используемыми ресурсами</w:t>
            </w:r>
            <w:r w:rsidRPr="00C65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</w:tcPr>
          <w:p w14:paraId="50141E09" w14:textId="77777777" w:rsidR="008C6068" w:rsidRPr="007369BE" w:rsidRDefault="008C6068" w:rsidP="0026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BE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</w:tr>
      <w:tr w:rsidR="008C6068" w:rsidRPr="007369BE" w14:paraId="211160B9" w14:textId="77777777" w:rsidTr="00260BB2">
        <w:tc>
          <w:tcPr>
            <w:tcW w:w="7497" w:type="dxa"/>
          </w:tcPr>
          <w:p w14:paraId="290D3E34" w14:textId="77777777" w:rsidR="008C6068" w:rsidRPr="00C65970" w:rsidRDefault="008C6068" w:rsidP="008C6068">
            <w:pPr>
              <w:pStyle w:val="ae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Оригинальность </w:t>
            </w:r>
          </w:p>
          <w:p w14:paraId="7C182555" w14:textId="77777777" w:rsidR="008C6068" w:rsidRPr="00C65970" w:rsidRDefault="008C6068" w:rsidP="00260BB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70">
              <w:rPr>
                <w:rFonts w:ascii="Times New Roman" w:hAnsi="Times New Roman" w:cs="Times New Roman"/>
                <w:sz w:val="24"/>
                <w:szCs w:val="24"/>
              </w:rPr>
              <w:t>(практика/проект является новой и нестандартной)</w:t>
            </w:r>
          </w:p>
        </w:tc>
        <w:tc>
          <w:tcPr>
            <w:tcW w:w="1979" w:type="dxa"/>
          </w:tcPr>
          <w:p w14:paraId="455D22EB" w14:textId="77777777" w:rsidR="008C6068" w:rsidRPr="007369BE" w:rsidRDefault="008C6068" w:rsidP="0026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BE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</w:tr>
      <w:tr w:rsidR="008C6068" w:rsidRPr="007369BE" w14:paraId="2F0CA745" w14:textId="77777777" w:rsidTr="00260BB2">
        <w:tc>
          <w:tcPr>
            <w:tcW w:w="7497" w:type="dxa"/>
          </w:tcPr>
          <w:p w14:paraId="32B85A65" w14:textId="77777777" w:rsidR="008C6068" w:rsidRPr="00C65970" w:rsidRDefault="008C6068" w:rsidP="008C6068">
            <w:pPr>
              <w:pStyle w:val="ae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5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Тиражируемость</w:t>
            </w:r>
            <w:proofErr w:type="spellEnd"/>
            <w:r w:rsidRPr="00C65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5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65970">
              <w:rPr>
                <w:rFonts w:ascii="Times New Roman" w:hAnsi="Times New Roman" w:cs="Times New Roman"/>
                <w:sz w:val="24"/>
                <w:szCs w:val="24"/>
              </w:rPr>
              <w:t>(практика/проект может применяться в других субъектах Российской Федерации / может быть импортирована)</w:t>
            </w:r>
          </w:p>
        </w:tc>
        <w:tc>
          <w:tcPr>
            <w:tcW w:w="1979" w:type="dxa"/>
          </w:tcPr>
          <w:p w14:paraId="6570AF94" w14:textId="77777777" w:rsidR="008C6068" w:rsidRPr="007369BE" w:rsidRDefault="008C6068" w:rsidP="0026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BE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</w:tr>
      <w:tr w:rsidR="008C6068" w:rsidRPr="007369BE" w14:paraId="79574AE4" w14:textId="77777777" w:rsidTr="00260BB2">
        <w:tc>
          <w:tcPr>
            <w:tcW w:w="7497" w:type="dxa"/>
          </w:tcPr>
          <w:p w14:paraId="1379C821" w14:textId="77777777" w:rsidR="008C6068" w:rsidRPr="00C65970" w:rsidRDefault="008C6068" w:rsidP="008C6068">
            <w:pPr>
              <w:pStyle w:val="ae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Охват/масштаб</w:t>
            </w:r>
            <w:r w:rsidRPr="00C65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65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(1 - незначительное количество </w:t>
            </w:r>
            <w:proofErr w:type="spellStart"/>
            <w:r w:rsidRPr="00C65970">
              <w:rPr>
                <w:rFonts w:ascii="Times New Roman" w:hAnsi="Times New Roman" w:cs="Times New Roman"/>
                <w:bCs/>
                <w:sz w:val="24"/>
                <w:szCs w:val="24"/>
              </w:rPr>
              <w:t>благополучателей</w:t>
            </w:r>
            <w:proofErr w:type="spellEnd"/>
            <w:r w:rsidRPr="00C65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C6597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5 – практика/проект охватывает большую часть заявленной целевой аудитории на территории ее реализации)</w:t>
            </w:r>
          </w:p>
        </w:tc>
        <w:tc>
          <w:tcPr>
            <w:tcW w:w="1979" w:type="dxa"/>
          </w:tcPr>
          <w:p w14:paraId="41FF4718" w14:textId="77777777" w:rsidR="008C6068" w:rsidRPr="007369BE" w:rsidRDefault="008C6068" w:rsidP="0026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BE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</w:tr>
      <w:tr w:rsidR="008C6068" w:rsidRPr="007369BE" w14:paraId="18E5EB7D" w14:textId="77777777" w:rsidTr="00260BB2">
        <w:tc>
          <w:tcPr>
            <w:tcW w:w="7497" w:type="dxa"/>
          </w:tcPr>
          <w:p w14:paraId="24E1119A" w14:textId="77777777" w:rsidR="008C6068" w:rsidRPr="00C65970" w:rsidRDefault="008C6068" w:rsidP="008C6068">
            <w:pPr>
              <w:pStyle w:val="ae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 w:rsidRPr="00C65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описания </w:t>
            </w:r>
            <w:r w:rsidRPr="00C659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65970">
              <w:rPr>
                <w:rFonts w:ascii="Times New Roman" w:hAnsi="Times New Roman" w:cs="Times New Roman"/>
                <w:sz w:val="24"/>
                <w:szCs w:val="24"/>
              </w:rPr>
              <w:t>(ясность, однозначность и понятность описания)</w:t>
            </w:r>
          </w:p>
        </w:tc>
        <w:tc>
          <w:tcPr>
            <w:tcW w:w="1979" w:type="dxa"/>
          </w:tcPr>
          <w:p w14:paraId="696D15B0" w14:textId="77777777" w:rsidR="008C6068" w:rsidRPr="007369BE" w:rsidRDefault="008C6068" w:rsidP="0026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BE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</w:tr>
      <w:tr w:rsidR="008C6068" w:rsidRPr="007369BE" w14:paraId="6B14D6B4" w14:textId="77777777" w:rsidTr="00260BB2">
        <w:trPr>
          <w:trHeight w:val="1560"/>
        </w:trPr>
        <w:tc>
          <w:tcPr>
            <w:tcW w:w="7497" w:type="dxa"/>
          </w:tcPr>
          <w:p w14:paraId="4787D920" w14:textId="77777777" w:rsidR="008C6068" w:rsidRPr="00C65970" w:rsidRDefault="008C6068" w:rsidP="008C6068">
            <w:pPr>
              <w:pStyle w:val="ae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70">
              <w:rPr>
                <w:rFonts w:ascii="Times New Roman" w:hAnsi="Times New Roman" w:cs="Times New Roman"/>
                <w:b/>
                <w:sz w:val="24"/>
                <w:szCs w:val="24"/>
              </w:rPr>
              <w:t>Общее впечатление от заявки</w:t>
            </w:r>
            <w:r w:rsidRPr="00C659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65970">
              <w:rPr>
                <w:rFonts w:ascii="Times New Roman" w:hAnsi="Times New Roman" w:cs="Times New Roman"/>
                <w:sz w:val="24"/>
                <w:szCs w:val="24"/>
              </w:rPr>
              <w:t>(1 – не понравилась, не произвела впечатления; 5 – очень хорошее впечатление)</w:t>
            </w:r>
          </w:p>
        </w:tc>
        <w:tc>
          <w:tcPr>
            <w:tcW w:w="1979" w:type="dxa"/>
          </w:tcPr>
          <w:p w14:paraId="41A17BBD" w14:textId="77777777" w:rsidR="008C6068" w:rsidRPr="007369BE" w:rsidRDefault="008C6068" w:rsidP="0026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BE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</w:tr>
    </w:tbl>
    <w:p w14:paraId="197D9774" w14:textId="77777777" w:rsidR="008C6068" w:rsidRPr="007369BE" w:rsidRDefault="008C6068" w:rsidP="008C606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227EB86" w14:textId="77777777" w:rsidR="008C6068" w:rsidRPr="007369BE" w:rsidRDefault="008C6068" w:rsidP="008C606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7384"/>
        <w:gridCol w:w="1949"/>
      </w:tblGrid>
      <w:tr w:rsidR="008C6068" w:rsidRPr="007369BE" w14:paraId="6EE527E6" w14:textId="77777777" w:rsidTr="00260BB2">
        <w:trPr>
          <w:trHeight w:val="344"/>
        </w:trPr>
        <w:tc>
          <w:tcPr>
            <w:tcW w:w="7497" w:type="dxa"/>
            <w:shd w:val="clear" w:color="auto" w:fill="F2F2F2" w:themeFill="background1" w:themeFillShade="F2"/>
            <w:vAlign w:val="center"/>
          </w:tcPr>
          <w:p w14:paraId="508337DD" w14:textId="77777777" w:rsidR="008C6068" w:rsidRPr="007369BE" w:rsidRDefault="008C6068" w:rsidP="00260BB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заявок, </w:t>
            </w:r>
            <w:r w:rsidRPr="007369B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поданных по номинации «</w:t>
            </w:r>
            <w:proofErr w:type="spellStart"/>
            <w:r w:rsidRPr="007369BE">
              <w:rPr>
                <w:rFonts w:ascii="Times New Roman" w:hAnsi="Times New Roman" w:cs="Times New Roman"/>
                <w:b/>
                <w:sz w:val="24"/>
                <w:szCs w:val="24"/>
              </w:rPr>
              <w:t>Смарт.Медиа</w:t>
            </w:r>
            <w:proofErr w:type="spellEnd"/>
            <w:r w:rsidRPr="007369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5502FE5D" w14:textId="77777777" w:rsidR="008C6068" w:rsidRPr="007369BE" w:rsidRDefault="008C6068" w:rsidP="00260BB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BE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8C6068" w:rsidRPr="007369BE" w14:paraId="56BCD7A8" w14:textId="77777777" w:rsidTr="00260BB2">
        <w:trPr>
          <w:trHeight w:val="344"/>
        </w:trPr>
        <w:tc>
          <w:tcPr>
            <w:tcW w:w="7497" w:type="dxa"/>
            <w:shd w:val="clear" w:color="auto" w:fill="auto"/>
          </w:tcPr>
          <w:p w14:paraId="683894E5" w14:textId="77777777" w:rsidR="008C6068" w:rsidRPr="00DD29B2" w:rsidRDefault="008C6068" w:rsidP="008C6068">
            <w:pPr>
              <w:pStyle w:val="ae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задачам конкурса</w:t>
            </w:r>
          </w:p>
          <w:p w14:paraId="5DB4F639" w14:textId="77777777" w:rsidR="008C6068" w:rsidRPr="00DD29B2" w:rsidRDefault="008C6068" w:rsidP="00260BB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9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 соответствует задачам конкурса</w:t>
            </w:r>
            <w:r w:rsidRPr="00DD29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  <w:shd w:val="clear" w:color="auto" w:fill="auto"/>
          </w:tcPr>
          <w:p w14:paraId="0256CB2B" w14:textId="77777777" w:rsidR="008C6068" w:rsidRPr="007369BE" w:rsidRDefault="008C6068" w:rsidP="0026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BE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</w:tr>
      <w:tr w:rsidR="008C6068" w:rsidRPr="007369BE" w14:paraId="4A15EB4A" w14:textId="77777777" w:rsidTr="00260BB2">
        <w:tc>
          <w:tcPr>
            <w:tcW w:w="7497" w:type="dxa"/>
          </w:tcPr>
          <w:p w14:paraId="25AA3A3A" w14:textId="77777777" w:rsidR="008C6068" w:rsidRPr="00DD29B2" w:rsidRDefault="008C6068" w:rsidP="008C6068">
            <w:pPr>
              <w:pStyle w:val="ae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DD2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оступность изложения </w:t>
            </w:r>
          </w:p>
          <w:p w14:paraId="0E8886A9" w14:textId="77777777" w:rsidR="008C6068" w:rsidRPr="00DD29B2" w:rsidRDefault="008C6068" w:rsidP="00260BB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9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2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онкретность, ясность, точность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изложения) </w:t>
            </w:r>
          </w:p>
        </w:tc>
        <w:tc>
          <w:tcPr>
            <w:tcW w:w="1979" w:type="dxa"/>
          </w:tcPr>
          <w:p w14:paraId="26A2AEBA" w14:textId="77777777" w:rsidR="008C6068" w:rsidRPr="007369BE" w:rsidRDefault="008C6068" w:rsidP="0026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BE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</w:tr>
      <w:tr w:rsidR="008C6068" w:rsidRPr="007369BE" w14:paraId="7CA1BD1F" w14:textId="77777777" w:rsidTr="00260BB2">
        <w:tc>
          <w:tcPr>
            <w:tcW w:w="7497" w:type="dxa"/>
          </w:tcPr>
          <w:p w14:paraId="45F047EE" w14:textId="77777777" w:rsidR="008C6068" w:rsidRDefault="008C6068" w:rsidP="008C6068">
            <w:pPr>
              <w:pStyle w:val="ae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Содержательность</w:t>
            </w:r>
          </w:p>
          <w:p w14:paraId="2E044B55" w14:textId="77777777" w:rsidR="008C6068" w:rsidRPr="000138BD" w:rsidRDefault="008C6068" w:rsidP="00260BB2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8BD">
              <w:rPr>
                <w:rFonts w:ascii="Times New Roman" w:hAnsi="Times New Roman" w:cs="Times New Roman"/>
                <w:bCs/>
                <w:sz w:val="24"/>
                <w:szCs w:val="24"/>
              </w:rPr>
              <w:t>(глубина раскрытия темы, погруженность автора в тематику)</w:t>
            </w:r>
          </w:p>
        </w:tc>
        <w:tc>
          <w:tcPr>
            <w:tcW w:w="1979" w:type="dxa"/>
          </w:tcPr>
          <w:p w14:paraId="75CAB57F" w14:textId="77777777" w:rsidR="008C6068" w:rsidRPr="007369BE" w:rsidRDefault="008C6068" w:rsidP="0026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BE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</w:tr>
      <w:tr w:rsidR="008C6068" w:rsidRPr="007369BE" w14:paraId="2CA8F879" w14:textId="77777777" w:rsidTr="00260BB2">
        <w:tc>
          <w:tcPr>
            <w:tcW w:w="7497" w:type="dxa"/>
          </w:tcPr>
          <w:p w14:paraId="63E1555B" w14:textId="77777777" w:rsidR="008C6068" w:rsidRPr="00DD29B2" w:rsidRDefault="008C6068" w:rsidP="008C6068">
            <w:pPr>
              <w:pStyle w:val="ae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9B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Оригинальность</w:t>
            </w:r>
          </w:p>
          <w:p w14:paraId="56947114" w14:textId="77777777" w:rsidR="008C6068" w:rsidRPr="00DD29B2" w:rsidRDefault="008C6068" w:rsidP="00260BB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9B2">
              <w:rPr>
                <w:rFonts w:ascii="Times New Roman" w:hAnsi="Times New Roman" w:cs="Times New Roman"/>
                <w:sz w:val="24"/>
                <w:szCs w:val="24"/>
              </w:rPr>
              <w:t>(я</w:t>
            </w:r>
            <w:r w:rsidRPr="00DD29B2">
              <w:rPr>
                <w:rFonts w:ascii="Times New Roman" w:hAnsi="Times New Roman" w:cs="Times New Roman"/>
                <w:bCs/>
                <w:sz w:val="24"/>
                <w:szCs w:val="24"/>
              </w:rPr>
              <w:t>зык, стилистика, творческие находки и художественность исполнения</w:t>
            </w:r>
            <w:r w:rsidRPr="00DD29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</w:tcPr>
          <w:p w14:paraId="17C2F11F" w14:textId="77777777" w:rsidR="008C6068" w:rsidRPr="007369BE" w:rsidRDefault="008C6068" w:rsidP="0026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BE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</w:tr>
      <w:tr w:rsidR="008C6068" w:rsidRPr="007369BE" w14:paraId="51D93B3F" w14:textId="77777777" w:rsidTr="00260BB2">
        <w:trPr>
          <w:trHeight w:val="657"/>
        </w:trPr>
        <w:tc>
          <w:tcPr>
            <w:tcW w:w="7497" w:type="dxa"/>
          </w:tcPr>
          <w:p w14:paraId="6950F500" w14:textId="77777777" w:rsidR="008C6068" w:rsidRDefault="008C6068" w:rsidP="008C6068">
            <w:pPr>
              <w:pStyle w:val="ae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экспертного мнения</w:t>
            </w:r>
          </w:p>
          <w:p w14:paraId="61D3DFEF" w14:textId="77777777" w:rsidR="008C6068" w:rsidRPr="000138BD" w:rsidRDefault="008C6068" w:rsidP="00260BB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работе над материалом привлекались профильные эксперты)</w:t>
            </w:r>
          </w:p>
        </w:tc>
        <w:tc>
          <w:tcPr>
            <w:tcW w:w="1979" w:type="dxa"/>
          </w:tcPr>
          <w:p w14:paraId="1842B2FC" w14:textId="77777777" w:rsidR="008C6068" w:rsidRPr="007369BE" w:rsidRDefault="008C6068" w:rsidP="0026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BE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</w:tr>
      <w:tr w:rsidR="008C6068" w:rsidRPr="007369BE" w14:paraId="128821E6" w14:textId="77777777" w:rsidTr="00260BB2">
        <w:trPr>
          <w:trHeight w:val="657"/>
        </w:trPr>
        <w:tc>
          <w:tcPr>
            <w:tcW w:w="7497" w:type="dxa"/>
          </w:tcPr>
          <w:p w14:paraId="15C2C797" w14:textId="77777777" w:rsidR="008C6068" w:rsidRDefault="008C6068" w:rsidP="008C6068">
            <w:pPr>
              <w:pStyle w:val="ae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визуализации</w:t>
            </w:r>
          </w:p>
          <w:p w14:paraId="6C6FAE51" w14:textId="77777777" w:rsidR="008C6068" w:rsidRPr="00D574C8" w:rsidRDefault="008C6068" w:rsidP="00260BB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574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 формирует образ автора практики или рассказывает историю внедрения практики, присутствует фото и</w:t>
            </w:r>
            <w:r w:rsidRPr="009B01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видео сопровождение) </w:t>
            </w:r>
          </w:p>
        </w:tc>
        <w:tc>
          <w:tcPr>
            <w:tcW w:w="1979" w:type="dxa"/>
          </w:tcPr>
          <w:p w14:paraId="137F37B0" w14:textId="77777777" w:rsidR="008C6068" w:rsidRPr="007369BE" w:rsidRDefault="008C6068" w:rsidP="0026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BE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</w:tr>
      <w:tr w:rsidR="008C6068" w:rsidRPr="007369BE" w14:paraId="30F7C864" w14:textId="77777777" w:rsidTr="00260BB2">
        <w:trPr>
          <w:trHeight w:val="1005"/>
        </w:trPr>
        <w:tc>
          <w:tcPr>
            <w:tcW w:w="7497" w:type="dxa"/>
          </w:tcPr>
          <w:p w14:paraId="0B89288F" w14:textId="77777777" w:rsidR="008C6068" w:rsidRPr="00DD29B2" w:rsidRDefault="008C6068" w:rsidP="008C6068">
            <w:pPr>
              <w:pStyle w:val="ae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9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Общее впечатление от материала</w:t>
            </w:r>
            <w:r w:rsidRPr="00DD29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D29B2">
              <w:rPr>
                <w:rFonts w:ascii="Times New Roman" w:hAnsi="Times New Roman" w:cs="Times New Roman"/>
                <w:sz w:val="24"/>
                <w:szCs w:val="24"/>
              </w:rPr>
              <w:t>(1 – не понравился, не произвел впечатления; 5 – очень хорошее впечатление)</w:t>
            </w:r>
          </w:p>
        </w:tc>
        <w:tc>
          <w:tcPr>
            <w:tcW w:w="1979" w:type="dxa"/>
          </w:tcPr>
          <w:p w14:paraId="27E5ABAD" w14:textId="77777777" w:rsidR="008C6068" w:rsidRPr="007369BE" w:rsidRDefault="008C6068" w:rsidP="00260BB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BE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</w:tr>
    </w:tbl>
    <w:p w14:paraId="2CCF752D" w14:textId="77777777" w:rsidR="008C6068" w:rsidRPr="00F113CB" w:rsidRDefault="008C6068" w:rsidP="008C6068">
      <w:pPr>
        <w:spacing w:after="0" w:line="360" w:lineRule="auto"/>
        <w:contextualSpacing/>
        <w:rPr>
          <w:rFonts w:ascii="Times New Roman" w:hAnsi="Times New Roman" w:cs="Times New Roman"/>
          <w:b/>
          <w:sz w:val="10"/>
          <w:szCs w:val="10"/>
        </w:rPr>
      </w:pPr>
    </w:p>
    <w:p w14:paraId="7E3E7E54" w14:textId="58117CFA" w:rsidR="008C6068" w:rsidRDefault="008C60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591C4886" w14:textId="77777777" w:rsidR="008C6068" w:rsidRPr="008C6068" w:rsidRDefault="008C6068" w:rsidP="008C6068">
      <w:pPr>
        <w:pStyle w:val="1"/>
        <w:pageBreakBefore/>
        <w:spacing w:before="0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8" w:name="_Toc37953092"/>
      <w:r w:rsidRPr="008C6068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Приложение № 2</w:t>
      </w:r>
      <w:bookmarkEnd w:id="8"/>
    </w:p>
    <w:p w14:paraId="2D172E92" w14:textId="77777777" w:rsidR="008C6068" w:rsidRPr="008F0551" w:rsidRDefault="008C6068" w:rsidP="008C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0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Всероссийском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5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Смарт.Эволюция</w:t>
      </w:r>
      <w:proofErr w:type="spellEnd"/>
      <w:r w:rsidRPr="00F075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627479" w14:textId="77777777" w:rsidR="008C6068" w:rsidRPr="009565A9" w:rsidRDefault="008C6068" w:rsidP="008C6068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5A9">
        <w:rPr>
          <w:rFonts w:ascii="Times New Roman" w:hAnsi="Times New Roman" w:cs="Times New Roman"/>
          <w:b/>
          <w:sz w:val="28"/>
          <w:szCs w:val="28"/>
        </w:rPr>
        <w:t>Форма заявки на Конкурс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2457"/>
        <w:gridCol w:w="7180"/>
      </w:tblGrid>
      <w:tr w:rsidR="008C6068" w:rsidRPr="0030097C" w14:paraId="2F882570" w14:textId="77777777" w:rsidTr="00260BB2">
        <w:trPr>
          <w:trHeight w:val="4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B3333" w14:textId="77777777" w:rsidR="008C6068" w:rsidRPr="0030097C" w:rsidRDefault="008C6068" w:rsidP="00260BB2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9" w:name="_heading=h.gjdgxs" w:colFirst="0" w:colLast="0"/>
            <w:bookmarkEnd w:id="9"/>
            <w:r w:rsidRPr="0030097C">
              <w:rPr>
                <w:rFonts w:ascii="Times New Roman" w:hAnsi="Times New Roman" w:cs="Times New Roman"/>
                <w:b/>
                <w:sz w:val="24"/>
                <w:szCs w:val="28"/>
              </w:rPr>
              <w:t>Фор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</w:t>
            </w:r>
            <w:r w:rsidRPr="0030097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заявки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для основных номинаций</w:t>
            </w:r>
          </w:p>
        </w:tc>
      </w:tr>
      <w:tr w:rsidR="008C6068" w:rsidRPr="0030097C" w14:paraId="6B7DE492" w14:textId="77777777" w:rsidTr="00260BB2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018C" w14:textId="77777777" w:rsidR="008C6068" w:rsidRPr="0030097C" w:rsidRDefault="008C6068" w:rsidP="00260B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512C1" w14:textId="77777777" w:rsidR="008C6068" w:rsidRPr="0030097C" w:rsidRDefault="008C6068" w:rsidP="00260B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Номинация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D471C" w14:textId="77777777" w:rsidR="008C6068" w:rsidRPr="0030097C" w:rsidRDefault="008C6068" w:rsidP="00260B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Номинация, по которой подается заявка</w:t>
            </w:r>
          </w:p>
        </w:tc>
      </w:tr>
      <w:tr w:rsidR="008C6068" w:rsidRPr="0030097C" w14:paraId="4B71BCD3" w14:textId="77777777" w:rsidTr="00260BB2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6A85A" w14:textId="77777777" w:rsidR="008C6068" w:rsidRPr="0030097C" w:rsidRDefault="008C6068" w:rsidP="00260B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57384" w14:textId="77777777" w:rsidR="008C6068" w:rsidRDefault="008C6068" w:rsidP="00260B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Тематическая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D5B3A" w14:textId="77777777" w:rsidR="008C6068" w:rsidRDefault="008C6068" w:rsidP="00260B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Категория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Смартеки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рамках которой подается заявка</w:t>
            </w:r>
          </w:p>
        </w:tc>
      </w:tr>
      <w:tr w:rsidR="008C6068" w:rsidRPr="0030097C" w14:paraId="0AB40F14" w14:textId="77777777" w:rsidTr="00260BB2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5D520" w14:textId="77777777" w:rsidR="008C6068" w:rsidRPr="0030097C" w:rsidRDefault="008C6068" w:rsidP="00260B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E0ABD" w14:textId="77777777" w:rsidR="008C6068" w:rsidRPr="0030097C" w:rsidRDefault="008C6068" w:rsidP="00260BB2">
            <w:pPr>
              <w:rPr>
                <w:rFonts w:ascii="Times New Roman" w:eastAsia="Times New Roman" w:hAnsi="Times New Roman" w:cs="Times New Roman"/>
              </w:rPr>
            </w:pPr>
            <w:r w:rsidRPr="0030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EAD88" w14:textId="77777777" w:rsidR="008C6068" w:rsidRPr="0030097C" w:rsidRDefault="008C6068" w:rsidP="00260BB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</w:t>
            </w:r>
            <w:r w:rsidRPr="0030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название практики</w:t>
            </w:r>
          </w:p>
        </w:tc>
      </w:tr>
      <w:tr w:rsidR="008C6068" w:rsidRPr="0030097C" w14:paraId="178422AC" w14:textId="77777777" w:rsidTr="00260BB2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32F7C" w14:textId="77777777" w:rsidR="008C6068" w:rsidRDefault="008C6068" w:rsidP="00260B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16AE2" w14:textId="77777777" w:rsidR="008C6068" w:rsidRPr="0030097C" w:rsidRDefault="008C6068" w:rsidP="00260B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Краткое н</w:t>
            </w:r>
            <w:r w:rsidRPr="0030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азвание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E3AD6" w14:textId="77777777" w:rsidR="008C6068" w:rsidRDefault="008C6068" w:rsidP="00260B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Краткое </w:t>
            </w:r>
            <w:r w:rsidRPr="0030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практики</w:t>
            </w:r>
          </w:p>
        </w:tc>
      </w:tr>
      <w:tr w:rsidR="008C6068" w:rsidRPr="0030097C" w14:paraId="3AD65867" w14:textId="77777777" w:rsidTr="00260BB2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2EEEF" w14:textId="77777777" w:rsidR="008C6068" w:rsidRDefault="008C6068" w:rsidP="00260B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5277C" w14:textId="77777777" w:rsidR="008C6068" w:rsidRDefault="008C6068" w:rsidP="00260B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87FAA" w14:textId="77777777" w:rsidR="008C6068" w:rsidRDefault="008C6068" w:rsidP="00260B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Вопрос, который поможет понять, на решение какой проблемы направлена практика. Пример: Как важные лекарства сделать доступными? Как организовать доступный отдых для многодетных семей?</w:t>
            </w:r>
          </w:p>
        </w:tc>
      </w:tr>
      <w:tr w:rsidR="008C6068" w:rsidRPr="0030097C" w14:paraId="7B8FA6E6" w14:textId="77777777" w:rsidTr="00260BB2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A315F" w14:textId="77777777" w:rsidR="008C6068" w:rsidRPr="0030097C" w:rsidRDefault="008C6068" w:rsidP="00260B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4EE11" w14:textId="77777777" w:rsidR="008C6068" w:rsidRDefault="008C6068" w:rsidP="00260B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Сайт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DD2E0" w14:textId="77777777" w:rsidR="008C6068" w:rsidRDefault="008C6068" w:rsidP="00260B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официальной страницы практики в сети Интернет или ссылка на социальные сети (при наличии)</w:t>
            </w:r>
          </w:p>
        </w:tc>
      </w:tr>
      <w:tr w:rsidR="008C6068" w:rsidRPr="0030097C" w14:paraId="39361C2A" w14:textId="77777777" w:rsidTr="00260BB2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C95A" w14:textId="77777777" w:rsidR="008C6068" w:rsidRPr="0030097C" w:rsidRDefault="008C6068" w:rsidP="00260B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36F03" w14:textId="77777777" w:rsidR="008C6068" w:rsidRPr="0030097C" w:rsidRDefault="008C6068" w:rsidP="00260BB2">
            <w:pPr>
              <w:rPr>
                <w:rFonts w:ascii="Times New Roman" w:eastAsia="Times New Roman" w:hAnsi="Times New Roman" w:cs="Times New Roman"/>
              </w:rPr>
            </w:pPr>
            <w:r w:rsidRPr="0030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Решаемая</w:t>
            </w:r>
            <w:r w:rsidRPr="0030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задача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6C6D0" w14:textId="77777777" w:rsidR="008C6068" w:rsidRPr="0030097C" w:rsidRDefault="008C6068" w:rsidP="00260B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задач, котор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решаю</w:t>
            </w:r>
            <w:r w:rsidRPr="0030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 в результате внедрения практики</w:t>
            </w:r>
          </w:p>
        </w:tc>
      </w:tr>
      <w:tr w:rsidR="008C6068" w:rsidRPr="0030097C" w14:paraId="6BCA2F77" w14:textId="77777777" w:rsidTr="00260BB2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341CF" w14:textId="77777777" w:rsidR="008C6068" w:rsidRPr="0030097C" w:rsidRDefault="008C6068" w:rsidP="00260B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09824" w14:textId="77777777" w:rsidR="008C6068" w:rsidRPr="0030097C" w:rsidRDefault="008C6068" w:rsidP="00260BB2">
            <w:pPr>
              <w:rPr>
                <w:rFonts w:ascii="Times New Roman" w:eastAsia="Times New Roman" w:hAnsi="Times New Roman" w:cs="Times New Roman"/>
              </w:rPr>
            </w:pPr>
            <w:r w:rsidRPr="0030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Описание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94CF4" w14:textId="77777777" w:rsidR="008C6068" w:rsidRPr="0030097C" w:rsidRDefault="008C6068" w:rsidP="00260B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практики, ее сути, механизма запуска и реализации, а также взаимодействия сторон и используемые при реализации практики инструменты</w:t>
            </w:r>
          </w:p>
        </w:tc>
      </w:tr>
      <w:tr w:rsidR="008C6068" w:rsidRPr="0030097C" w14:paraId="2B095FB6" w14:textId="77777777" w:rsidTr="00260BB2">
        <w:trPr>
          <w:trHeight w:val="1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BC7C4" w14:textId="77777777" w:rsidR="008C6068" w:rsidRPr="0030097C" w:rsidRDefault="008C6068" w:rsidP="00260B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B7474" w14:textId="77777777" w:rsidR="008C6068" w:rsidRPr="0030097C" w:rsidRDefault="008C6068" w:rsidP="00260BB2">
            <w:pPr>
              <w:rPr>
                <w:rFonts w:ascii="Times New Roman" w:eastAsia="Times New Roman" w:hAnsi="Times New Roman" w:cs="Times New Roman"/>
              </w:rPr>
            </w:pPr>
            <w:r w:rsidRPr="0030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F8691" w14:textId="77777777" w:rsidR="008C6068" w:rsidRPr="0030097C" w:rsidRDefault="008C6068" w:rsidP="00260B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0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качественных и количественных изменений, достигнутых по результатам реализации практики.</w:t>
            </w:r>
          </w:p>
          <w:p w14:paraId="1C4A4F68" w14:textId="77777777" w:rsidR="008C6068" w:rsidRPr="0030097C" w:rsidRDefault="008C6068" w:rsidP="00260B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0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 должны быть непосредственно связаны с решаемой задачей.</w:t>
            </w:r>
          </w:p>
          <w:p w14:paraId="69D4FD61" w14:textId="77777777" w:rsidR="008C6068" w:rsidRPr="0030097C" w:rsidRDefault="008C6068" w:rsidP="00260B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0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оценки эффективности практики указываются </w:t>
            </w:r>
            <w:r w:rsidRPr="003009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количественные показатели</w:t>
            </w:r>
            <w:r w:rsidRPr="0030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которые были достигнуты в рамках ее реализации. Показатели должны быть представлены в динамике по годам (формат "было-стало")</w:t>
            </w:r>
          </w:p>
        </w:tc>
      </w:tr>
      <w:tr w:rsidR="008C6068" w:rsidRPr="0030097C" w14:paraId="35A3E1B5" w14:textId="77777777" w:rsidTr="00260BB2">
        <w:trPr>
          <w:trHeight w:val="9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98B0E" w14:textId="77777777" w:rsidR="008C6068" w:rsidRPr="0030097C" w:rsidRDefault="008C6068" w:rsidP="00260B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86BEF" w14:textId="77777777" w:rsidR="008C6068" w:rsidRPr="0030097C" w:rsidRDefault="008C6068" w:rsidP="00260BB2">
            <w:pPr>
              <w:rPr>
                <w:rFonts w:ascii="Times New Roman" w:eastAsia="Times New Roman" w:hAnsi="Times New Roman" w:cs="Times New Roman"/>
              </w:rPr>
            </w:pPr>
            <w:r w:rsidRPr="0030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Необходимые ресурсы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16D1D" w14:textId="77777777" w:rsidR="008C6068" w:rsidRPr="00AB20FF" w:rsidRDefault="008C6068" w:rsidP="00260B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и описание необходимых для реализации практики ресурсов с приведением их ориентировочной стоимости и их источников (если есть).</w:t>
            </w:r>
            <w:r w:rsidRPr="00AB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C6068" w:rsidRPr="0030097C" w14:paraId="21A4232B" w14:textId="77777777" w:rsidTr="00260BB2">
        <w:trPr>
          <w:trHeight w:val="9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69B77" w14:textId="77777777" w:rsidR="008C6068" w:rsidRDefault="008C6068" w:rsidP="00260B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725B5" w14:textId="77777777" w:rsidR="008C6068" w:rsidRPr="0030097C" w:rsidRDefault="008C6068" w:rsidP="00260B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E65CB" w14:textId="77777777" w:rsidR="008C6068" w:rsidRDefault="008C6068" w:rsidP="00260B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Ориентировочная или полная стоимость реализации практики в рублях.</w:t>
            </w:r>
          </w:p>
        </w:tc>
      </w:tr>
      <w:tr w:rsidR="008C6068" w:rsidRPr="0030097C" w14:paraId="2B942A1F" w14:textId="77777777" w:rsidTr="00260BB2">
        <w:trPr>
          <w:trHeight w:val="9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5FD5E" w14:textId="77777777" w:rsidR="008C6068" w:rsidRDefault="008C6068" w:rsidP="00260B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5C356" w14:textId="77777777" w:rsidR="008C6068" w:rsidRDefault="008C6068" w:rsidP="00260B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Применение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378F5" w14:textId="77777777" w:rsidR="008C6068" w:rsidRDefault="008C6068" w:rsidP="00260B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(сложности) реализации практики</w:t>
            </w:r>
          </w:p>
        </w:tc>
      </w:tr>
      <w:tr w:rsidR="008C6068" w:rsidRPr="0030097C" w14:paraId="7CEDEA82" w14:textId="77777777" w:rsidTr="00260BB2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0ACF1" w14:textId="77777777" w:rsidR="008C6068" w:rsidRPr="0030097C" w:rsidRDefault="008C6068" w:rsidP="00260B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796E7" w14:textId="77777777" w:rsidR="008C6068" w:rsidRPr="0030097C" w:rsidRDefault="008C6068" w:rsidP="00260B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517C7" w14:textId="17A02644" w:rsidR="008C6068" w:rsidRPr="0030097C" w:rsidRDefault="008C6068" w:rsidP="00260B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0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ремя, необходимое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подготовительного этапа внедрения практики –</w:t>
            </w:r>
            <w:r w:rsidR="004C3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«от идеи до запуска» (в месяцах)</w:t>
            </w:r>
            <w:r w:rsidRPr="0030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C6068" w:rsidRPr="0030097C" w14:paraId="24C57080" w14:textId="77777777" w:rsidTr="00260BB2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A666D" w14:textId="77777777" w:rsidR="008C6068" w:rsidRPr="0030097C" w:rsidRDefault="008C6068" w:rsidP="00260B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83E57" w14:textId="77777777" w:rsidR="008C6068" w:rsidRPr="0030097C" w:rsidRDefault="008C6068" w:rsidP="00260B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Этапы внедрения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41CF" w14:textId="77777777" w:rsidR="008C6068" w:rsidRDefault="008C6068" w:rsidP="00260B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этапы и сроки (в месяцах) реализации практики – краткая «дорожная карта», позволяющая понять последовательность действий при внедрении</w:t>
            </w:r>
          </w:p>
        </w:tc>
      </w:tr>
      <w:tr w:rsidR="008C6068" w:rsidRPr="0030097C" w14:paraId="13F50A0A" w14:textId="77777777" w:rsidTr="00260BB2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9B139" w14:textId="77777777" w:rsidR="008C6068" w:rsidRPr="0030097C" w:rsidRDefault="008C6068" w:rsidP="00260B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09F90" w14:textId="77777777" w:rsidR="008C6068" w:rsidRPr="0030097C" w:rsidRDefault="008C6068" w:rsidP="00260B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63893" w14:textId="77777777" w:rsidR="008C6068" w:rsidRPr="0030097C" w:rsidRDefault="008C6068" w:rsidP="00260B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Указывается место реализации практики </w:t>
            </w:r>
          </w:p>
        </w:tc>
      </w:tr>
      <w:tr w:rsidR="008C6068" w:rsidRPr="0030097C" w14:paraId="57808FC9" w14:textId="77777777" w:rsidTr="00260BB2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EE2AC" w14:textId="77777777" w:rsidR="008C6068" w:rsidRPr="0030097C" w:rsidRDefault="008C6068" w:rsidP="00260B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AAD70" w14:textId="77777777" w:rsidR="008C6068" w:rsidRPr="0030097C" w:rsidRDefault="008C6068" w:rsidP="00260B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Контакты команды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C6A11" w14:textId="77777777" w:rsidR="008C6068" w:rsidRPr="0030097C" w:rsidRDefault="008C6068" w:rsidP="0026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полностью</w:t>
            </w:r>
          </w:p>
          <w:p w14:paraId="5C7DF9D9" w14:textId="77777777" w:rsidR="008C6068" w:rsidRPr="0030097C" w:rsidRDefault="008C6068" w:rsidP="0026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работы (с указанием должности и подразделения/компании)</w:t>
            </w:r>
          </w:p>
          <w:p w14:paraId="67E6D458" w14:textId="77777777" w:rsidR="008C6068" w:rsidRPr="0030097C" w:rsidRDefault="008C6068" w:rsidP="0026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рабочий</w:t>
            </w:r>
          </w:p>
          <w:p w14:paraId="1D6D1DFF" w14:textId="77777777" w:rsidR="008C6068" w:rsidRPr="0030097C" w:rsidRDefault="008C6068" w:rsidP="0026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мобильный</w:t>
            </w:r>
          </w:p>
          <w:p w14:paraId="7E2473EF" w14:textId="77777777" w:rsidR="008C6068" w:rsidRPr="0030097C" w:rsidRDefault="008C6068" w:rsidP="0026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почта</w:t>
            </w:r>
          </w:p>
        </w:tc>
      </w:tr>
      <w:tr w:rsidR="008C6068" w:rsidRPr="0030097C" w14:paraId="240B0307" w14:textId="77777777" w:rsidTr="00260BB2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8E483" w14:textId="77777777" w:rsidR="008C6068" w:rsidRPr="0030097C" w:rsidRDefault="008C6068" w:rsidP="00260B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37545" w14:textId="77777777" w:rsidR="008C6068" w:rsidRPr="0030097C" w:rsidRDefault="008C6068" w:rsidP="00260B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Обложки для страницы и карточки заявки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69F53" w14:textId="77777777" w:rsidR="008C6068" w:rsidRPr="0030097C" w:rsidRDefault="008C6068" w:rsidP="0026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Изображения для оформления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заявки</w:t>
            </w:r>
          </w:p>
        </w:tc>
      </w:tr>
      <w:tr w:rsidR="008C6068" w:rsidRPr="0030097C" w14:paraId="7CC437FC" w14:textId="77777777" w:rsidTr="00260BB2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FEF25" w14:textId="77777777" w:rsidR="008C6068" w:rsidRPr="0030097C" w:rsidRDefault="008C6068" w:rsidP="00260B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642D9" w14:textId="77777777" w:rsidR="008C6068" w:rsidRDefault="008C6068" w:rsidP="00260B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Дополнительные материалы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F4199" w14:textId="77777777" w:rsidR="008C6068" w:rsidRPr="00AB20FF" w:rsidRDefault="008C6068" w:rsidP="0026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Материалы более подробно описывающие практику – презентации, документы, фотографии, дорожные карты и т.д. (при наличии)</w:t>
            </w:r>
          </w:p>
        </w:tc>
      </w:tr>
    </w:tbl>
    <w:p w14:paraId="0EA4C19A" w14:textId="77777777" w:rsidR="008C6068" w:rsidRDefault="008C6068" w:rsidP="008C606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2945"/>
        <w:gridCol w:w="6692"/>
      </w:tblGrid>
      <w:tr w:rsidR="008C6068" w:rsidRPr="0030097C" w14:paraId="65B8A956" w14:textId="77777777" w:rsidTr="00260BB2">
        <w:trPr>
          <w:trHeight w:val="4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3D895" w14:textId="77777777" w:rsidR="008C6068" w:rsidRPr="0030097C" w:rsidRDefault="008C6068" w:rsidP="00260B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097C">
              <w:rPr>
                <w:rFonts w:ascii="Times New Roman" w:hAnsi="Times New Roman" w:cs="Times New Roman"/>
                <w:b/>
                <w:sz w:val="24"/>
                <w:szCs w:val="28"/>
              </w:rPr>
              <w:t>Фор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</w:t>
            </w:r>
            <w:r w:rsidRPr="0030097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заявки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для спец-номинации </w:t>
            </w:r>
            <w:r w:rsidRPr="00724635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724635">
              <w:rPr>
                <w:rFonts w:ascii="Times New Roman" w:hAnsi="Times New Roman" w:cs="Times New Roman"/>
                <w:b/>
                <w:sz w:val="24"/>
                <w:szCs w:val="28"/>
              </w:rPr>
              <w:t>Смарт.Медиа</w:t>
            </w:r>
            <w:proofErr w:type="spellEnd"/>
            <w:r w:rsidRPr="00724635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</w:tr>
      <w:tr w:rsidR="008C6068" w:rsidRPr="0030097C" w14:paraId="1C263184" w14:textId="77777777" w:rsidTr="00260BB2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546F1" w14:textId="77777777" w:rsidR="008C6068" w:rsidRPr="0030097C" w:rsidRDefault="008C6068" w:rsidP="00AF7F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F91AD" w14:textId="77777777" w:rsidR="008C6068" w:rsidRPr="0030097C" w:rsidRDefault="008C6068" w:rsidP="00AF7F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Номинация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452B9" w14:textId="77777777" w:rsidR="008C6068" w:rsidRPr="0030097C" w:rsidRDefault="008C6068" w:rsidP="00AF7F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Номинация, по которой подается заявка</w:t>
            </w:r>
          </w:p>
        </w:tc>
      </w:tr>
      <w:tr w:rsidR="008C6068" w:rsidRPr="0030097C" w14:paraId="478D5E7F" w14:textId="77777777" w:rsidTr="00260BB2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6522C" w14:textId="77777777" w:rsidR="008C6068" w:rsidRPr="0030097C" w:rsidRDefault="008C6068" w:rsidP="00AF7F9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B24D3" w14:textId="32798925" w:rsidR="008C6068" w:rsidRDefault="00697250" w:rsidP="00AF7F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E94F9" w14:textId="7B8F1526" w:rsidR="008C6068" w:rsidRDefault="00697250" w:rsidP="00AF7F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 или видео</w:t>
            </w:r>
          </w:p>
          <w:p w14:paraId="20506708" w14:textId="7C24B25C" w:rsidR="00697250" w:rsidRDefault="00697250" w:rsidP="00AF7F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фото-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радиосюжетов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37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текст.</w:t>
            </w:r>
          </w:p>
        </w:tc>
      </w:tr>
      <w:tr w:rsidR="008C6068" w:rsidRPr="0030097C" w14:paraId="7BA56747" w14:textId="77777777" w:rsidTr="00260BB2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F7A5" w14:textId="77777777" w:rsidR="008C6068" w:rsidRPr="0030097C" w:rsidRDefault="008C6068" w:rsidP="00AF7F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F2FAF" w14:textId="77777777" w:rsidR="008C6068" w:rsidRDefault="008C6068" w:rsidP="00AF7F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описываемой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53600" w14:textId="77777777" w:rsidR="008C6068" w:rsidRDefault="008C6068" w:rsidP="00AF7F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Уже размещенная или новая практика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Смартеки</w:t>
            </w:r>
            <w:proofErr w:type="spellEnd"/>
          </w:p>
        </w:tc>
      </w:tr>
      <w:tr w:rsidR="008C6068" w:rsidRPr="0030097C" w14:paraId="696F2391" w14:textId="77777777" w:rsidTr="00260BB2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8015D" w14:textId="77777777" w:rsidR="008C6068" w:rsidRDefault="008C6068" w:rsidP="00AF7F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8F5EB" w14:textId="77777777" w:rsidR="008C6068" w:rsidRPr="0030097C" w:rsidRDefault="008C6068" w:rsidP="00AF7F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F2DDD" w14:textId="77777777" w:rsidR="008C6068" w:rsidRPr="0030097C" w:rsidRDefault="008C6068" w:rsidP="00AF7F9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</w:t>
            </w:r>
            <w:r w:rsidRPr="0030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название 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которая уже размещена или могла бы быть размещена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Смартеке</w:t>
            </w:r>
            <w:proofErr w:type="spellEnd"/>
          </w:p>
        </w:tc>
      </w:tr>
      <w:tr w:rsidR="008C6068" w:rsidRPr="0030097C" w14:paraId="3D8AD840" w14:textId="77777777" w:rsidTr="00260BB2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EA884" w14:textId="3AE5C300" w:rsidR="008C6068" w:rsidRPr="0030097C" w:rsidRDefault="00962440" w:rsidP="00AF7F9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3969C" w14:textId="77777777" w:rsidR="008C6068" w:rsidRDefault="008C6068" w:rsidP="00AF7F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5C386" w14:textId="77777777" w:rsidR="008C6068" w:rsidRDefault="008C6068" w:rsidP="00AF7F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опубликованного материала</w:t>
            </w:r>
          </w:p>
        </w:tc>
      </w:tr>
      <w:tr w:rsidR="008C6068" w:rsidRPr="0030097C" w14:paraId="184A6588" w14:textId="77777777" w:rsidTr="00260BB2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6F0A9" w14:textId="1B76AA8C" w:rsidR="008C6068" w:rsidRPr="0030097C" w:rsidRDefault="00962440" w:rsidP="00AF7F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B3BF7" w14:textId="77777777" w:rsidR="008C6068" w:rsidRDefault="008C6068" w:rsidP="00AF7F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публикации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851E4" w14:textId="3B2B424C" w:rsidR="008C6068" w:rsidRDefault="008C6068" w:rsidP="00AF7F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4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ведения о публикации, радиоматериале, телесюжете (наименование СМИ, дата опубликования)</w:t>
            </w:r>
          </w:p>
        </w:tc>
      </w:tr>
      <w:tr w:rsidR="00372D5E" w:rsidRPr="0030097C" w14:paraId="5BEC06AB" w14:textId="77777777" w:rsidTr="00260BB2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EBDB5" w14:textId="15F44764" w:rsidR="00372D5E" w:rsidRDefault="00372D5E" w:rsidP="00372D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09E2C" w14:textId="1F27FEDF" w:rsidR="00372D5E" w:rsidRPr="00844A42" w:rsidRDefault="00372D5E" w:rsidP="00372D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Ссылка на публикацию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0DA85" w14:textId="23FAA26D" w:rsidR="00372D5E" w:rsidRDefault="00372D5E" w:rsidP="00372D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4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сылка на публикацию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сети Интернет</w:t>
            </w:r>
          </w:p>
        </w:tc>
      </w:tr>
      <w:tr w:rsidR="00372D5E" w:rsidRPr="0030097C" w14:paraId="1BD460B4" w14:textId="77777777" w:rsidTr="00260BB2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5D3BE" w14:textId="059B423E" w:rsidR="00372D5E" w:rsidRPr="0030097C" w:rsidRDefault="00372D5E" w:rsidP="00AF7F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908D9" w14:textId="77777777" w:rsidR="00372D5E" w:rsidRPr="00844A42" w:rsidRDefault="00372D5E" w:rsidP="00AF7F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Контакты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автора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команды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54B2B" w14:textId="77777777" w:rsidR="00372D5E" w:rsidRPr="0030097C" w:rsidRDefault="0037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полностью</w:t>
            </w:r>
          </w:p>
          <w:p w14:paraId="49F17E65" w14:textId="77777777" w:rsidR="00372D5E" w:rsidRPr="0030097C" w:rsidRDefault="0037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работы (с указанием должности и подразделения/компании)</w:t>
            </w:r>
          </w:p>
          <w:p w14:paraId="508AD75C" w14:textId="77777777" w:rsidR="00372D5E" w:rsidRPr="0030097C" w:rsidRDefault="0037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рабочий</w:t>
            </w:r>
          </w:p>
          <w:p w14:paraId="7974C91F" w14:textId="77777777" w:rsidR="00372D5E" w:rsidRPr="0030097C" w:rsidRDefault="0037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мобильный</w:t>
            </w:r>
          </w:p>
          <w:p w14:paraId="1054AF43" w14:textId="77777777" w:rsidR="00372D5E" w:rsidRPr="0030097C" w:rsidRDefault="0037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почта</w:t>
            </w:r>
          </w:p>
        </w:tc>
      </w:tr>
      <w:tr w:rsidR="00372D5E" w:rsidRPr="0030097C" w14:paraId="5D00BA8D" w14:textId="77777777" w:rsidTr="00260BB2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E982E" w14:textId="3048F5D4" w:rsidR="00372D5E" w:rsidRPr="0030097C" w:rsidRDefault="00372D5E" w:rsidP="00AF7F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0FECB" w14:textId="77777777" w:rsidR="00372D5E" w:rsidRPr="0030097C" w:rsidRDefault="00372D5E" w:rsidP="00AF7F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Обложки для страницы и карточки заявки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B82AB" w14:textId="77777777" w:rsidR="00372D5E" w:rsidRPr="0030097C" w:rsidRDefault="0037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Изображения для оформления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заявки</w:t>
            </w:r>
          </w:p>
        </w:tc>
      </w:tr>
      <w:tr w:rsidR="00372D5E" w:rsidRPr="0030097C" w14:paraId="27594ADE" w14:textId="77777777" w:rsidTr="00260BB2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1AAAA" w14:textId="7A0B8D6B" w:rsidR="00372D5E" w:rsidRPr="0030097C" w:rsidRDefault="00372D5E" w:rsidP="00AF7F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CDD66" w14:textId="77777777" w:rsidR="00372D5E" w:rsidRDefault="00372D5E" w:rsidP="00AF7F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Дополнительные материалы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68140" w14:textId="77777777" w:rsidR="00372D5E" w:rsidRPr="00AB20FF" w:rsidRDefault="0037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Сопроводительные материалы (при необходимости).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радиосюжетов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расшифрованный текстовый вариант (обязательно). </w:t>
            </w:r>
          </w:p>
        </w:tc>
      </w:tr>
    </w:tbl>
    <w:p w14:paraId="2799FF97" w14:textId="77777777" w:rsidR="008C6068" w:rsidRPr="0030097C" w:rsidRDefault="008C6068" w:rsidP="008C6068">
      <w:pPr>
        <w:rPr>
          <w:rFonts w:ascii="Times New Roman" w:hAnsi="Times New Roman" w:cs="Times New Roman"/>
          <w:sz w:val="20"/>
          <w:szCs w:val="20"/>
        </w:rPr>
      </w:pPr>
    </w:p>
    <w:p w14:paraId="31F46162" w14:textId="59EF0EA2" w:rsidR="008C6068" w:rsidRDefault="008C60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1D94FBD2" w14:textId="77777777" w:rsidR="008C6068" w:rsidRPr="008F1ED5" w:rsidRDefault="008C6068" w:rsidP="008C6068">
      <w:pPr>
        <w:pStyle w:val="1"/>
        <w:pageBreakBefore/>
        <w:spacing w:before="0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0" w:name="_Toc8816550"/>
      <w:bookmarkStart w:id="11" w:name="_Toc37953093"/>
      <w:r w:rsidRPr="008F1ED5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Приложение</w:t>
      </w:r>
      <w:bookmarkEnd w:id="10"/>
      <w:r w:rsidRPr="008F1ED5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ru-RU"/>
        </w:rPr>
        <w:t>№ 3</w:t>
      </w:r>
      <w:bookmarkEnd w:id="11"/>
    </w:p>
    <w:p w14:paraId="778D5D29" w14:textId="77777777" w:rsidR="008C6068" w:rsidRPr="008F0551" w:rsidRDefault="008C6068" w:rsidP="008C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0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Всероссийском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5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Смарт.Эволюция</w:t>
      </w:r>
      <w:proofErr w:type="spellEnd"/>
      <w:r w:rsidRPr="00F075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3BDEBE" w14:textId="77777777" w:rsidR="008C6068" w:rsidRDefault="008C6068" w:rsidP="008C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DCC16A" w14:textId="77777777" w:rsidR="008C6068" w:rsidRPr="008F0551" w:rsidRDefault="008C6068" w:rsidP="008C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F4E7AA" w14:textId="77777777" w:rsidR="008C6068" w:rsidRPr="008F0551" w:rsidRDefault="008C6068" w:rsidP="008C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 С УЧАСТНИКОМ КОНКУРСА</w:t>
      </w:r>
    </w:p>
    <w:p w14:paraId="6568044D" w14:textId="77777777" w:rsidR="008C6068" w:rsidRDefault="008C6068" w:rsidP="008C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787FC0" w14:textId="77777777" w:rsidR="00372D5E" w:rsidRPr="00372D5E" w:rsidRDefault="00372D5E" w:rsidP="00372D5E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Соглашение регламентирует порядок взаимодействия </w:t>
      </w:r>
      <w:r w:rsidRPr="00372D5E">
        <w:rPr>
          <w:rFonts w:ascii="Times New Roman" w:eastAsia="Calibri" w:hAnsi="Times New Roman" w:cs="Times New Roman"/>
          <w:sz w:val="28"/>
        </w:rPr>
        <w:t>участника Всероссийского конкурса «</w:t>
      </w:r>
      <w:proofErr w:type="spellStart"/>
      <w:r w:rsidRPr="00372D5E">
        <w:rPr>
          <w:rFonts w:ascii="Times New Roman" w:eastAsia="Calibri" w:hAnsi="Times New Roman" w:cs="Times New Roman"/>
          <w:sz w:val="28"/>
        </w:rPr>
        <w:t>Смарт.Эволюция</w:t>
      </w:r>
      <w:proofErr w:type="spellEnd"/>
      <w:r w:rsidRPr="00372D5E">
        <w:rPr>
          <w:rFonts w:ascii="Times New Roman" w:eastAsia="Calibri" w:hAnsi="Times New Roman" w:cs="Times New Roman"/>
          <w:sz w:val="28"/>
        </w:rPr>
        <w:t>» (далее – Конкурс), именуемого далее «Автор», с одной стороны, и автономной некоммерческой организации «Агентство стратегических инициатив по продвижению новых проектов» (далее – Агентство), именуемой далее «Организатор», с другой стороны.</w:t>
      </w:r>
    </w:p>
    <w:p w14:paraId="40C993C2" w14:textId="1D24840E" w:rsidR="00372D5E" w:rsidRPr="00372D5E" w:rsidRDefault="00372D5E" w:rsidP="00372D5E">
      <w:pPr>
        <w:numPr>
          <w:ilvl w:val="0"/>
          <w:numId w:val="21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72D5E">
        <w:rPr>
          <w:rFonts w:ascii="Times New Roman" w:eastAsia="Calibri" w:hAnsi="Times New Roman" w:cs="Times New Roman"/>
          <w:sz w:val="28"/>
        </w:rPr>
        <w:t xml:space="preserve">Автор подтверждает соответствие заявки, поданной на Конкурс, требованиям, указанным </w:t>
      </w:r>
      <w:r w:rsidR="00DB121A">
        <w:rPr>
          <w:rFonts w:ascii="Times New Roman" w:eastAsia="Calibri" w:hAnsi="Times New Roman" w:cs="Times New Roman"/>
          <w:sz w:val="28"/>
        </w:rPr>
        <w:t>Положении</w:t>
      </w:r>
      <w:r w:rsidRPr="00372D5E">
        <w:rPr>
          <w:rFonts w:ascii="Times New Roman" w:eastAsia="Calibri" w:hAnsi="Times New Roman" w:cs="Times New Roman"/>
          <w:sz w:val="28"/>
        </w:rPr>
        <w:t xml:space="preserve"> о Конкурсе.</w:t>
      </w:r>
    </w:p>
    <w:p w14:paraId="10365D5C" w14:textId="0F3C6128" w:rsidR="00372D5E" w:rsidRPr="00372D5E" w:rsidRDefault="00372D5E" w:rsidP="00372D5E">
      <w:pPr>
        <w:numPr>
          <w:ilvl w:val="0"/>
          <w:numId w:val="21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72D5E">
        <w:rPr>
          <w:rFonts w:ascii="Times New Roman" w:eastAsia="Calibri" w:hAnsi="Times New Roman" w:cs="Times New Roman"/>
          <w:sz w:val="28"/>
        </w:rPr>
        <w:t>Автор безвозмездно передает Организатору права на использование материалов заявки, направленных Конкурс</w:t>
      </w:r>
      <w:r w:rsidR="0002762D">
        <w:rPr>
          <w:rFonts w:ascii="Times New Roman" w:eastAsia="Calibri" w:hAnsi="Times New Roman" w:cs="Times New Roman"/>
          <w:sz w:val="28"/>
        </w:rPr>
        <w:t xml:space="preserve"> посредством платформы «</w:t>
      </w:r>
      <w:proofErr w:type="spellStart"/>
      <w:r w:rsidR="0002762D">
        <w:rPr>
          <w:rFonts w:ascii="Times New Roman" w:eastAsia="Calibri" w:hAnsi="Times New Roman" w:cs="Times New Roman"/>
          <w:sz w:val="28"/>
        </w:rPr>
        <w:t>Смартека</w:t>
      </w:r>
      <w:proofErr w:type="spellEnd"/>
      <w:r w:rsidR="0002762D">
        <w:rPr>
          <w:rFonts w:ascii="Times New Roman" w:eastAsia="Calibri" w:hAnsi="Times New Roman" w:cs="Times New Roman"/>
          <w:sz w:val="28"/>
        </w:rPr>
        <w:t>» (далее – материалы заявки)</w:t>
      </w:r>
      <w:r w:rsidRPr="00372D5E">
        <w:rPr>
          <w:rFonts w:ascii="Times New Roman" w:eastAsia="Calibri" w:hAnsi="Times New Roman" w:cs="Times New Roman"/>
          <w:sz w:val="28"/>
        </w:rPr>
        <w:t>.</w:t>
      </w:r>
    </w:p>
    <w:p w14:paraId="10A84AC5" w14:textId="77777777" w:rsidR="00372D5E" w:rsidRPr="00372D5E" w:rsidRDefault="00372D5E" w:rsidP="00372D5E">
      <w:pPr>
        <w:numPr>
          <w:ilvl w:val="0"/>
          <w:numId w:val="21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72D5E">
        <w:rPr>
          <w:rFonts w:ascii="Times New Roman" w:eastAsia="Calibri" w:hAnsi="Times New Roman" w:cs="Times New Roman"/>
          <w:sz w:val="28"/>
        </w:rPr>
        <w:t xml:space="preserve">Автор передает Организатору права на использование материалов заявки в любой форме и любыми не противоречащими закону способами, в том числе способами, указанными в ч.2 ст.1270 ГК РФ. </w:t>
      </w:r>
    </w:p>
    <w:p w14:paraId="234931D3" w14:textId="77777777" w:rsidR="00372D5E" w:rsidRPr="00372D5E" w:rsidRDefault="00372D5E" w:rsidP="00372D5E">
      <w:pPr>
        <w:numPr>
          <w:ilvl w:val="0"/>
          <w:numId w:val="21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72D5E">
        <w:rPr>
          <w:rFonts w:ascii="Times New Roman" w:eastAsia="Calibri" w:hAnsi="Times New Roman" w:cs="Times New Roman"/>
          <w:sz w:val="28"/>
        </w:rPr>
        <w:t xml:space="preserve">Указанные в п. 2 настоящего договора права передаются Автором Организатору без ограничения сроков и по всему миру. </w:t>
      </w:r>
    </w:p>
    <w:p w14:paraId="4A091F5A" w14:textId="77777777" w:rsidR="00372D5E" w:rsidRPr="00372D5E" w:rsidRDefault="00372D5E" w:rsidP="00372D5E">
      <w:pPr>
        <w:numPr>
          <w:ilvl w:val="0"/>
          <w:numId w:val="21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72D5E">
        <w:rPr>
          <w:rFonts w:ascii="Times New Roman" w:eastAsia="Calibri" w:hAnsi="Times New Roman" w:cs="Times New Roman"/>
          <w:sz w:val="28"/>
        </w:rPr>
        <w:t>Автор заявки в рамках номинации «</w:t>
      </w:r>
      <w:proofErr w:type="spellStart"/>
      <w:r w:rsidRPr="00372D5E">
        <w:rPr>
          <w:rFonts w:ascii="Times New Roman" w:eastAsia="Calibri" w:hAnsi="Times New Roman" w:cs="Times New Roman"/>
          <w:sz w:val="28"/>
        </w:rPr>
        <w:t>Смарт.Медиа</w:t>
      </w:r>
      <w:proofErr w:type="spellEnd"/>
      <w:r w:rsidRPr="00372D5E">
        <w:rPr>
          <w:rFonts w:ascii="Times New Roman" w:eastAsia="Calibri" w:hAnsi="Times New Roman" w:cs="Times New Roman"/>
          <w:sz w:val="28"/>
        </w:rPr>
        <w:t>» гарантирует наличие у него интеллектуальных прав (исключительных прав и личных неимущественных прав) на материалы заявки, присланные на Конкурс, и несет ответственность за нарушение интеллектуальных прав третьих лиц. Организатор не несет ответственности за нарушение Автором авторских и/или иных прав третьих лиц.</w:t>
      </w:r>
    </w:p>
    <w:p w14:paraId="5B04A645" w14:textId="4DFE2F5B" w:rsidR="00372D5E" w:rsidRPr="00372D5E" w:rsidRDefault="00372D5E" w:rsidP="00372D5E">
      <w:pPr>
        <w:numPr>
          <w:ilvl w:val="0"/>
          <w:numId w:val="21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72D5E">
        <w:rPr>
          <w:rFonts w:ascii="Times New Roman" w:eastAsia="Calibri" w:hAnsi="Times New Roman" w:cs="Times New Roman"/>
          <w:sz w:val="28"/>
        </w:rPr>
        <w:t xml:space="preserve">Автор подтверждает свое согласие на обнародование </w:t>
      </w:r>
      <w:r w:rsidR="0002762D">
        <w:rPr>
          <w:rFonts w:ascii="Times New Roman" w:eastAsia="Calibri" w:hAnsi="Times New Roman" w:cs="Times New Roman"/>
          <w:sz w:val="28"/>
        </w:rPr>
        <w:t>и</w:t>
      </w:r>
      <w:r w:rsidR="0002762D" w:rsidRPr="002864FB">
        <w:rPr>
          <w:rFonts w:ascii="Times New Roman" w:eastAsia="Calibri" w:hAnsi="Times New Roman" w:cs="Times New Roman"/>
          <w:sz w:val="28"/>
        </w:rPr>
        <w:t>/</w:t>
      </w:r>
      <w:r w:rsidR="0002762D">
        <w:rPr>
          <w:rFonts w:ascii="Times New Roman" w:eastAsia="Calibri" w:hAnsi="Times New Roman" w:cs="Times New Roman"/>
          <w:sz w:val="28"/>
        </w:rPr>
        <w:t xml:space="preserve">или публикацию </w:t>
      </w:r>
      <w:r w:rsidRPr="00372D5E">
        <w:rPr>
          <w:rFonts w:ascii="Times New Roman" w:eastAsia="Calibri" w:hAnsi="Times New Roman" w:cs="Times New Roman"/>
          <w:sz w:val="28"/>
        </w:rPr>
        <w:t>материалов заявки для участия в Конкурсе с указанием имени автора.</w:t>
      </w:r>
    </w:p>
    <w:p w14:paraId="5C6B9874" w14:textId="77777777" w:rsidR="00372D5E" w:rsidRDefault="00372D5E" w:rsidP="002864FB">
      <w:pPr>
        <w:numPr>
          <w:ilvl w:val="0"/>
          <w:numId w:val="2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72D5E">
        <w:rPr>
          <w:rFonts w:ascii="Times New Roman" w:eastAsia="Calibri" w:hAnsi="Times New Roman" w:cs="Times New Roman"/>
          <w:sz w:val="28"/>
        </w:rPr>
        <w:t>Организатор не обязан предоставлять Автору отчеты об использовании материалов заявки.</w:t>
      </w:r>
    </w:p>
    <w:p w14:paraId="5A4547AA" w14:textId="454BAE22" w:rsidR="0002762D" w:rsidRPr="002864FB" w:rsidRDefault="0002762D" w:rsidP="002864FB">
      <w:pPr>
        <w:pStyle w:val="ae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2762D">
        <w:rPr>
          <w:rFonts w:ascii="Times New Roman" w:eastAsia="Calibri" w:hAnsi="Times New Roman" w:cs="Times New Roman"/>
          <w:sz w:val="28"/>
        </w:rPr>
        <w:t xml:space="preserve">Организатор имеет право полностью или частично передавать права на использование </w:t>
      </w:r>
      <w:r>
        <w:rPr>
          <w:rFonts w:ascii="Times New Roman" w:eastAsia="Calibri" w:hAnsi="Times New Roman" w:cs="Times New Roman"/>
          <w:sz w:val="28"/>
        </w:rPr>
        <w:t xml:space="preserve">материалов заявки </w:t>
      </w:r>
      <w:r w:rsidRPr="0002762D">
        <w:rPr>
          <w:rFonts w:ascii="Times New Roman" w:eastAsia="Calibri" w:hAnsi="Times New Roman" w:cs="Times New Roman"/>
          <w:sz w:val="28"/>
        </w:rPr>
        <w:t>другим лицам.</w:t>
      </w:r>
    </w:p>
    <w:p w14:paraId="26C48FDB" w14:textId="4E5FF15C" w:rsidR="00372D5E" w:rsidRPr="00372D5E" w:rsidRDefault="00372D5E" w:rsidP="00372D5E">
      <w:pPr>
        <w:numPr>
          <w:ilvl w:val="0"/>
          <w:numId w:val="21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72D5E">
        <w:rPr>
          <w:rFonts w:ascii="Times New Roman" w:eastAsia="Calibri" w:hAnsi="Times New Roman" w:cs="Times New Roman"/>
          <w:sz w:val="28"/>
        </w:rPr>
        <w:t>Автор обязуется предоставить Организатору следующую информацию: Фамилию, Имя, Отчество,</w:t>
      </w:r>
      <w:r w:rsidR="0002762D">
        <w:rPr>
          <w:rFonts w:ascii="Times New Roman" w:eastAsia="Calibri" w:hAnsi="Times New Roman" w:cs="Times New Roman"/>
          <w:sz w:val="28"/>
        </w:rPr>
        <w:t xml:space="preserve"> </w:t>
      </w:r>
      <w:r w:rsidR="0002762D" w:rsidRPr="00372D5E">
        <w:rPr>
          <w:rFonts w:ascii="Times New Roman" w:eastAsia="Calibri" w:hAnsi="Times New Roman" w:cs="Times New Roman"/>
          <w:sz w:val="28"/>
        </w:rPr>
        <w:t>дат</w:t>
      </w:r>
      <w:r w:rsidR="0002762D">
        <w:rPr>
          <w:rFonts w:ascii="Times New Roman" w:eastAsia="Calibri" w:hAnsi="Times New Roman" w:cs="Times New Roman"/>
          <w:sz w:val="28"/>
        </w:rPr>
        <w:t>у</w:t>
      </w:r>
      <w:r w:rsidR="0002762D" w:rsidRPr="00372D5E">
        <w:rPr>
          <w:rFonts w:ascii="Times New Roman" w:eastAsia="Calibri" w:hAnsi="Times New Roman" w:cs="Times New Roman"/>
          <w:sz w:val="28"/>
        </w:rPr>
        <w:t xml:space="preserve"> рождения</w:t>
      </w:r>
      <w:r w:rsidR="0002762D">
        <w:rPr>
          <w:rFonts w:ascii="Times New Roman" w:eastAsia="Calibri" w:hAnsi="Times New Roman" w:cs="Times New Roman"/>
          <w:sz w:val="28"/>
        </w:rPr>
        <w:t>,</w:t>
      </w:r>
      <w:r w:rsidRPr="00372D5E">
        <w:rPr>
          <w:rFonts w:ascii="Times New Roman" w:eastAsia="Calibri" w:hAnsi="Times New Roman" w:cs="Times New Roman"/>
          <w:sz w:val="28"/>
        </w:rPr>
        <w:t xml:space="preserve"> адрес электронной почты и </w:t>
      </w:r>
      <w:r w:rsidR="0002762D" w:rsidRPr="00372D5E">
        <w:rPr>
          <w:rFonts w:ascii="Times New Roman" w:eastAsia="Calibri" w:hAnsi="Times New Roman" w:cs="Times New Roman"/>
          <w:sz w:val="28"/>
        </w:rPr>
        <w:t>номер телефона</w:t>
      </w:r>
      <w:r w:rsidRPr="00372D5E">
        <w:rPr>
          <w:rFonts w:ascii="Times New Roman" w:eastAsia="Calibri" w:hAnsi="Times New Roman" w:cs="Times New Roman"/>
          <w:sz w:val="28"/>
        </w:rPr>
        <w:t xml:space="preserve"> для идентификации Автора и извещения Автора в целях выдачи приза в случае признания его победителем Конкурса.</w:t>
      </w:r>
    </w:p>
    <w:p w14:paraId="5DCF85BF" w14:textId="77777777" w:rsidR="00372D5E" w:rsidRPr="00372D5E" w:rsidRDefault="00372D5E" w:rsidP="00372D5E">
      <w:pPr>
        <w:numPr>
          <w:ilvl w:val="0"/>
          <w:numId w:val="21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72D5E">
        <w:rPr>
          <w:rFonts w:ascii="Times New Roman" w:eastAsia="Calibri" w:hAnsi="Times New Roman" w:cs="Times New Roman"/>
          <w:sz w:val="28"/>
        </w:rPr>
        <w:t xml:space="preserve">Факт отправки заявки через </w:t>
      </w:r>
      <w:proofErr w:type="spellStart"/>
      <w:r w:rsidRPr="00372D5E">
        <w:rPr>
          <w:rFonts w:ascii="Times New Roman" w:eastAsia="Calibri" w:hAnsi="Times New Roman" w:cs="Times New Roman"/>
          <w:sz w:val="28"/>
        </w:rPr>
        <w:t>web</w:t>
      </w:r>
      <w:proofErr w:type="spellEnd"/>
      <w:r w:rsidRPr="00372D5E">
        <w:rPr>
          <w:rFonts w:ascii="Times New Roman" w:eastAsia="Calibri" w:hAnsi="Times New Roman" w:cs="Times New Roman"/>
          <w:sz w:val="28"/>
        </w:rPr>
        <w:t>-форму на официальном Интернет-ресурсе Конкурса</w:t>
      </w:r>
      <w:r w:rsidRPr="00372D5E" w:rsidDel="00CC09C5">
        <w:rPr>
          <w:rFonts w:ascii="Times New Roman" w:eastAsia="Calibri" w:hAnsi="Times New Roman" w:cs="Times New Roman"/>
          <w:sz w:val="28"/>
        </w:rPr>
        <w:t xml:space="preserve"> </w:t>
      </w:r>
      <w:r w:rsidRPr="00372D5E">
        <w:rPr>
          <w:rFonts w:ascii="Times New Roman" w:eastAsia="Calibri" w:hAnsi="Times New Roman" w:cs="Times New Roman"/>
          <w:sz w:val="28"/>
        </w:rPr>
        <w:t>(https://smarteka.com) подтверждает согласие Автора с настоящим Соглашением.</w:t>
      </w:r>
    </w:p>
    <w:p w14:paraId="7D4ACB45" w14:textId="03642619" w:rsidR="00372D5E" w:rsidRPr="00372D5E" w:rsidRDefault="00372D5E" w:rsidP="00372D5E">
      <w:pPr>
        <w:numPr>
          <w:ilvl w:val="0"/>
          <w:numId w:val="21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72D5E">
        <w:rPr>
          <w:rFonts w:ascii="Times New Roman" w:eastAsia="Calibri" w:hAnsi="Times New Roman" w:cs="Times New Roman"/>
          <w:sz w:val="28"/>
        </w:rPr>
        <w:lastRenderedPageBreak/>
        <w:t>Автор дает свое согласие Оператору персональных данных –</w:t>
      </w:r>
      <w:r w:rsidR="0002762D">
        <w:rPr>
          <w:rFonts w:ascii="Times New Roman" w:eastAsia="Calibri" w:hAnsi="Times New Roman" w:cs="Times New Roman"/>
          <w:sz w:val="28"/>
        </w:rPr>
        <w:t xml:space="preserve"> </w:t>
      </w:r>
      <w:r w:rsidRPr="00372D5E">
        <w:rPr>
          <w:rFonts w:ascii="Times New Roman" w:eastAsia="Calibri" w:hAnsi="Times New Roman" w:cs="Times New Roman"/>
          <w:sz w:val="28"/>
        </w:rPr>
        <w:t>Агентству, находящемуся по адресу: 121099, г. Москва, ул. Новый Арбат, д. 36 на обработку своих персональных данных в целях участия в Конкурсе и получения призов.</w:t>
      </w:r>
    </w:p>
    <w:p w14:paraId="396522EF" w14:textId="4B3EA53E" w:rsidR="00372D5E" w:rsidRPr="00372D5E" w:rsidRDefault="00372D5E" w:rsidP="00372D5E">
      <w:pPr>
        <w:numPr>
          <w:ilvl w:val="0"/>
          <w:numId w:val="21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72D5E">
        <w:rPr>
          <w:rFonts w:ascii="Times New Roman" w:eastAsia="Calibri" w:hAnsi="Times New Roman" w:cs="Times New Roman"/>
          <w:sz w:val="28"/>
        </w:rPr>
        <w:t>Автор да</w:t>
      </w:r>
      <w:r w:rsidR="002864FB">
        <w:rPr>
          <w:rFonts w:ascii="Times New Roman" w:eastAsia="Calibri" w:hAnsi="Times New Roman" w:cs="Times New Roman"/>
          <w:sz w:val="28"/>
        </w:rPr>
        <w:t>е</w:t>
      </w:r>
      <w:r w:rsidRPr="00372D5E">
        <w:rPr>
          <w:rFonts w:ascii="Times New Roman" w:eastAsia="Calibri" w:hAnsi="Times New Roman" w:cs="Times New Roman"/>
          <w:sz w:val="28"/>
        </w:rPr>
        <w:t>т согласие в отношении обработки следующих персональных данных Автора, обрабатываемых Агентством как с использованием средств автоматизации, так и без использования таких средств: Фамилия, Имя, Отчество; дата рождения; номер телефона</w:t>
      </w:r>
      <w:r w:rsidRPr="00372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F9F0E1" w14:textId="77777777" w:rsidR="00372D5E" w:rsidRPr="00372D5E" w:rsidRDefault="00372D5E" w:rsidP="00372D5E">
      <w:pPr>
        <w:numPr>
          <w:ilvl w:val="0"/>
          <w:numId w:val="21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72D5E">
        <w:rPr>
          <w:rFonts w:ascii="Times New Roman" w:eastAsia="Calibri" w:hAnsi="Times New Roman" w:cs="Times New Roman"/>
          <w:sz w:val="28"/>
        </w:rPr>
        <w:t>Автор разрешает передачу и (или) поручение обработки своих персональных данных следующим третьим лицам: членам экспертных групп и жюри Конкурса, а также третьим лицам, которым могут быть переданы Организатором отдельные функции по организации Конкурса.</w:t>
      </w:r>
    </w:p>
    <w:p w14:paraId="4A9AE192" w14:textId="77777777" w:rsidR="00372D5E" w:rsidRPr="00372D5E" w:rsidRDefault="00372D5E" w:rsidP="00372D5E">
      <w:pPr>
        <w:numPr>
          <w:ilvl w:val="0"/>
          <w:numId w:val="21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72D5E">
        <w:rPr>
          <w:rFonts w:ascii="Times New Roman" w:eastAsia="Calibri" w:hAnsi="Times New Roman" w:cs="Times New Roman"/>
          <w:sz w:val="28"/>
        </w:rPr>
        <w:t>Автор разрешает Организатору производить с его персональными данными следующие действия (операции):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14:paraId="32CC855E" w14:textId="2E6AD6C8" w:rsidR="00372D5E" w:rsidRDefault="00372D5E" w:rsidP="00372D5E">
      <w:pPr>
        <w:numPr>
          <w:ilvl w:val="0"/>
          <w:numId w:val="21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72D5E">
        <w:rPr>
          <w:rFonts w:ascii="Times New Roman" w:eastAsia="Calibri" w:hAnsi="Times New Roman" w:cs="Times New Roman"/>
          <w:sz w:val="28"/>
        </w:rPr>
        <w:t>Автор подтверждает, что согласие действует до отзыва им согласия на обработку персональных данных, которое он может отозвать пут</w:t>
      </w:r>
      <w:r w:rsidR="002864FB">
        <w:rPr>
          <w:rFonts w:ascii="Times New Roman" w:eastAsia="Calibri" w:hAnsi="Times New Roman" w:cs="Times New Roman"/>
          <w:sz w:val="28"/>
        </w:rPr>
        <w:t>е</w:t>
      </w:r>
      <w:r w:rsidRPr="00372D5E">
        <w:rPr>
          <w:rFonts w:ascii="Times New Roman" w:eastAsia="Calibri" w:hAnsi="Times New Roman" w:cs="Times New Roman"/>
          <w:sz w:val="28"/>
        </w:rPr>
        <w:t>м личного обращения в Агентство по адресу 121099, г. Москва, ул. Новый Арбат, д. 36 или пут</w:t>
      </w:r>
      <w:r w:rsidR="002864FB">
        <w:rPr>
          <w:rFonts w:ascii="Times New Roman" w:eastAsia="Calibri" w:hAnsi="Times New Roman" w:cs="Times New Roman"/>
          <w:sz w:val="28"/>
        </w:rPr>
        <w:t>е</w:t>
      </w:r>
      <w:r w:rsidRPr="00372D5E">
        <w:rPr>
          <w:rFonts w:ascii="Times New Roman" w:eastAsia="Calibri" w:hAnsi="Times New Roman" w:cs="Times New Roman"/>
          <w:sz w:val="28"/>
        </w:rPr>
        <w:t>м направления письменного запроса Агентству по тому же адресу.</w:t>
      </w:r>
    </w:p>
    <w:p w14:paraId="4E09B1D8" w14:textId="3D560E65" w:rsidR="00BC1605" w:rsidRPr="00372D5E" w:rsidRDefault="00BC1605" w:rsidP="002864FB">
      <w:pPr>
        <w:numPr>
          <w:ilvl w:val="0"/>
          <w:numId w:val="2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C1605">
        <w:rPr>
          <w:rFonts w:ascii="Times New Roman" w:eastAsia="Calibri" w:hAnsi="Times New Roman" w:cs="Times New Roman"/>
          <w:sz w:val="28"/>
        </w:rPr>
        <w:t>В случае, если Автором является гражданин Российской Федерации</w:t>
      </w:r>
      <w:r w:rsidR="000B1D46">
        <w:rPr>
          <w:rFonts w:ascii="Times New Roman" w:eastAsia="Calibri" w:hAnsi="Times New Roman" w:cs="Times New Roman"/>
          <w:sz w:val="28"/>
        </w:rPr>
        <w:t>, не достигший возраста 18 лет</w:t>
      </w:r>
      <w:r w:rsidRPr="00BC1605">
        <w:rPr>
          <w:rFonts w:ascii="Times New Roman" w:eastAsia="Calibri" w:hAnsi="Times New Roman" w:cs="Times New Roman"/>
          <w:sz w:val="28"/>
        </w:rPr>
        <w:t>, настоящее Согла</w:t>
      </w:r>
      <w:r>
        <w:rPr>
          <w:rFonts w:ascii="Times New Roman" w:eastAsia="Calibri" w:hAnsi="Times New Roman" w:cs="Times New Roman"/>
          <w:sz w:val="28"/>
        </w:rPr>
        <w:t>шение</w:t>
      </w:r>
      <w:r w:rsidRPr="00BC1605">
        <w:rPr>
          <w:rFonts w:ascii="Times New Roman" w:eastAsia="Calibri" w:hAnsi="Times New Roman" w:cs="Times New Roman"/>
          <w:sz w:val="28"/>
        </w:rPr>
        <w:t xml:space="preserve"> от его имени заключает родитель или иной законный представитель.</w:t>
      </w:r>
    </w:p>
    <w:p w14:paraId="719E9E43" w14:textId="0E460C1C" w:rsidR="002864FB" w:rsidRPr="001B6D11" w:rsidRDefault="00372D5E" w:rsidP="00C5133E">
      <w:pPr>
        <w:pStyle w:val="ae"/>
        <w:numPr>
          <w:ilvl w:val="0"/>
          <w:numId w:val="21"/>
        </w:numPr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1B6D11">
        <w:rPr>
          <w:rFonts w:ascii="Times New Roman" w:eastAsia="Calibri" w:hAnsi="Times New Roman" w:cs="Times New Roman"/>
          <w:sz w:val="28"/>
        </w:rPr>
        <w:t xml:space="preserve">Настоящее Соглашение вступает в силу в соответствии с п. </w:t>
      </w:r>
      <w:r w:rsidR="0002762D" w:rsidRPr="001B6D11">
        <w:rPr>
          <w:rFonts w:ascii="Times New Roman" w:eastAsia="Calibri" w:hAnsi="Times New Roman" w:cs="Times New Roman"/>
          <w:sz w:val="28"/>
        </w:rPr>
        <w:t xml:space="preserve">10 </w:t>
      </w:r>
      <w:r w:rsidRPr="001B6D11">
        <w:rPr>
          <w:rFonts w:ascii="Times New Roman" w:eastAsia="Calibri" w:hAnsi="Times New Roman" w:cs="Times New Roman"/>
          <w:sz w:val="28"/>
        </w:rPr>
        <w:t>настоящего Соглашения.</w:t>
      </w:r>
      <w:r w:rsidR="002864FB" w:rsidRPr="001B6D11">
        <w:rPr>
          <w:rFonts w:ascii="Times New Roman" w:eastAsia="Calibri" w:hAnsi="Times New Roman" w:cs="Times New Roman"/>
          <w:sz w:val="28"/>
        </w:rPr>
        <w:br w:type="page"/>
      </w:r>
    </w:p>
    <w:p w14:paraId="3A40229B" w14:textId="77777777" w:rsidR="001B6D11" w:rsidRPr="008F1ED5" w:rsidRDefault="001B6D11" w:rsidP="001B6D11">
      <w:pPr>
        <w:pStyle w:val="1"/>
        <w:pageBreakBefore/>
        <w:spacing w:before="0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2" w:name="_Toc37953094"/>
      <w:r w:rsidRPr="008F1ED5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auto"/>
          <w:lang w:eastAsia="ru-RU"/>
        </w:rPr>
        <w:t>№ 4</w:t>
      </w:r>
      <w:bookmarkEnd w:id="12"/>
    </w:p>
    <w:p w14:paraId="497C5A4B" w14:textId="77777777" w:rsidR="001B6D11" w:rsidRPr="008F0551" w:rsidRDefault="001B6D11" w:rsidP="001B6D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0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Всероссийском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5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Смарт.Эволюция</w:t>
      </w:r>
      <w:proofErr w:type="spellEnd"/>
      <w:r w:rsidRPr="00F075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A0BBBF" w14:textId="77777777" w:rsidR="001B6D11" w:rsidRDefault="001B6D11" w:rsidP="001B6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4F79B0" w14:textId="77777777" w:rsidR="001B6D11" w:rsidRPr="008F0551" w:rsidRDefault="001B6D11" w:rsidP="001B6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FC0C9C" w14:textId="77777777" w:rsidR="001B6D11" w:rsidRPr="008F0551" w:rsidRDefault="001B6D11" w:rsidP="001B6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СОГЛАШЕНИЕ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ПОБЕДИТЕЛЕМ</w:t>
      </w:r>
      <w:r w:rsidRPr="003A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14:paraId="3A7C94F0" w14:textId="77777777" w:rsidR="001B6D11" w:rsidRDefault="001B6D11" w:rsidP="001B6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6A93FA" w14:textId="77777777" w:rsidR="001B6D11" w:rsidRPr="008F0551" w:rsidRDefault="001B6D11" w:rsidP="001B6D11">
      <w:pPr>
        <w:tabs>
          <w:tab w:val="num" w:pos="0"/>
          <w:tab w:val="left" w:pos="723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«___»_________</w:t>
      </w:r>
      <w:r w:rsidRPr="008F05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8F055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BBC107" w14:textId="77777777" w:rsidR="001B6D11" w:rsidRDefault="001B6D11" w:rsidP="001B6D11">
      <w:pPr>
        <w:tabs>
          <w:tab w:val="num" w:pos="0"/>
        </w:tabs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8EFE7" w14:textId="77777777" w:rsidR="001B6D11" w:rsidRPr="008F0551" w:rsidRDefault="001B6D11" w:rsidP="001B6D11">
      <w:pPr>
        <w:tabs>
          <w:tab w:val="num" w:pos="0"/>
        </w:tabs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839E6" w14:textId="77777777" w:rsidR="001B6D11" w:rsidRPr="00107EA6" w:rsidRDefault="001B6D11" w:rsidP="001B6D11">
      <w:pPr>
        <w:spacing w:after="0"/>
        <w:rPr>
          <w:rFonts w:ascii="Times New Roman" w:hAnsi="Times New Roman" w:cs="Times New Roman"/>
          <w:sz w:val="28"/>
        </w:rPr>
      </w:pPr>
      <w:r w:rsidRPr="00D500A8">
        <w:rPr>
          <w:rFonts w:ascii="Times New Roman" w:hAnsi="Times New Roman" w:cs="Times New Roman"/>
          <w:sz w:val="28"/>
        </w:rPr>
        <w:t>Участник Конкурса ______________________________________________________,</w:t>
      </w:r>
    </w:p>
    <w:p w14:paraId="20E20340" w14:textId="77777777" w:rsidR="001B6D11" w:rsidRPr="00107EA6" w:rsidRDefault="001B6D11" w:rsidP="001B6D11">
      <w:pPr>
        <w:ind w:firstLine="4820"/>
        <w:rPr>
          <w:rFonts w:ascii="Times New Roman" w:hAnsi="Times New Roman" w:cs="Times New Roman"/>
          <w:sz w:val="20"/>
          <w:szCs w:val="20"/>
        </w:rPr>
      </w:pPr>
      <w:r w:rsidRPr="00107EA6">
        <w:rPr>
          <w:rFonts w:ascii="Times New Roman" w:hAnsi="Times New Roman" w:cs="Times New Roman"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107EA6">
        <w:rPr>
          <w:rFonts w:ascii="Times New Roman" w:hAnsi="Times New Roman" w:cs="Times New Roman"/>
          <w:sz w:val="20"/>
          <w:szCs w:val="20"/>
        </w:rPr>
        <w:t>)</w:t>
      </w:r>
    </w:p>
    <w:p w14:paraId="19A367CC" w14:textId="77777777" w:rsidR="001B6D11" w:rsidRDefault="001B6D11" w:rsidP="001B6D11">
      <w:pPr>
        <w:spacing w:after="0"/>
        <w:rPr>
          <w:rFonts w:ascii="Times New Roman" w:hAnsi="Times New Roman" w:cs="Times New Roman"/>
          <w:sz w:val="28"/>
        </w:rPr>
      </w:pPr>
      <w:r w:rsidRPr="00107EA6">
        <w:rPr>
          <w:rFonts w:ascii="Times New Roman" w:hAnsi="Times New Roman" w:cs="Times New Roman"/>
          <w:sz w:val="28"/>
        </w:rPr>
        <w:t>проживающий по адресу: __</w:t>
      </w:r>
      <w:r>
        <w:rPr>
          <w:rFonts w:ascii="Times New Roman" w:hAnsi="Times New Roman" w:cs="Times New Roman"/>
          <w:sz w:val="28"/>
        </w:rPr>
        <w:t>_____________________________________________</w:t>
      </w:r>
      <w:r w:rsidRPr="007E3426">
        <w:rPr>
          <w:rFonts w:ascii="Times New Roman" w:hAnsi="Times New Roman" w:cs="Times New Roman"/>
          <w:sz w:val="28"/>
        </w:rPr>
        <w:t>__</w:t>
      </w:r>
    </w:p>
    <w:p w14:paraId="2CD1C3C5" w14:textId="77777777" w:rsidR="001B6D11" w:rsidRPr="00107EA6" w:rsidRDefault="001B6D11" w:rsidP="001B6D1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_______________________________________________________________________,</w:t>
      </w:r>
    </w:p>
    <w:p w14:paraId="06501B0F" w14:textId="77777777" w:rsidR="001B6D11" w:rsidRPr="00107EA6" w:rsidRDefault="001B6D11" w:rsidP="001B6D11">
      <w:pPr>
        <w:jc w:val="center"/>
        <w:rPr>
          <w:rFonts w:ascii="Times New Roman" w:hAnsi="Times New Roman" w:cs="Times New Roman"/>
          <w:sz w:val="20"/>
          <w:szCs w:val="20"/>
        </w:rPr>
      </w:pPr>
      <w:r w:rsidRPr="00107EA6">
        <w:rPr>
          <w:rFonts w:ascii="Times New Roman" w:hAnsi="Times New Roman" w:cs="Times New Roman"/>
          <w:sz w:val="20"/>
          <w:szCs w:val="20"/>
        </w:rPr>
        <w:t>(адрес места жительства</w:t>
      </w:r>
      <w:r>
        <w:rPr>
          <w:rFonts w:ascii="Times New Roman" w:hAnsi="Times New Roman" w:cs="Times New Roman"/>
          <w:sz w:val="20"/>
          <w:szCs w:val="20"/>
        </w:rPr>
        <w:t xml:space="preserve"> полностью с указанием почтового индекса</w:t>
      </w:r>
      <w:r w:rsidRPr="00107EA6">
        <w:rPr>
          <w:rFonts w:ascii="Times New Roman" w:hAnsi="Times New Roman" w:cs="Times New Roman"/>
          <w:sz w:val="20"/>
          <w:szCs w:val="20"/>
        </w:rPr>
        <w:t>)</w:t>
      </w:r>
    </w:p>
    <w:p w14:paraId="4A2AD4A8" w14:textId="77777777" w:rsidR="001B6D11" w:rsidRDefault="001B6D11" w:rsidP="001B6D1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107EA6">
        <w:rPr>
          <w:rFonts w:ascii="Times New Roman" w:hAnsi="Times New Roman" w:cs="Times New Roman"/>
          <w:sz w:val="28"/>
        </w:rPr>
        <w:t>окумент, удостоверяющий личность _</w:t>
      </w:r>
      <w:r>
        <w:rPr>
          <w:rFonts w:ascii="Times New Roman" w:hAnsi="Times New Roman" w:cs="Times New Roman"/>
          <w:sz w:val="28"/>
        </w:rPr>
        <w:t>_</w:t>
      </w:r>
      <w:r w:rsidRPr="00107EA6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</w:t>
      </w:r>
      <w:r w:rsidRPr="00107EA6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____________________________,</w:t>
      </w:r>
    </w:p>
    <w:p w14:paraId="682D1270" w14:textId="77777777" w:rsidR="001B6D11" w:rsidRPr="00107EA6" w:rsidRDefault="001B6D11" w:rsidP="001B6D11">
      <w:pPr>
        <w:ind w:firstLine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(тип документа, например, паспорт, серия и номер)</w:t>
      </w:r>
    </w:p>
    <w:p w14:paraId="242931A0" w14:textId="77777777" w:rsidR="001B6D11" w:rsidRPr="00107EA6" w:rsidRDefault="001B6D11" w:rsidP="001B6D1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выданный ______________________________________________________________,</w:t>
      </w:r>
    </w:p>
    <w:p w14:paraId="5B617FEB" w14:textId="77777777" w:rsidR="001B6D11" w:rsidRPr="0088038A" w:rsidRDefault="001B6D11" w:rsidP="001B6D11">
      <w:pPr>
        <w:ind w:firstLine="29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выдачи, сведения о выдавшем органе полностью)</w:t>
      </w:r>
    </w:p>
    <w:p w14:paraId="46754E6F" w14:textId="77777777" w:rsidR="001B6D11" w:rsidRDefault="001B6D11" w:rsidP="001B6D11">
      <w:pPr>
        <w:jc w:val="both"/>
        <w:rPr>
          <w:rFonts w:ascii="Times New Roman" w:hAnsi="Times New Roman" w:cs="Times New Roman"/>
          <w:sz w:val="28"/>
        </w:rPr>
      </w:pPr>
      <w:r w:rsidRPr="008F1ED5">
        <w:rPr>
          <w:rFonts w:ascii="Times New Roman" w:hAnsi="Times New Roman" w:cs="Times New Roman"/>
          <w:sz w:val="28"/>
        </w:rPr>
        <w:t>именуемый далее «Автор», с одной стороны, и Автономная некоммерческая организация «Агентство стратегических инициатив по продвижению новых проектов»</w:t>
      </w:r>
      <w:r>
        <w:rPr>
          <w:rFonts w:ascii="Times New Roman" w:hAnsi="Times New Roman" w:cs="Times New Roman"/>
          <w:sz w:val="28"/>
        </w:rPr>
        <w:t xml:space="preserve"> (далее – Агентство)</w:t>
      </w:r>
      <w:r w:rsidRPr="008F1ED5">
        <w:rPr>
          <w:rFonts w:ascii="Times New Roman" w:hAnsi="Times New Roman" w:cs="Times New Roman"/>
          <w:sz w:val="28"/>
        </w:rPr>
        <w:t xml:space="preserve">, в лице </w:t>
      </w:r>
      <w:r>
        <w:rPr>
          <w:rFonts w:ascii="Times New Roman" w:hAnsi="Times New Roman" w:cs="Times New Roman"/>
          <w:sz w:val="28"/>
        </w:rPr>
        <w:t xml:space="preserve">генерального директора </w:t>
      </w:r>
      <w:proofErr w:type="spellStart"/>
      <w:r w:rsidRPr="00EF1284">
        <w:rPr>
          <w:rFonts w:ascii="Times New Roman" w:hAnsi="Times New Roman" w:cs="Times New Roman"/>
          <w:sz w:val="28"/>
        </w:rPr>
        <w:t>Чупшевой</w:t>
      </w:r>
      <w:proofErr w:type="spellEnd"/>
      <w:r w:rsidRPr="00EF1284">
        <w:rPr>
          <w:rFonts w:ascii="Times New Roman" w:hAnsi="Times New Roman" w:cs="Times New Roman"/>
          <w:sz w:val="28"/>
        </w:rPr>
        <w:t xml:space="preserve"> Светланы Витальевны, действующе</w:t>
      </w:r>
      <w:r>
        <w:rPr>
          <w:rFonts w:ascii="Times New Roman" w:hAnsi="Times New Roman" w:cs="Times New Roman"/>
          <w:sz w:val="28"/>
        </w:rPr>
        <w:t>го</w:t>
      </w:r>
      <w:r w:rsidRPr="00EF1284">
        <w:rPr>
          <w:rFonts w:ascii="Times New Roman" w:hAnsi="Times New Roman" w:cs="Times New Roman"/>
          <w:sz w:val="28"/>
        </w:rPr>
        <w:t xml:space="preserve"> на основании Устава</w:t>
      </w:r>
      <w:r>
        <w:rPr>
          <w:rFonts w:ascii="Times New Roman" w:hAnsi="Times New Roman" w:cs="Times New Roman"/>
          <w:sz w:val="28"/>
        </w:rPr>
        <w:t xml:space="preserve"> Агентства, именуемая в дальнейшем «Организатор»</w:t>
      </w:r>
      <w:r w:rsidRPr="008F1ED5">
        <w:rPr>
          <w:rFonts w:ascii="Times New Roman" w:hAnsi="Times New Roman" w:cs="Times New Roman"/>
          <w:sz w:val="28"/>
        </w:rPr>
        <w:t>, с другой стороны, заключили настоящее Соглашение о нижеследующем.</w:t>
      </w:r>
    </w:p>
    <w:p w14:paraId="1D4EE007" w14:textId="77777777" w:rsidR="001B6D11" w:rsidRDefault="001B6D11" w:rsidP="001B6D11">
      <w:pPr>
        <w:numPr>
          <w:ilvl w:val="0"/>
          <w:numId w:val="4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375AF">
        <w:rPr>
          <w:rFonts w:ascii="Times New Roman" w:eastAsia="Calibri" w:hAnsi="Times New Roman" w:cs="Times New Roman"/>
          <w:sz w:val="28"/>
        </w:rPr>
        <w:t>Автор безвозмездно передает Организатору права на использование материалов заявки, направленных на Всероссийский конкурс «</w:t>
      </w:r>
      <w:proofErr w:type="spellStart"/>
      <w:r w:rsidRPr="00B375AF">
        <w:rPr>
          <w:rFonts w:ascii="Times New Roman" w:eastAsia="Calibri" w:hAnsi="Times New Roman" w:cs="Times New Roman"/>
          <w:sz w:val="28"/>
        </w:rPr>
        <w:t>Смарт.Эволюция</w:t>
      </w:r>
      <w:proofErr w:type="spellEnd"/>
      <w:r w:rsidRPr="00B375AF">
        <w:rPr>
          <w:rFonts w:ascii="Times New Roman" w:eastAsia="Calibri" w:hAnsi="Times New Roman" w:cs="Times New Roman"/>
          <w:sz w:val="28"/>
        </w:rPr>
        <w:t>» (далее – Конкурс)</w:t>
      </w:r>
      <w:r>
        <w:rPr>
          <w:rFonts w:ascii="Times New Roman" w:eastAsia="Calibri" w:hAnsi="Times New Roman" w:cs="Times New Roman"/>
          <w:sz w:val="28"/>
        </w:rPr>
        <w:t xml:space="preserve"> посредством платформы «</w:t>
      </w:r>
      <w:proofErr w:type="spellStart"/>
      <w:r>
        <w:rPr>
          <w:rFonts w:ascii="Times New Roman" w:eastAsia="Calibri" w:hAnsi="Times New Roman" w:cs="Times New Roman"/>
          <w:sz w:val="28"/>
        </w:rPr>
        <w:t>Смартека</w:t>
      </w:r>
      <w:proofErr w:type="spellEnd"/>
      <w:r>
        <w:rPr>
          <w:rFonts w:ascii="Times New Roman" w:eastAsia="Calibri" w:hAnsi="Times New Roman" w:cs="Times New Roman"/>
          <w:sz w:val="28"/>
        </w:rPr>
        <w:t>» (далее – материалы заявки).</w:t>
      </w:r>
    </w:p>
    <w:p w14:paraId="75F52F00" w14:textId="77777777" w:rsidR="001B6D11" w:rsidRDefault="001B6D11" w:rsidP="001B6D11">
      <w:pPr>
        <w:numPr>
          <w:ilvl w:val="0"/>
          <w:numId w:val="4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72D5E">
        <w:rPr>
          <w:rFonts w:ascii="Times New Roman" w:eastAsia="Calibri" w:hAnsi="Times New Roman" w:cs="Times New Roman"/>
          <w:sz w:val="28"/>
        </w:rPr>
        <w:t xml:space="preserve">Автор передает Организатору права на использование материалов заявки в любой форме и любыми не противоречащими закону способами, в том числе способами, указанными в ч.2 ст.1270 ГК РФ. </w:t>
      </w:r>
    </w:p>
    <w:p w14:paraId="5A19179F" w14:textId="77777777" w:rsidR="001B6D11" w:rsidRPr="00372D5E" w:rsidRDefault="001B6D11" w:rsidP="001B6D11">
      <w:pPr>
        <w:numPr>
          <w:ilvl w:val="0"/>
          <w:numId w:val="4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72D5E">
        <w:rPr>
          <w:rFonts w:ascii="Times New Roman" w:eastAsia="Calibri" w:hAnsi="Times New Roman" w:cs="Times New Roman"/>
          <w:sz w:val="28"/>
        </w:rPr>
        <w:t xml:space="preserve">Указанные в п. 2 настоящего договора права передаются Автором Организатору без ограничения сроков и по всему миру. </w:t>
      </w:r>
    </w:p>
    <w:p w14:paraId="0FAC1C16" w14:textId="77777777" w:rsidR="001B6D11" w:rsidRPr="00372D5E" w:rsidRDefault="001B6D11" w:rsidP="001B6D11">
      <w:pPr>
        <w:numPr>
          <w:ilvl w:val="0"/>
          <w:numId w:val="4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72D5E">
        <w:rPr>
          <w:rFonts w:ascii="Times New Roman" w:eastAsia="Calibri" w:hAnsi="Times New Roman" w:cs="Times New Roman"/>
          <w:sz w:val="28"/>
        </w:rPr>
        <w:t>Автор заявки в рамках номинации «</w:t>
      </w:r>
      <w:proofErr w:type="spellStart"/>
      <w:r w:rsidRPr="00372D5E">
        <w:rPr>
          <w:rFonts w:ascii="Times New Roman" w:eastAsia="Calibri" w:hAnsi="Times New Roman" w:cs="Times New Roman"/>
          <w:sz w:val="28"/>
        </w:rPr>
        <w:t>Смарт.Медиа</w:t>
      </w:r>
      <w:proofErr w:type="spellEnd"/>
      <w:r w:rsidRPr="00372D5E">
        <w:rPr>
          <w:rFonts w:ascii="Times New Roman" w:eastAsia="Calibri" w:hAnsi="Times New Roman" w:cs="Times New Roman"/>
          <w:sz w:val="28"/>
        </w:rPr>
        <w:t>» гарантирует наличие у него интеллектуальных прав (исключительных прав и личных неимущественных прав) на материалы заявки, присланные на Конкурс, и несет ответственность за нарушение интеллектуальных прав третьих лиц. Организатор не несет ответственности за нарушение Автором авторских и/или иных прав третьих лиц.</w:t>
      </w:r>
    </w:p>
    <w:p w14:paraId="58BE2BFE" w14:textId="77777777" w:rsidR="001B6D11" w:rsidRPr="0033163D" w:rsidRDefault="001B6D11" w:rsidP="001B6D11">
      <w:pPr>
        <w:numPr>
          <w:ilvl w:val="0"/>
          <w:numId w:val="4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72D5E">
        <w:rPr>
          <w:rFonts w:ascii="Times New Roman" w:eastAsia="Calibri" w:hAnsi="Times New Roman" w:cs="Times New Roman"/>
          <w:sz w:val="28"/>
        </w:rPr>
        <w:t xml:space="preserve">Автор подтверждает свое согласие на обнародование материалов заявки для </w:t>
      </w:r>
      <w:r w:rsidRPr="0033163D">
        <w:rPr>
          <w:rFonts w:ascii="Times New Roman" w:eastAsia="Calibri" w:hAnsi="Times New Roman" w:cs="Times New Roman"/>
          <w:sz w:val="28"/>
        </w:rPr>
        <w:t>участия в Конкурсе с указанием имени автора.</w:t>
      </w:r>
    </w:p>
    <w:p w14:paraId="12AA8B5D" w14:textId="77777777" w:rsidR="001B6D11" w:rsidRDefault="001B6D11" w:rsidP="001B6D11">
      <w:pPr>
        <w:numPr>
          <w:ilvl w:val="0"/>
          <w:numId w:val="4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3163D">
        <w:rPr>
          <w:rFonts w:ascii="Times New Roman" w:eastAsia="Calibri" w:hAnsi="Times New Roman" w:cs="Times New Roman"/>
          <w:sz w:val="28"/>
        </w:rPr>
        <w:lastRenderedPageBreak/>
        <w:t>Организатор не обязан предоставлять Автору отчеты об использовании материалов заявки.</w:t>
      </w:r>
    </w:p>
    <w:p w14:paraId="33B12B54" w14:textId="77777777" w:rsidR="001B6D11" w:rsidRPr="001A25D3" w:rsidRDefault="001B6D11" w:rsidP="001B6D11">
      <w:pPr>
        <w:numPr>
          <w:ilvl w:val="0"/>
          <w:numId w:val="4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3163D">
        <w:rPr>
          <w:rFonts w:ascii="Times New Roman" w:eastAsia="Calibri" w:hAnsi="Times New Roman" w:cs="Times New Roman"/>
          <w:sz w:val="28"/>
        </w:rPr>
        <w:t>Организатор имеет право полностью или частично передавать права на и</w:t>
      </w:r>
      <w:r>
        <w:rPr>
          <w:rFonts w:ascii="Times New Roman" w:eastAsia="Calibri" w:hAnsi="Times New Roman" w:cs="Times New Roman"/>
          <w:sz w:val="28"/>
        </w:rPr>
        <w:t xml:space="preserve">спользование материалов заявки </w:t>
      </w:r>
      <w:r w:rsidRPr="0033163D">
        <w:rPr>
          <w:rFonts w:ascii="Times New Roman" w:eastAsia="Calibri" w:hAnsi="Times New Roman" w:cs="Times New Roman"/>
          <w:sz w:val="28"/>
        </w:rPr>
        <w:t>другим лицам.</w:t>
      </w:r>
    </w:p>
    <w:p w14:paraId="2ED8065D" w14:textId="77777777" w:rsidR="001B6D11" w:rsidRPr="00D42057" w:rsidRDefault="001B6D11" w:rsidP="001B6D11">
      <w:pPr>
        <w:numPr>
          <w:ilvl w:val="0"/>
          <w:numId w:val="4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42057">
        <w:rPr>
          <w:rFonts w:ascii="Times New Roman" w:eastAsia="Calibri" w:hAnsi="Times New Roman" w:cs="Times New Roman"/>
          <w:sz w:val="28"/>
        </w:rPr>
        <w:t>Автор обязуется предоставить Организатору следующую информацию: Фамилию, Имя, Отчество,</w:t>
      </w:r>
      <w:r>
        <w:rPr>
          <w:rFonts w:ascii="Times New Roman" w:eastAsia="Calibri" w:hAnsi="Times New Roman" w:cs="Times New Roman"/>
          <w:sz w:val="28"/>
        </w:rPr>
        <w:t xml:space="preserve"> дату рождения,</w:t>
      </w:r>
      <w:r w:rsidRPr="00D42057">
        <w:rPr>
          <w:rFonts w:ascii="Times New Roman" w:eastAsia="Calibri" w:hAnsi="Times New Roman" w:cs="Times New Roman"/>
          <w:sz w:val="28"/>
        </w:rPr>
        <w:t xml:space="preserve"> адрес электронной почты и </w:t>
      </w:r>
      <w:r>
        <w:rPr>
          <w:rFonts w:ascii="Times New Roman" w:eastAsia="Calibri" w:hAnsi="Times New Roman" w:cs="Times New Roman"/>
          <w:sz w:val="28"/>
        </w:rPr>
        <w:t>номер телефона</w:t>
      </w:r>
      <w:r w:rsidRPr="00D42057">
        <w:rPr>
          <w:rFonts w:ascii="Times New Roman" w:eastAsia="Calibri" w:hAnsi="Times New Roman" w:cs="Times New Roman"/>
          <w:sz w:val="28"/>
        </w:rPr>
        <w:t xml:space="preserve"> для идентификации Автора и извещения Автора </w:t>
      </w:r>
      <w:r w:rsidRPr="00D42057">
        <w:rPr>
          <w:rFonts w:ascii="Times New Roman" w:hAnsi="Times New Roman" w:cs="Times New Roman"/>
          <w:sz w:val="28"/>
        </w:rPr>
        <w:t>в целях выдачи приза участнику Конкурса, признанному победителем.</w:t>
      </w:r>
    </w:p>
    <w:p w14:paraId="3078F740" w14:textId="77777777" w:rsidR="001B6D11" w:rsidRPr="00372D5E" w:rsidRDefault="001B6D11" w:rsidP="001B6D11">
      <w:pPr>
        <w:numPr>
          <w:ilvl w:val="0"/>
          <w:numId w:val="4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72D5E">
        <w:rPr>
          <w:rFonts w:ascii="Times New Roman" w:eastAsia="Calibri" w:hAnsi="Times New Roman" w:cs="Times New Roman"/>
          <w:sz w:val="28"/>
        </w:rPr>
        <w:t>Автор дает свое согласие Оператору персональных данных –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72D5E">
        <w:rPr>
          <w:rFonts w:ascii="Times New Roman" w:eastAsia="Calibri" w:hAnsi="Times New Roman" w:cs="Times New Roman"/>
          <w:sz w:val="28"/>
        </w:rPr>
        <w:t>Агентству, находящемуся по адресу: 121099, г. Москва, ул. Новый Арбат, д. 36</w:t>
      </w:r>
      <w:r>
        <w:rPr>
          <w:rFonts w:ascii="Times New Roman" w:eastAsia="Calibri" w:hAnsi="Times New Roman" w:cs="Times New Roman"/>
          <w:sz w:val="28"/>
        </w:rPr>
        <w:t>,</w:t>
      </w:r>
      <w:r w:rsidRPr="00372D5E">
        <w:rPr>
          <w:rFonts w:ascii="Times New Roman" w:eastAsia="Calibri" w:hAnsi="Times New Roman" w:cs="Times New Roman"/>
          <w:sz w:val="28"/>
        </w:rPr>
        <w:t xml:space="preserve"> на обработку своих персональных данных в целях участия в Конкурсе и получения призов.</w:t>
      </w:r>
    </w:p>
    <w:p w14:paraId="2BB22772" w14:textId="77777777" w:rsidR="001B6D11" w:rsidRPr="00372D5E" w:rsidRDefault="001B6D11" w:rsidP="001B6D11">
      <w:pPr>
        <w:numPr>
          <w:ilvl w:val="0"/>
          <w:numId w:val="4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72D5E">
        <w:rPr>
          <w:rFonts w:ascii="Times New Roman" w:eastAsia="Calibri" w:hAnsi="Times New Roman" w:cs="Times New Roman"/>
          <w:sz w:val="28"/>
        </w:rPr>
        <w:t>Автор да</w:t>
      </w:r>
      <w:r>
        <w:rPr>
          <w:rFonts w:ascii="Times New Roman" w:eastAsia="Calibri" w:hAnsi="Times New Roman" w:cs="Times New Roman"/>
          <w:sz w:val="28"/>
        </w:rPr>
        <w:t>е</w:t>
      </w:r>
      <w:r w:rsidRPr="00372D5E">
        <w:rPr>
          <w:rFonts w:ascii="Times New Roman" w:eastAsia="Calibri" w:hAnsi="Times New Roman" w:cs="Times New Roman"/>
          <w:sz w:val="28"/>
        </w:rPr>
        <w:t xml:space="preserve">т согласие в отношении обработки следующих персональных данных Автора, обрабатываемых Агентством как с использованием средств автоматизации, так и без использования таких средств: Фамилия, Имя, Отчество; дата и место рождения; паспортные данные (включая копию паспорта Гражданина Российской Федерации); данные о трудоустройстве; данные СНИЛС и ИНН; почтовый адрес фактического места жительства; номер телефона; </w:t>
      </w:r>
      <w:r w:rsidRPr="00372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личного расчетного счета или банковской карты</w:t>
      </w:r>
      <w:r w:rsidRPr="00372D5E">
        <w:rPr>
          <w:rFonts w:ascii="Times New Roman" w:eastAsia="Calibri" w:hAnsi="Times New Roman" w:cs="Times New Roman"/>
          <w:sz w:val="28"/>
        </w:rPr>
        <w:t xml:space="preserve"> для перечисления премии, за вычетом налогов, предусмотренных российским законодательством</w:t>
      </w:r>
      <w:r w:rsidRPr="00372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A0080B" w14:textId="77777777" w:rsidR="001B6D11" w:rsidRPr="00372D5E" w:rsidRDefault="001B6D11" w:rsidP="001B6D11">
      <w:pPr>
        <w:numPr>
          <w:ilvl w:val="0"/>
          <w:numId w:val="4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72D5E">
        <w:rPr>
          <w:rFonts w:ascii="Times New Roman" w:eastAsia="Calibri" w:hAnsi="Times New Roman" w:cs="Times New Roman"/>
          <w:sz w:val="28"/>
        </w:rPr>
        <w:t>Автор разрешает передачу и (или) поручение обработки своих персональных данных следующим третьим лицам: членам экспертных групп и жюри Конкурса, а также третьим лицам, которым могут быть переданы Организатором отдельные функции по организации Конкурса.</w:t>
      </w:r>
    </w:p>
    <w:p w14:paraId="526180B6" w14:textId="77777777" w:rsidR="001B6D11" w:rsidRPr="00372D5E" w:rsidRDefault="001B6D11" w:rsidP="001B6D11">
      <w:pPr>
        <w:numPr>
          <w:ilvl w:val="0"/>
          <w:numId w:val="4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72D5E">
        <w:rPr>
          <w:rFonts w:ascii="Times New Roman" w:eastAsia="Calibri" w:hAnsi="Times New Roman" w:cs="Times New Roman"/>
          <w:sz w:val="28"/>
        </w:rPr>
        <w:t>Автор разрешает Организатору производить с его персональными данными следующие действия (операции):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14:paraId="0193A38F" w14:textId="77777777" w:rsidR="001B6D11" w:rsidRPr="00D42057" w:rsidRDefault="001B6D11" w:rsidP="001B6D11">
      <w:pPr>
        <w:numPr>
          <w:ilvl w:val="0"/>
          <w:numId w:val="4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72D5E">
        <w:rPr>
          <w:rFonts w:ascii="Times New Roman" w:eastAsia="Calibri" w:hAnsi="Times New Roman" w:cs="Times New Roman"/>
          <w:sz w:val="28"/>
        </w:rPr>
        <w:t xml:space="preserve">Автор </w:t>
      </w:r>
      <w:r w:rsidRPr="00D42057">
        <w:rPr>
          <w:rFonts w:ascii="Times New Roman" w:eastAsia="Calibri" w:hAnsi="Times New Roman" w:cs="Times New Roman"/>
          <w:sz w:val="28"/>
        </w:rPr>
        <w:t>подтверждает, что согласие действует до отзыва им согласия на обработку персональных данных, которое он может отозвать путем личного обращения в Агентство по адресу 121099, г. Москва, ул. Новый Арбат, д. 36 или путем направления письменного запроса Агентству по тому же адресу.</w:t>
      </w:r>
    </w:p>
    <w:p w14:paraId="17F64579" w14:textId="77777777" w:rsidR="001B6D11" w:rsidRPr="00D42057" w:rsidRDefault="001B6D11" w:rsidP="001B6D11">
      <w:pPr>
        <w:numPr>
          <w:ilvl w:val="0"/>
          <w:numId w:val="4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42057">
        <w:rPr>
          <w:rFonts w:ascii="Times New Roman" w:eastAsia="Calibri" w:hAnsi="Times New Roman" w:cs="Times New Roman"/>
          <w:sz w:val="28"/>
        </w:rPr>
        <w:t>Согласно ст. 226 НК РФ Организатор признается налоговым агентом Автора, объявленного обладателем денежной премии, и исполняет обязанности по исчислению, удержанию и перечислению НДФЛ с денежной премии.</w:t>
      </w:r>
    </w:p>
    <w:p w14:paraId="5DD3DFFD" w14:textId="77777777" w:rsidR="001B6D11" w:rsidRDefault="001B6D11" w:rsidP="001B6D11">
      <w:pPr>
        <w:numPr>
          <w:ilvl w:val="0"/>
          <w:numId w:val="49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72D5E">
        <w:rPr>
          <w:rFonts w:ascii="Times New Roman" w:eastAsia="Calibri" w:hAnsi="Times New Roman" w:cs="Times New Roman"/>
          <w:sz w:val="28"/>
        </w:rPr>
        <w:t>Автор соглашается с тем, что его персональные данные, сведения о размере объявленной ему премии, сумме начисленного, удержанного и перечисленного с премии налога в бюджетную систему Российской Федерации будут представлены в налоговый орган по месту учета Организатора, по форме, формату и в порядке, которые утверждены ФНС России.</w:t>
      </w:r>
    </w:p>
    <w:p w14:paraId="2444D89F" w14:textId="77777777" w:rsidR="001B6D11" w:rsidRPr="00AB1611" w:rsidRDefault="001B6D11" w:rsidP="001B6D11">
      <w:pPr>
        <w:numPr>
          <w:ilvl w:val="0"/>
          <w:numId w:val="49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В случае, если Автором является гражданин Российской Федерации, не достигший возраста 18 лет, </w:t>
      </w:r>
      <w:r w:rsidRPr="00AB1611">
        <w:rPr>
          <w:rFonts w:ascii="Times New Roman" w:eastAsia="Calibri" w:hAnsi="Times New Roman" w:cs="Times New Roman"/>
          <w:sz w:val="28"/>
        </w:rPr>
        <w:t xml:space="preserve">настоящее Соглашение от его имени заключает родитель или иной законный представитель. </w:t>
      </w:r>
    </w:p>
    <w:p w14:paraId="0037168B" w14:textId="77777777" w:rsidR="001B6D11" w:rsidRPr="00EF1284" w:rsidRDefault="001B6D11" w:rsidP="001B6D11">
      <w:pPr>
        <w:pStyle w:val="ae"/>
        <w:numPr>
          <w:ilvl w:val="0"/>
          <w:numId w:val="49"/>
        </w:numPr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372D5E">
        <w:rPr>
          <w:rFonts w:ascii="Times New Roman" w:eastAsia="Calibri" w:hAnsi="Times New Roman" w:cs="Times New Roman"/>
          <w:sz w:val="28"/>
        </w:rPr>
        <w:t xml:space="preserve">Настоящее Соглашение вступает в силу </w:t>
      </w:r>
      <w:r w:rsidRPr="00D42057">
        <w:rPr>
          <w:rFonts w:ascii="Times New Roman" w:hAnsi="Times New Roman" w:cs="Times New Roman"/>
          <w:sz w:val="28"/>
        </w:rPr>
        <w:t>с момента подписания его сторонами</w:t>
      </w:r>
      <w:r>
        <w:rPr>
          <w:rFonts w:ascii="Times New Roman" w:hAnsi="Times New Roman" w:cs="Times New Roman"/>
          <w:sz w:val="28"/>
        </w:rPr>
        <w:t>.</w:t>
      </w:r>
    </w:p>
    <w:p w14:paraId="5C68909C" w14:textId="77777777" w:rsidR="001B6D11" w:rsidRDefault="001B6D11" w:rsidP="001B6D11">
      <w:pPr>
        <w:pStyle w:val="ae"/>
        <w:ind w:left="709"/>
        <w:jc w:val="both"/>
        <w:rPr>
          <w:rFonts w:ascii="Times New Roman" w:hAnsi="Times New Roman" w:cs="Times New Roman"/>
          <w:sz w:val="28"/>
        </w:rPr>
      </w:pPr>
    </w:p>
    <w:p w14:paraId="3280A0C4" w14:textId="77777777" w:rsidR="001B6D11" w:rsidRPr="00EF1284" w:rsidRDefault="001B6D11" w:rsidP="001B6D11">
      <w:pPr>
        <w:pStyle w:val="ae"/>
        <w:ind w:left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10264" w:type="dxa"/>
        <w:tblInd w:w="108" w:type="dxa"/>
        <w:tblLook w:val="04A0" w:firstRow="1" w:lastRow="0" w:firstColumn="1" w:lastColumn="0" w:noHBand="0" w:noVBand="1"/>
      </w:tblPr>
      <w:tblGrid>
        <w:gridCol w:w="4294"/>
        <w:gridCol w:w="5970"/>
      </w:tblGrid>
      <w:tr w:rsidR="001B6D11" w:rsidRPr="004A1C37" w14:paraId="7A840AFC" w14:textId="77777777" w:rsidTr="008B40F6">
        <w:trPr>
          <w:trHeight w:val="8593"/>
        </w:trPr>
        <w:tc>
          <w:tcPr>
            <w:tcW w:w="4314" w:type="dxa"/>
            <w:shd w:val="clear" w:color="auto" w:fill="auto"/>
          </w:tcPr>
          <w:p w14:paraId="0BA45D3E" w14:textId="77777777" w:rsidR="001B6D11" w:rsidRDefault="001B6D11" w:rsidP="008B40F6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0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ОРГАНИЗАТОР</w:t>
            </w:r>
            <w:r w:rsidRPr="004A1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14:paraId="3B99C56D" w14:textId="77777777" w:rsidR="001B6D11" w:rsidRDefault="001B6D11" w:rsidP="008B40F6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537BF64" w14:textId="77777777" w:rsidR="001B6D11" w:rsidRPr="004A1C37" w:rsidRDefault="001B6D11" w:rsidP="008B40F6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1C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Автономная некоммерческая организация «Агентство стратегических инициатив по продвижению новых проектов»</w:t>
            </w:r>
          </w:p>
          <w:p w14:paraId="16B61C2C" w14:textId="77777777" w:rsidR="001B6D11" w:rsidRPr="004A1C37" w:rsidRDefault="001B6D11" w:rsidP="008B40F6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3638A57" w14:textId="77777777" w:rsidR="001B6D11" w:rsidRPr="004A1C37" w:rsidRDefault="001B6D11" w:rsidP="008B40F6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адрес:</w:t>
            </w:r>
          </w:p>
          <w:p w14:paraId="7CBF1AF2" w14:textId="77777777" w:rsidR="001B6D11" w:rsidRPr="004A1C37" w:rsidRDefault="001B6D11" w:rsidP="008B40F6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121099, г. Москва, ул. Новый Арбат, д. 36</w:t>
            </w:r>
          </w:p>
          <w:p w14:paraId="4A79B2F8" w14:textId="77777777" w:rsidR="001B6D11" w:rsidRPr="004A1C37" w:rsidRDefault="001B6D11" w:rsidP="008B40F6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 /факс: (495) 690-91-29,</w:t>
            </w:r>
          </w:p>
          <w:p w14:paraId="39D3B414" w14:textId="77777777" w:rsidR="001B6D11" w:rsidRPr="004A1C37" w:rsidRDefault="001B6D11" w:rsidP="008B40F6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(495) 690-91-39</w:t>
            </w:r>
          </w:p>
          <w:p w14:paraId="09B030E5" w14:textId="77777777" w:rsidR="001B6D11" w:rsidRPr="004A1C37" w:rsidRDefault="001B6D11" w:rsidP="008B40F6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7507B8F" w14:textId="77777777" w:rsidR="001B6D11" w:rsidRPr="004A1C37" w:rsidRDefault="001B6D11" w:rsidP="008B40F6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ИНН/КПП: 7704278735/770401001</w:t>
            </w:r>
          </w:p>
          <w:p w14:paraId="75A109E4" w14:textId="77777777" w:rsidR="001B6D11" w:rsidRPr="004A1C37" w:rsidRDefault="001B6D11" w:rsidP="008B40F6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E057414" w14:textId="77777777" w:rsidR="001B6D11" w:rsidRPr="004A1C37" w:rsidRDefault="001B6D11" w:rsidP="008B40F6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Банковские реквизиты: </w:t>
            </w:r>
          </w:p>
          <w:p w14:paraId="7242EDAB" w14:textId="77777777" w:rsidR="001B6D11" w:rsidRPr="004A1C37" w:rsidRDefault="001B6D11" w:rsidP="008B40F6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Р/с 40703810638170002348</w:t>
            </w:r>
          </w:p>
          <w:p w14:paraId="0CA4A120" w14:textId="77777777" w:rsidR="001B6D11" w:rsidRPr="004A1C37" w:rsidRDefault="001B6D11" w:rsidP="008B40F6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ПАО «Сбербанк России»,</w:t>
            </w:r>
          </w:p>
          <w:p w14:paraId="22C60099" w14:textId="77777777" w:rsidR="001B6D11" w:rsidRPr="004A1C37" w:rsidRDefault="001B6D11" w:rsidP="008B40F6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Москва</w:t>
            </w:r>
          </w:p>
          <w:p w14:paraId="2111BB5C" w14:textId="77777777" w:rsidR="001B6D11" w:rsidRPr="004A1C37" w:rsidRDefault="001B6D11" w:rsidP="008B40F6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044525225</w:t>
            </w:r>
          </w:p>
          <w:p w14:paraId="404D80BA" w14:textId="77777777" w:rsidR="001B6D11" w:rsidRPr="004A1C37" w:rsidRDefault="001B6D11" w:rsidP="008B40F6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К/с 30101810400000000225</w:t>
            </w:r>
          </w:p>
          <w:p w14:paraId="78504445" w14:textId="77777777" w:rsidR="001B6D11" w:rsidRPr="004A1C37" w:rsidRDefault="001B6D11" w:rsidP="008B40F6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A581011" w14:textId="77777777" w:rsidR="001B6D11" w:rsidRPr="004A1C37" w:rsidRDefault="001B6D11" w:rsidP="008B40F6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F6D1F89" w14:textId="77777777" w:rsidR="001B6D11" w:rsidRPr="004A1C37" w:rsidRDefault="001B6D11" w:rsidP="008B40F6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85FAFEB" w14:textId="77777777" w:rsidR="001B6D11" w:rsidRDefault="001B6D11" w:rsidP="008B40F6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9ECD2D2" w14:textId="77777777" w:rsidR="001B6D11" w:rsidRPr="004A1C37" w:rsidRDefault="001B6D11" w:rsidP="008B40F6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D606CEC" w14:textId="77777777" w:rsidR="001B6D11" w:rsidRDefault="001B6D11" w:rsidP="008B40F6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73F8122" w14:textId="77777777" w:rsidR="001B6D11" w:rsidRDefault="001B6D11" w:rsidP="008B40F6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A49E8AB" w14:textId="77777777" w:rsidR="001B6D11" w:rsidRDefault="001B6D11" w:rsidP="008B40F6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06FB081" w14:textId="77777777" w:rsidR="001B6D11" w:rsidRDefault="001B6D11" w:rsidP="008B40F6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7D30A2D" w14:textId="77777777" w:rsidR="001B6D11" w:rsidRPr="004A1C37" w:rsidRDefault="001B6D11" w:rsidP="008B40F6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63A1480" w14:textId="77777777" w:rsidR="001B6D11" w:rsidRPr="004A1C37" w:rsidRDefault="001B6D11" w:rsidP="008B40F6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директор</w:t>
            </w:r>
          </w:p>
          <w:p w14:paraId="4D313629" w14:textId="77777777" w:rsidR="001B6D11" w:rsidRPr="004A1C37" w:rsidRDefault="001B6D11" w:rsidP="008B40F6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3F79D8E" w14:textId="77777777" w:rsidR="001B6D11" w:rsidRPr="004A1C37" w:rsidRDefault="001B6D11" w:rsidP="008B40F6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D64488B" w14:textId="77777777" w:rsidR="001B6D11" w:rsidRPr="004A1C37" w:rsidRDefault="001B6D11" w:rsidP="008B40F6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 /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Чупшева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</w:t>
            </w:r>
          </w:p>
        </w:tc>
        <w:tc>
          <w:tcPr>
            <w:tcW w:w="5950" w:type="dxa"/>
            <w:shd w:val="clear" w:color="auto" w:fill="auto"/>
          </w:tcPr>
          <w:p w14:paraId="0B3FF55C" w14:textId="77777777" w:rsidR="001B6D11" w:rsidRDefault="001B6D11" w:rsidP="008B40F6">
            <w:pPr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0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(ЗАКОННЫЙ ПРЕДСТАВИТЕЛЬ*)</w:t>
            </w:r>
            <w:r w:rsidRPr="004A1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14:paraId="2FB47D73" w14:textId="77777777" w:rsidR="001B6D11" w:rsidRDefault="001B6D11" w:rsidP="008B40F6">
            <w:pPr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A3D7301" w14:textId="77777777" w:rsidR="001B6D11" w:rsidRPr="004A1C37" w:rsidRDefault="001B6D11" w:rsidP="008B40F6">
            <w:pPr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C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_____________________</w:t>
            </w:r>
          </w:p>
          <w:p w14:paraId="6271B91D" w14:textId="77777777" w:rsidR="001B6D11" w:rsidRPr="004A1C37" w:rsidRDefault="001B6D11" w:rsidP="008B40F6">
            <w:pPr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</w:t>
            </w: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</w:t>
            </w:r>
          </w:p>
          <w:p w14:paraId="3FD77FE0" w14:textId="77777777" w:rsidR="001B6D11" w:rsidRPr="004A1C37" w:rsidRDefault="001B6D11" w:rsidP="008B40F6">
            <w:pPr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рождения_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</w:t>
            </w:r>
          </w:p>
          <w:p w14:paraId="49519542" w14:textId="77777777" w:rsidR="001B6D11" w:rsidRPr="004A1C37" w:rsidRDefault="001B6D11" w:rsidP="008B40F6">
            <w:pPr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 паспорта (приложить копию паспорта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</w:t>
            </w: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основные страницы и страница с регистрацией): </w:t>
            </w:r>
          </w:p>
          <w:p w14:paraId="59D7D97F" w14:textId="77777777" w:rsidR="001B6D11" w:rsidRPr="004A1C37" w:rsidRDefault="001B6D11" w:rsidP="008B40F6">
            <w:pPr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 и номер___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</w:t>
            </w: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14:paraId="48BFB2C8" w14:textId="77777777" w:rsidR="001B6D11" w:rsidRPr="004A1C37" w:rsidRDefault="001B6D11" w:rsidP="008B40F6">
            <w:pPr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 выдан_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</w:t>
            </w: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</w:p>
          <w:p w14:paraId="7D3A6DBB" w14:textId="77777777" w:rsidR="001B6D11" w:rsidRPr="004A1C37" w:rsidRDefault="001B6D11" w:rsidP="008B40F6">
            <w:pPr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</w:t>
            </w:r>
          </w:p>
          <w:p w14:paraId="45909F49" w14:textId="77777777" w:rsidR="001B6D11" w:rsidRDefault="001B6D11" w:rsidP="008B40F6">
            <w:pPr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 по адресу (с индексом)__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</w:p>
          <w:p w14:paraId="583B9334" w14:textId="77777777" w:rsidR="001B6D11" w:rsidRPr="004A1C37" w:rsidRDefault="001B6D11" w:rsidP="008B40F6">
            <w:pPr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</w:t>
            </w:r>
          </w:p>
          <w:p w14:paraId="008B0A03" w14:textId="77777777" w:rsidR="001B6D11" w:rsidRPr="004A1C37" w:rsidRDefault="001B6D11" w:rsidP="008B40F6">
            <w:pPr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СНИЛС_____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</w:t>
            </w: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</w:p>
          <w:p w14:paraId="710BB994" w14:textId="77777777" w:rsidR="001B6D11" w:rsidRPr="004A1C37" w:rsidRDefault="001B6D11" w:rsidP="008B40F6">
            <w:pPr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9DB4E36" w14:textId="77777777" w:rsidR="001B6D11" w:rsidRDefault="001B6D11" w:rsidP="008B40F6">
            <w:pPr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 фактического места жительства с указанием индекса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</w:t>
            </w:r>
          </w:p>
          <w:p w14:paraId="1D546521" w14:textId="77777777" w:rsidR="001B6D11" w:rsidRDefault="001B6D11" w:rsidP="008B40F6">
            <w:pPr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</w:t>
            </w: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14:paraId="49B871F6" w14:textId="77777777" w:rsidR="001B6D11" w:rsidRPr="004A1C37" w:rsidRDefault="001B6D11" w:rsidP="008B40F6">
            <w:pPr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телефона___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14:paraId="43F8D571" w14:textId="77777777" w:rsidR="001B6D11" w:rsidRPr="004A1C37" w:rsidRDefault="001B6D11" w:rsidP="008B40F6">
            <w:pPr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личного расчетного счета или банковской карты для перечисления премии (обязательно: БИК банка, наименование банка, ИНН банка, расчетный счет, ФИО получателя)</w:t>
            </w:r>
          </w:p>
          <w:p w14:paraId="3C21192E" w14:textId="77777777" w:rsidR="001B6D11" w:rsidRDefault="001B6D11" w:rsidP="008B40F6">
            <w:pPr>
              <w:spacing w:after="0" w:line="240" w:lineRule="auto"/>
              <w:ind w:left="34" w:right="-1"/>
              <w:rPr>
                <w:rFonts w:ascii="Arial" w:hAnsi="Arial" w:cs="Arial"/>
                <w:color w:val="222222"/>
              </w:rPr>
            </w:pPr>
          </w:p>
          <w:p w14:paraId="5CCFDE57" w14:textId="77777777" w:rsidR="001B6D11" w:rsidRPr="00D2353A" w:rsidRDefault="001B6D11" w:rsidP="008B40F6">
            <w:pPr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Получатель:_________________________________</w:t>
            </w:r>
            <w:r w:rsidRPr="00D235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Номер сч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235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та: 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</w:t>
            </w:r>
            <w:r w:rsidRPr="00D235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 получателя:_____________________________</w:t>
            </w:r>
          </w:p>
          <w:p w14:paraId="2D918746" w14:textId="77777777" w:rsidR="001B6D11" w:rsidRDefault="001B6D11" w:rsidP="008B40F6">
            <w:pPr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БИК:_______________________________________</w:t>
            </w:r>
            <w:r w:rsidRPr="00D235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ИНН:_______________________________________</w:t>
            </w:r>
            <w:r w:rsidRPr="00D235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КПП: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</w:t>
            </w:r>
          </w:p>
          <w:p w14:paraId="42FF4FD6" w14:textId="77777777" w:rsidR="001B6D11" w:rsidRDefault="001B6D11" w:rsidP="008B40F6">
            <w:pPr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7A6A28D" w14:textId="77777777" w:rsidR="001B6D11" w:rsidRDefault="001B6D11" w:rsidP="008B40F6">
            <w:pPr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EB6E4F3" w14:textId="77777777" w:rsidR="001B6D11" w:rsidRDefault="001B6D11" w:rsidP="008B40F6">
            <w:pPr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979FD11" w14:textId="77777777" w:rsidR="001B6D11" w:rsidRDefault="001B6D11" w:rsidP="008B40F6">
            <w:pPr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7EE5742" w14:textId="77777777" w:rsidR="001B6D11" w:rsidRPr="00D2353A" w:rsidRDefault="001B6D11" w:rsidP="008B40F6">
            <w:pPr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 / ___________________</w:t>
            </w:r>
          </w:p>
          <w:p w14:paraId="2D964FE7" w14:textId="77777777" w:rsidR="001B6D11" w:rsidRPr="004A1C37" w:rsidRDefault="001B6D11" w:rsidP="008B40F6">
            <w:pPr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107E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подпись)                          (фамилия, инициалы)</w:t>
            </w:r>
          </w:p>
        </w:tc>
      </w:tr>
    </w:tbl>
    <w:p w14:paraId="36A65CFC" w14:textId="77777777" w:rsidR="001B6D11" w:rsidRPr="00D500A8" w:rsidRDefault="001B6D11" w:rsidP="001B6D11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2749F7B4" w14:textId="77777777" w:rsidR="001B6D11" w:rsidRPr="00D500A8" w:rsidRDefault="001B6D11" w:rsidP="001B6D11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5BB08B28" w14:textId="77777777" w:rsidR="001B6D11" w:rsidRDefault="001B6D11" w:rsidP="001B6D11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1ED76469" w14:textId="77777777" w:rsidR="001B6D11" w:rsidRPr="00D500A8" w:rsidRDefault="001B6D11" w:rsidP="001B6D11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6D2A6F6A" w14:textId="755C0FFD" w:rsidR="002864FB" w:rsidRPr="002864FB" w:rsidRDefault="001B6D11" w:rsidP="001B6D1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500A8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Pr="00AB1611">
        <w:rPr>
          <w:rFonts w:ascii="Times New Roman" w:eastAsia="Calibri" w:hAnsi="Times New Roman" w:cs="Times New Roman"/>
          <w:i/>
          <w:sz w:val="20"/>
          <w:szCs w:val="20"/>
        </w:rPr>
        <w:t>В случае, если Автором является гражданин Российской Федерации, не достигший возраста 18 лет</w:t>
      </w:r>
    </w:p>
    <w:sectPr w:rsidR="002864FB" w:rsidRPr="002864FB" w:rsidSect="00107EA6">
      <w:headerReference w:type="first" r:id="rId11"/>
      <w:footerReference w:type="first" r:id="rId12"/>
      <w:pgSz w:w="11906" w:h="16838" w:code="9"/>
      <w:pgMar w:top="674" w:right="850" w:bottom="1134" w:left="993" w:header="87" w:footer="3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BC437" w14:textId="77777777" w:rsidR="00A75F78" w:rsidRDefault="00A75F78">
      <w:pPr>
        <w:spacing w:after="0" w:line="240" w:lineRule="auto"/>
      </w:pPr>
      <w:r>
        <w:separator/>
      </w:r>
    </w:p>
  </w:endnote>
  <w:endnote w:type="continuationSeparator" w:id="0">
    <w:p w14:paraId="21C1E765" w14:textId="77777777" w:rsidR="00A75F78" w:rsidRDefault="00A7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7147"/>
      <w:docPartObj>
        <w:docPartGallery w:val="Page Numbers (Bottom of Page)"/>
        <w:docPartUnique/>
      </w:docPartObj>
    </w:sdtPr>
    <w:sdtEndPr/>
    <w:sdtContent>
      <w:p w14:paraId="5B11FD41" w14:textId="451305B9" w:rsidR="00C41043" w:rsidRDefault="00C410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8EA">
          <w:rPr>
            <w:noProof/>
          </w:rPr>
          <w:t>1</w:t>
        </w:r>
        <w:r>
          <w:fldChar w:fldCharType="end"/>
        </w:r>
      </w:p>
    </w:sdtContent>
  </w:sdt>
  <w:p w14:paraId="5C2D8CBD" w14:textId="77777777" w:rsidR="00C41043" w:rsidRDefault="00C410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6BE00" w14:textId="77777777" w:rsidR="00A75F78" w:rsidRDefault="00A75F78">
      <w:pPr>
        <w:spacing w:after="0" w:line="240" w:lineRule="auto"/>
      </w:pPr>
      <w:r>
        <w:separator/>
      </w:r>
    </w:p>
  </w:footnote>
  <w:footnote w:type="continuationSeparator" w:id="0">
    <w:p w14:paraId="5A432BDF" w14:textId="77777777" w:rsidR="00A75F78" w:rsidRDefault="00A7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AD02E" w14:textId="77777777" w:rsidR="00C41043" w:rsidRDefault="00C41043" w:rsidP="005B013F">
    <w:pPr>
      <w:pStyle w:val="a3"/>
      <w:tabs>
        <w:tab w:val="left" w:pos="206"/>
        <w:tab w:val="right" w:pos="10063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7C"/>
    <w:multiLevelType w:val="hybridMultilevel"/>
    <w:tmpl w:val="9BC8C550"/>
    <w:lvl w:ilvl="0" w:tplc="A508B4E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425A8D"/>
    <w:multiLevelType w:val="multilevel"/>
    <w:tmpl w:val="79D455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DE7976"/>
    <w:multiLevelType w:val="hybridMultilevel"/>
    <w:tmpl w:val="CA56D9BE"/>
    <w:lvl w:ilvl="0" w:tplc="EC68E79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4A7F50"/>
    <w:multiLevelType w:val="multilevel"/>
    <w:tmpl w:val="050CFA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F63798F"/>
    <w:multiLevelType w:val="multilevel"/>
    <w:tmpl w:val="77985C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8907F9F"/>
    <w:multiLevelType w:val="hybridMultilevel"/>
    <w:tmpl w:val="05BC78D0"/>
    <w:lvl w:ilvl="0" w:tplc="A508B4E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D5A2AF5"/>
    <w:multiLevelType w:val="multilevel"/>
    <w:tmpl w:val="4F8638C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DB56401"/>
    <w:multiLevelType w:val="hybridMultilevel"/>
    <w:tmpl w:val="A7305A56"/>
    <w:lvl w:ilvl="0" w:tplc="33EEB87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45743A"/>
    <w:multiLevelType w:val="hybridMultilevel"/>
    <w:tmpl w:val="11D8D7D2"/>
    <w:lvl w:ilvl="0" w:tplc="33EEB870">
      <w:start w:val="1"/>
      <w:numFmt w:val="bullet"/>
      <w:lvlText w:val="˗"/>
      <w:lvlJc w:val="left"/>
      <w:pPr>
        <w:ind w:left="15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 w15:restartNumberingAfterBreak="0">
    <w:nsid w:val="24BC79A0"/>
    <w:multiLevelType w:val="multilevel"/>
    <w:tmpl w:val="5A04B8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5E153F5"/>
    <w:multiLevelType w:val="hybridMultilevel"/>
    <w:tmpl w:val="5C689DAE"/>
    <w:lvl w:ilvl="0" w:tplc="EC68E79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07EAED6">
      <w:start w:val="5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1" w15:restartNumberingAfterBreak="0">
    <w:nsid w:val="280219F4"/>
    <w:multiLevelType w:val="multilevel"/>
    <w:tmpl w:val="BBC6559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8184D56"/>
    <w:multiLevelType w:val="multilevel"/>
    <w:tmpl w:val="297E1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CF4A6C"/>
    <w:multiLevelType w:val="multilevel"/>
    <w:tmpl w:val="ADF06A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5009DB"/>
    <w:multiLevelType w:val="multilevel"/>
    <w:tmpl w:val="7876C1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08" w:hanging="2160"/>
      </w:pPr>
      <w:rPr>
        <w:rFonts w:hint="default"/>
      </w:rPr>
    </w:lvl>
  </w:abstractNum>
  <w:abstractNum w:abstractNumId="15" w15:restartNumberingAfterBreak="0">
    <w:nsid w:val="2FD9584A"/>
    <w:multiLevelType w:val="hybridMultilevel"/>
    <w:tmpl w:val="1980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85B72"/>
    <w:multiLevelType w:val="multilevel"/>
    <w:tmpl w:val="F8821F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4E6072C"/>
    <w:multiLevelType w:val="hybridMultilevel"/>
    <w:tmpl w:val="AE6C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12750"/>
    <w:multiLevelType w:val="multilevel"/>
    <w:tmpl w:val="B2D42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D0B1391"/>
    <w:multiLevelType w:val="hybridMultilevel"/>
    <w:tmpl w:val="BD1ED008"/>
    <w:lvl w:ilvl="0" w:tplc="C3FAD3B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ECD057D"/>
    <w:multiLevelType w:val="hybridMultilevel"/>
    <w:tmpl w:val="CAA47D76"/>
    <w:lvl w:ilvl="0" w:tplc="12188EA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 w15:restartNumberingAfterBreak="0">
    <w:nsid w:val="40320833"/>
    <w:multiLevelType w:val="multilevel"/>
    <w:tmpl w:val="5E8CA34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2" w15:restartNumberingAfterBreak="0">
    <w:nsid w:val="40FA07EA"/>
    <w:multiLevelType w:val="multilevel"/>
    <w:tmpl w:val="902C7A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1D7EA1"/>
    <w:multiLevelType w:val="multilevel"/>
    <w:tmpl w:val="297E1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5307D7B"/>
    <w:multiLevelType w:val="hybridMultilevel"/>
    <w:tmpl w:val="75E68BA4"/>
    <w:lvl w:ilvl="0" w:tplc="A508B4E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99770C7"/>
    <w:multiLevelType w:val="hybridMultilevel"/>
    <w:tmpl w:val="88A0C87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4BB052F0"/>
    <w:multiLevelType w:val="multilevel"/>
    <w:tmpl w:val="E3B63B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3982C79"/>
    <w:multiLevelType w:val="hybridMultilevel"/>
    <w:tmpl w:val="E0F0D5F0"/>
    <w:lvl w:ilvl="0" w:tplc="CEE6DF2A">
      <w:start w:val="1"/>
      <w:numFmt w:val="decimal"/>
      <w:lvlText w:val="%1."/>
      <w:lvlJc w:val="left"/>
      <w:pPr>
        <w:ind w:left="70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8" w15:restartNumberingAfterBreak="0">
    <w:nsid w:val="54213F49"/>
    <w:multiLevelType w:val="hybridMultilevel"/>
    <w:tmpl w:val="1980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E6755"/>
    <w:multiLevelType w:val="multilevel"/>
    <w:tmpl w:val="0C580F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B2D1C3A"/>
    <w:multiLevelType w:val="hybridMultilevel"/>
    <w:tmpl w:val="2A7AD732"/>
    <w:lvl w:ilvl="0" w:tplc="0419000F">
      <w:start w:val="1"/>
      <w:numFmt w:val="decimal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31" w15:restartNumberingAfterBreak="0">
    <w:nsid w:val="5B756B7B"/>
    <w:multiLevelType w:val="multilevel"/>
    <w:tmpl w:val="59580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0557902"/>
    <w:multiLevelType w:val="hybridMultilevel"/>
    <w:tmpl w:val="02666444"/>
    <w:lvl w:ilvl="0" w:tplc="A508B4E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1605DDD"/>
    <w:multiLevelType w:val="multilevel"/>
    <w:tmpl w:val="2ECA5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B17D86"/>
    <w:multiLevelType w:val="multilevel"/>
    <w:tmpl w:val="297E1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20E6C61"/>
    <w:multiLevelType w:val="hybridMultilevel"/>
    <w:tmpl w:val="1332B0CE"/>
    <w:lvl w:ilvl="0" w:tplc="A508B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020DB"/>
    <w:multiLevelType w:val="hybridMultilevel"/>
    <w:tmpl w:val="6B342C7E"/>
    <w:lvl w:ilvl="0" w:tplc="A508B4E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67904E38"/>
    <w:multiLevelType w:val="multilevel"/>
    <w:tmpl w:val="9F003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8863737"/>
    <w:multiLevelType w:val="hybridMultilevel"/>
    <w:tmpl w:val="D2720B28"/>
    <w:lvl w:ilvl="0" w:tplc="A508B4E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8E15C9D"/>
    <w:multiLevelType w:val="multilevel"/>
    <w:tmpl w:val="7D4663F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6B5A257F"/>
    <w:multiLevelType w:val="multilevel"/>
    <w:tmpl w:val="3F28523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6E422493"/>
    <w:multiLevelType w:val="hybridMultilevel"/>
    <w:tmpl w:val="F23CB05E"/>
    <w:lvl w:ilvl="0" w:tplc="A508B4E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71192DD0"/>
    <w:multiLevelType w:val="hybridMultilevel"/>
    <w:tmpl w:val="90C2F816"/>
    <w:lvl w:ilvl="0" w:tplc="C3FAD3B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87479"/>
    <w:multiLevelType w:val="multilevel"/>
    <w:tmpl w:val="308850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6FB45F4"/>
    <w:multiLevelType w:val="hybridMultilevel"/>
    <w:tmpl w:val="AE6C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B1EC7"/>
    <w:multiLevelType w:val="multilevel"/>
    <w:tmpl w:val="297E1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B87B78"/>
    <w:multiLevelType w:val="hybridMultilevel"/>
    <w:tmpl w:val="FDD44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352DEE"/>
    <w:multiLevelType w:val="multilevel"/>
    <w:tmpl w:val="973667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5"/>
  </w:num>
  <w:num w:numId="4">
    <w:abstractNumId w:val="10"/>
  </w:num>
  <w:num w:numId="5">
    <w:abstractNumId w:val="18"/>
  </w:num>
  <w:num w:numId="6">
    <w:abstractNumId w:val="34"/>
  </w:num>
  <w:num w:numId="7">
    <w:abstractNumId w:val="33"/>
  </w:num>
  <w:num w:numId="8">
    <w:abstractNumId w:val="37"/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4"/>
  </w:num>
  <w:num w:numId="12">
    <w:abstractNumId w:val="36"/>
  </w:num>
  <w:num w:numId="13">
    <w:abstractNumId w:val="32"/>
  </w:num>
  <w:num w:numId="14">
    <w:abstractNumId w:val="0"/>
  </w:num>
  <w:num w:numId="15">
    <w:abstractNumId w:val="35"/>
  </w:num>
  <w:num w:numId="16">
    <w:abstractNumId w:val="41"/>
  </w:num>
  <w:num w:numId="17">
    <w:abstractNumId w:val="5"/>
  </w:num>
  <w:num w:numId="18">
    <w:abstractNumId w:val="38"/>
  </w:num>
  <w:num w:numId="19">
    <w:abstractNumId w:val="30"/>
  </w:num>
  <w:num w:numId="20">
    <w:abstractNumId w:val="27"/>
  </w:num>
  <w:num w:numId="21">
    <w:abstractNumId w:val="17"/>
  </w:num>
  <w:num w:numId="22">
    <w:abstractNumId w:val="26"/>
  </w:num>
  <w:num w:numId="23">
    <w:abstractNumId w:val="31"/>
  </w:num>
  <w:num w:numId="24">
    <w:abstractNumId w:val="3"/>
  </w:num>
  <w:num w:numId="25">
    <w:abstractNumId w:val="9"/>
  </w:num>
  <w:num w:numId="26">
    <w:abstractNumId w:val="16"/>
  </w:num>
  <w:num w:numId="27">
    <w:abstractNumId w:val="39"/>
  </w:num>
  <w:num w:numId="28">
    <w:abstractNumId w:val="42"/>
  </w:num>
  <w:num w:numId="29">
    <w:abstractNumId w:val="19"/>
  </w:num>
  <w:num w:numId="30">
    <w:abstractNumId w:val="14"/>
  </w:num>
  <w:num w:numId="31">
    <w:abstractNumId w:val="29"/>
  </w:num>
  <w:num w:numId="32">
    <w:abstractNumId w:val="4"/>
  </w:num>
  <w:num w:numId="33">
    <w:abstractNumId w:val="13"/>
  </w:num>
  <w:num w:numId="34">
    <w:abstractNumId w:val="40"/>
  </w:num>
  <w:num w:numId="35">
    <w:abstractNumId w:val="12"/>
  </w:num>
  <w:num w:numId="36">
    <w:abstractNumId w:val="21"/>
  </w:num>
  <w:num w:numId="37">
    <w:abstractNumId w:val="45"/>
  </w:num>
  <w:num w:numId="38">
    <w:abstractNumId w:val="23"/>
  </w:num>
  <w:num w:numId="39">
    <w:abstractNumId w:val="22"/>
  </w:num>
  <w:num w:numId="40">
    <w:abstractNumId w:val="11"/>
  </w:num>
  <w:num w:numId="41">
    <w:abstractNumId w:val="8"/>
  </w:num>
  <w:num w:numId="42">
    <w:abstractNumId w:val="7"/>
  </w:num>
  <w:num w:numId="43">
    <w:abstractNumId w:val="6"/>
  </w:num>
  <w:num w:numId="44">
    <w:abstractNumId w:val="47"/>
  </w:num>
  <w:num w:numId="45">
    <w:abstractNumId w:val="43"/>
  </w:num>
  <w:num w:numId="46">
    <w:abstractNumId w:val="1"/>
  </w:num>
  <w:num w:numId="47">
    <w:abstractNumId w:val="28"/>
  </w:num>
  <w:num w:numId="48">
    <w:abstractNumId w:val="15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9B"/>
    <w:rsid w:val="000044EF"/>
    <w:rsid w:val="0001056A"/>
    <w:rsid w:val="00015939"/>
    <w:rsid w:val="00020FCA"/>
    <w:rsid w:val="0002628F"/>
    <w:rsid w:val="000270A8"/>
    <w:rsid w:val="0002762D"/>
    <w:rsid w:val="00032520"/>
    <w:rsid w:val="00032902"/>
    <w:rsid w:val="00033168"/>
    <w:rsid w:val="00034149"/>
    <w:rsid w:val="00035C02"/>
    <w:rsid w:val="00041230"/>
    <w:rsid w:val="00042D46"/>
    <w:rsid w:val="0004563B"/>
    <w:rsid w:val="000456BC"/>
    <w:rsid w:val="00051BA1"/>
    <w:rsid w:val="0005424E"/>
    <w:rsid w:val="00061412"/>
    <w:rsid w:val="00062EEE"/>
    <w:rsid w:val="000642E9"/>
    <w:rsid w:val="00065E3B"/>
    <w:rsid w:val="000670EE"/>
    <w:rsid w:val="00070803"/>
    <w:rsid w:val="000714CF"/>
    <w:rsid w:val="0007406A"/>
    <w:rsid w:val="0007418C"/>
    <w:rsid w:val="00077932"/>
    <w:rsid w:val="0008150D"/>
    <w:rsid w:val="00081E12"/>
    <w:rsid w:val="0008299C"/>
    <w:rsid w:val="00083611"/>
    <w:rsid w:val="00083887"/>
    <w:rsid w:val="00087537"/>
    <w:rsid w:val="00087E69"/>
    <w:rsid w:val="00090D95"/>
    <w:rsid w:val="000A1CC0"/>
    <w:rsid w:val="000A518A"/>
    <w:rsid w:val="000A56A0"/>
    <w:rsid w:val="000B1D46"/>
    <w:rsid w:val="000C73CD"/>
    <w:rsid w:val="000D0A33"/>
    <w:rsid w:val="000D22C2"/>
    <w:rsid w:val="000D2EA5"/>
    <w:rsid w:val="000D3DA4"/>
    <w:rsid w:val="000D6CC9"/>
    <w:rsid w:val="000E01D3"/>
    <w:rsid w:val="000E392E"/>
    <w:rsid w:val="000E3E8E"/>
    <w:rsid w:val="000E6CBA"/>
    <w:rsid w:val="000F1256"/>
    <w:rsid w:val="000F1CF4"/>
    <w:rsid w:val="000F6672"/>
    <w:rsid w:val="000F6939"/>
    <w:rsid w:val="00101C15"/>
    <w:rsid w:val="00103886"/>
    <w:rsid w:val="001062D0"/>
    <w:rsid w:val="00107EA6"/>
    <w:rsid w:val="00111C39"/>
    <w:rsid w:val="00117155"/>
    <w:rsid w:val="00120FDA"/>
    <w:rsid w:val="00123DF2"/>
    <w:rsid w:val="001300A5"/>
    <w:rsid w:val="001303CA"/>
    <w:rsid w:val="00131CCC"/>
    <w:rsid w:val="001328FF"/>
    <w:rsid w:val="001330DD"/>
    <w:rsid w:val="00133137"/>
    <w:rsid w:val="00133F58"/>
    <w:rsid w:val="001358D7"/>
    <w:rsid w:val="0014153E"/>
    <w:rsid w:val="00141774"/>
    <w:rsid w:val="0014328C"/>
    <w:rsid w:val="001452CC"/>
    <w:rsid w:val="001457F1"/>
    <w:rsid w:val="00150ABE"/>
    <w:rsid w:val="001524A7"/>
    <w:rsid w:val="00152B64"/>
    <w:rsid w:val="001535DA"/>
    <w:rsid w:val="00154CAF"/>
    <w:rsid w:val="00161A40"/>
    <w:rsid w:val="00161E47"/>
    <w:rsid w:val="00163BF8"/>
    <w:rsid w:val="0016771A"/>
    <w:rsid w:val="00170056"/>
    <w:rsid w:val="0017381F"/>
    <w:rsid w:val="001759C4"/>
    <w:rsid w:val="001857B4"/>
    <w:rsid w:val="0018654E"/>
    <w:rsid w:val="00186A05"/>
    <w:rsid w:val="00186D81"/>
    <w:rsid w:val="001920A6"/>
    <w:rsid w:val="001923D4"/>
    <w:rsid w:val="001927F5"/>
    <w:rsid w:val="001959BB"/>
    <w:rsid w:val="00196D4F"/>
    <w:rsid w:val="001A05DB"/>
    <w:rsid w:val="001A08F3"/>
    <w:rsid w:val="001A2931"/>
    <w:rsid w:val="001A2B97"/>
    <w:rsid w:val="001A6E11"/>
    <w:rsid w:val="001B21D3"/>
    <w:rsid w:val="001B6D11"/>
    <w:rsid w:val="001C2D27"/>
    <w:rsid w:val="001C45A1"/>
    <w:rsid w:val="001C5C04"/>
    <w:rsid w:val="001C75D4"/>
    <w:rsid w:val="001D2E4D"/>
    <w:rsid w:val="001D3C5C"/>
    <w:rsid w:val="001D4F31"/>
    <w:rsid w:val="001D51A4"/>
    <w:rsid w:val="001D6704"/>
    <w:rsid w:val="001D6DF8"/>
    <w:rsid w:val="001E0125"/>
    <w:rsid w:val="001E1D1E"/>
    <w:rsid w:val="001E3B65"/>
    <w:rsid w:val="001E6146"/>
    <w:rsid w:val="001E68E2"/>
    <w:rsid w:val="001E781A"/>
    <w:rsid w:val="001F222A"/>
    <w:rsid w:val="001F3432"/>
    <w:rsid w:val="001F58AC"/>
    <w:rsid w:val="001F5BA8"/>
    <w:rsid w:val="001F7CEC"/>
    <w:rsid w:val="00222390"/>
    <w:rsid w:val="002223CE"/>
    <w:rsid w:val="002250F4"/>
    <w:rsid w:val="002267F5"/>
    <w:rsid w:val="002279DC"/>
    <w:rsid w:val="0023123C"/>
    <w:rsid w:val="00231B7F"/>
    <w:rsid w:val="002324FE"/>
    <w:rsid w:val="0023276F"/>
    <w:rsid w:val="00233286"/>
    <w:rsid w:val="00236626"/>
    <w:rsid w:val="00237D2F"/>
    <w:rsid w:val="00252E14"/>
    <w:rsid w:val="00253A46"/>
    <w:rsid w:val="002551E9"/>
    <w:rsid w:val="00256623"/>
    <w:rsid w:val="00257CBD"/>
    <w:rsid w:val="00260BB2"/>
    <w:rsid w:val="00265637"/>
    <w:rsid w:val="0026577C"/>
    <w:rsid w:val="002676AA"/>
    <w:rsid w:val="002750CF"/>
    <w:rsid w:val="00276F1C"/>
    <w:rsid w:val="002772AD"/>
    <w:rsid w:val="002864FB"/>
    <w:rsid w:val="002876F8"/>
    <w:rsid w:val="00287E8A"/>
    <w:rsid w:val="002915ED"/>
    <w:rsid w:val="002940B2"/>
    <w:rsid w:val="002948D5"/>
    <w:rsid w:val="002950BE"/>
    <w:rsid w:val="002957D5"/>
    <w:rsid w:val="002A1714"/>
    <w:rsid w:val="002A6F29"/>
    <w:rsid w:val="002A7544"/>
    <w:rsid w:val="002B0A79"/>
    <w:rsid w:val="002B1806"/>
    <w:rsid w:val="002B393F"/>
    <w:rsid w:val="002B68FC"/>
    <w:rsid w:val="002C0103"/>
    <w:rsid w:val="002C0DFD"/>
    <w:rsid w:val="002C336D"/>
    <w:rsid w:val="002C4ADA"/>
    <w:rsid w:val="002C5F68"/>
    <w:rsid w:val="002D14FC"/>
    <w:rsid w:val="002D748B"/>
    <w:rsid w:val="002E21AA"/>
    <w:rsid w:val="002E2466"/>
    <w:rsid w:val="002E2F3A"/>
    <w:rsid w:val="002F7499"/>
    <w:rsid w:val="00300C5F"/>
    <w:rsid w:val="00302E58"/>
    <w:rsid w:val="00304462"/>
    <w:rsid w:val="00304E5C"/>
    <w:rsid w:val="003102F5"/>
    <w:rsid w:val="0031047C"/>
    <w:rsid w:val="00317D55"/>
    <w:rsid w:val="00323528"/>
    <w:rsid w:val="003350C6"/>
    <w:rsid w:val="00336E76"/>
    <w:rsid w:val="00342C8D"/>
    <w:rsid w:val="00342D3A"/>
    <w:rsid w:val="0034549C"/>
    <w:rsid w:val="00346B35"/>
    <w:rsid w:val="00351BB3"/>
    <w:rsid w:val="00352B32"/>
    <w:rsid w:val="003569B8"/>
    <w:rsid w:val="00360D77"/>
    <w:rsid w:val="003641C0"/>
    <w:rsid w:val="00364A02"/>
    <w:rsid w:val="00365D0B"/>
    <w:rsid w:val="0036671A"/>
    <w:rsid w:val="00367F34"/>
    <w:rsid w:val="00372076"/>
    <w:rsid w:val="00372D5E"/>
    <w:rsid w:val="003732F5"/>
    <w:rsid w:val="00374A1B"/>
    <w:rsid w:val="003755A9"/>
    <w:rsid w:val="003825B9"/>
    <w:rsid w:val="00382B5F"/>
    <w:rsid w:val="003906EB"/>
    <w:rsid w:val="003920B8"/>
    <w:rsid w:val="003925B9"/>
    <w:rsid w:val="003928AB"/>
    <w:rsid w:val="00395963"/>
    <w:rsid w:val="003963DA"/>
    <w:rsid w:val="003A0A6C"/>
    <w:rsid w:val="003A23A6"/>
    <w:rsid w:val="003A29F8"/>
    <w:rsid w:val="003A64BA"/>
    <w:rsid w:val="003A7779"/>
    <w:rsid w:val="003B17A5"/>
    <w:rsid w:val="003B2736"/>
    <w:rsid w:val="003B4139"/>
    <w:rsid w:val="003B7642"/>
    <w:rsid w:val="003C2C98"/>
    <w:rsid w:val="003C7ABF"/>
    <w:rsid w:val="003D40E1"/>
    <w:rsid w:val="003D6B50"/>
    <w:rsid w:val="003E4D79"/>
    <w:rsid w:val="003E64B5"/>
    <w:rsid w:val="003E6787"/>
    <w:rsid w:val="003F2BA4"/>
    <w:rsid w:val="003F43E3"/>
    <w:rsid w:val="003F5CD3"/>
    <w:rsid w:val="003F5EFE"/>
    <w:rsid w:val="0040047B"/>
    <w:rsid w:val="00420CFD"/>
    <w:rsid w:val="00422C91"/>
    <w:rsid w:val="004245C7"/>
    <w:rsid w:val="00425AC9"/>
    <w:rsid w:val="0042647F"/>
    <w:rsid w:val="00430599"/>
    <w:rsid w:val="00432313"/>
    <w:rsid w:val="00433424"/>
    <w:rsid w:val="00433B06"/>
    <w:rsid w:val="00433C36"/>
    <w:rsid w:val="0043505C"/>
    <w:rsid w:val="00435257"/>
    <w:rsid w:val="004366F3"/>
    <w:rsid w:val="0043709B"/>
    <w:rsid w:val="004424E0"/>
    <w:rsid w:val="0044635C"/>
    <w:rsid w:val="004467A3"/>
    <w:rsid w:val="00453224"/>
    <w:rsid w:val="00457A39"/>
    <w:rsid w:val="00461895"/>
    <w:rsid w:val="00461BC8"/>
    <w:rsid w:val="004624DE"/>
    <w:rsid w:val="00462D94"/>
    <w:rsid w:val="00463429"/>
    <w:rsid w:val="00467DE9"/>
    <w:rsid w:val="00475621"/>
    <w:rsid w:val="004818AD"/>
    <w:rsid w:val="00482A8B"/>
    <w:rsid w:val="004839DD"/>
    <w:rsid w:val="004852BE"/>
    <w:rsid w:val="00485A99"/>
    <w:rsid w:val="004868A8"/>
    <w:rsid w:val="00487B9C"/>
    <w:rsid w:val="004913B8"/>
    <w:rsid w:val="00491840"/>
    <w:rsid w:val="004935D0"/>
    <w:rsid w:val="00494CDC"/>
    <w:rsid w:val="004979FE"/>
    <w:rsid w:val="004A0BB0"/>
    <w:rsid w:val="004A11ED"/>
    <w:rsid w:val="004A1C37"/>
    <w:rsid w:val="004B11E1"/>
    <w:rsid w:val="004B2AF4"/>
    <w:rsid w:val="004B467C"/>
    <w:rsid w:val="004B70E3"/>
    <w:rsid w:val="004C0251"/>
    <w:rsid w:val="004C08EA"/>
    <w:rsid w:val="004C14F5"/>
    <w:rsid w:val="004C3686"/>
    <w:rsid w:val="004C39F4"/>
    <w:rsid w:val="004C3BE9"/>
    <w:rsid w:val="004C3FDE"/>
    <w:rsid w:val="004C5471"/>
    <w:rsid w:val="004C6F7B"/>
    <w:rsid w:val="004D314B"/>
    <w:rsid w:val="004D4D4F"/>
    <w:rsid w:val="004D56F9"/>
    <w:rsid w:val="004E0483"/>
    <w:rsid w:val="004F1409"/>
    <w:rsid w:val="004F2DCB"/>
    <w:rsid w:val="004F50CA"/>
    <w:rsid w:val="004F7DE0"/>
    <w:rsid w:val="00507F1A"/>
    <w:rsid w:val="005142FA"/>
    <w:rsid w:val="00517B18"/>
    <w:rsid w:val="00522FDE"/>
    <w:rsid w:val="00524684"/>
    <w:rsid w:val="00527D14"/>
    <w:rsid w:val="0053108B"/>
    <w:rsid w:val="00531D04"/>
    <w:rsid w:val="005403AD"/>
    <w:rsid w:val="005419E2"/>
    <w:rsid w:val="00541B51"/>
    <w:rsid w:val="0054346D"/>
    <w:rsid w:val="0054493F"/>
    <w:rsid w:val="0054547F"/>
    <w:rsid w:val="00547A30"/>
    <w:rsid w:val="00551E47"/>
    <w:rsid w:val="00552E1E"/>
    <w:rsid w:val="00561D15"/>
    <w:rsid w:val="0056353F"/>
    <w:rsid w:val="005637D9"/>
    <w:rsid w:val="005706F5"/>
    <w:rsid w:val="0057073B"/>
    <w:rsid w:val="00572D9F"/>
    <w:rsid w:val="005870A9"/>
    <w:rsid w:val="00594316"/>
    <w:rsid w:val="00595FBF"/>
    <w:rsid w:val="0059621A"/>
    <w:rsid w:val="005A5302"/>
    <w:rsid w:val="005A5F97"/>
    <w:rsid w:val="005A6C17"/>
    <w:rsid w:val="005B013F"/>
    <w:rsid w:val="005B1B8B"/>
    <w:rsid w:val="005B1F1B"/>
    <w:rsid w:val="005B42DA"/>
    <w:rsid w:val="005B5033"/>
    <w:rsid w:val="005B56AF"/>
    <w:rsid w:val="005B5B22"/>
    <w:rsid w:val="005C53DC"/>
    <w:rsid w:val="005C5CA4"/>
    <w:rsid w:val="005D0FAB"/>
    <w:rsid w:val="005D2481"/>
    <w:rsid w:val="005D4D29"/>
    <w:rsid w:val="005E3BB3"/>
    <w:rsid w:val="005E3BD5"/>
    <w:rsid w:val="005F6383"/>
    <w:rsid w:val="005F6B2A"/>
    <w:rsid w:val="006027F3"/>
    <w:rsid w:val="00606005"/>
    <w:rsid w:val="00606028"/>
    <w:rsid w:val="0060649F"/>
    <w:rsid w:val="00610B23"/>
    <w:rsid w:val="00612D75"/>
    <w:rsid w:val="00613D02"/>
    <w:rsid w:val="006165FD"/>
    <w:rsid w:val="0062199C"/>
    <w:rsid w:val="006222E4"/>
    <w:rsid w:val="006224C8"/>
    <w:rsid w:val="00622723"/>
    <w:rsid w:val="006237BA"/>
    <w:rsid w:val="00625846"/>
    <w:rsid w:val="00633327"/>
    <w:rsid w:val="00634033"/>
    <w:rsid w:val="00635916"/>
    <w:rsid w:val="00640A10"/>
    <w:rsid w:val="006410E9"/>
    <w:rsid w:val="0064223A"/>
    <w:rsid w:val="00644C70"/>
    <w:rsid w:val="0064517B"/>
    <w:rsid w:val="006451BD"/>
    <w:rsid w:val="0065023F"/>
    <w:rsid w:val="00652F6A"/>
    <w:rsid w:val="00661F4D"/>
    <w:rsid w:val="00664E59"/>
    <w:rsid w:val="0066613C"/>
    <w:rsid w:val="00670510"/>
    <w:rsid w:val="00673BEB"/>
    <w:rsid w:val="00675D4C"/>
    <w:rsid w:val="006761FC"/>
    <w:rsid w:val="006778FF"/>
    <w:rsid w:val="006779EB"/>
    <w:rsid w:val="00677EE4"/>
    <w:rsid w:val="0068730F"/>
    <w:rsid w:val="0069194D"/>
    <w:rsid w:val="00697131"/>
    <w:rsid w:val="00697250"/>
    <w:rsid w:val="006A0157"/>
    <w:rsid w:val="006A0DB1"/>
    <w:rsid w:val="006A2276"/>
    <w:rsid w:val="006A54E2"/>
    <w:rsid w:val="006A7768"/>
    <w:rsid w:val="006B1F5A"/>
    <w:rsid w:val="006B5381"/>
    <w:rsid w:val="006B7B0C"/>
    <w:rsid w:val="006C0ED2"/>
    <w:rsid w:val="006C49EB"/>
    <w:rsid w:val="006C4D00"/>
    <w:rsid w:val="006C61B1"/>
    <w:rsid w:val="006C6648"/>
    <w:rsid w:val="006D2F87"/>
    <w:rsid w:val="006D4AF0"/>
    <w:rsid w:val="006D57CE"/>
    <w:rsid w:val="006F48DE"/>
    <w:rsid w:val="006F6CB7"/>
    <w:rsid w:val="006F7832"/>
    <w:rsid w:val="007028C6"/>
    <w:rsid w:val="00702D1F"/>
    <w:rsid w:val="00704FA8"/>
    <w:rsid w:val="0070600B"/>
    <w:rsid w:val="007077B2"/>
    <w:rsid w:val="007163D8"/>
    <w:rsid w:val="00716AAC"/>
    <w:rsid w:val="00722A03"/>
    <w:rsid w:val="007243F5"/>
    <w:rsid w:val="00725000"/>
    <w:rsid w:val="0073422E"/>
    <w:rsid w:val="007358B4"/>
    <w:rsid w:val="00736083"/>
    <w:rsid w:val="007366DF"/>
    <w:rsid w:val="0074152A"/>
    <w:rsid w:val="00745B3F"/>
    <w:rsid w:val="00746688"/>
    <w:rsid w:val="007625B2"/>
    <w:rsid w:val="00762855"/>
    <w:rsid w:val="00764F89"/>
    <w:rsid w:val="007657F0"/>
    <w:rsid w:val="00766434"/>
    <w:rsid w:val="007706EA"/>
    <w:rsid w:val="00771357"/>
    <w:rsid w:val="007806F5"/>
    <w:rsid w:val="00787C08"/>
    <w:rsid w:val="007909ED"/>
    <w:rsid w:val="00790DB2"/>
    <w:rsid w:val="00794155"/>
    <w:rsid w:val="00797A60"/>
    <w:rsid w:val="007A3107"/>
    <w:rsid w:val="007A32AB"/>
    <w:rsid w:val="007A536F"/>
    <w:rsid w:val="007A6341"/>
    <w:rsid w:val="007A6361"/>
    <w:rsid w:val="007B15C8"/>
    <w:rsid w:val="007B6010"/>
    <w:rsid w:val="007B6813"/>
    <w:rsid w:val="007B7443"/>
    <w:rsid w:val="007C1CE8"/>
    <w:rsid w:val="007C2D79"/>
    <w:rsid w:val="007C380F"/>
    <w:rsid w:val="007C5F61"/>
    <w:rsid w:val="007C61CA"/>
    <w:rsid w:val="007C6B74"/>
    <w:rsid w:val="007D134E"/>
    <w:rsid w:val="007D39EA"/>
    <w:rsid w:val="007D44EA"/>
    <w:rsid w:val="007D6705"/>
    <w:rsid w:val="007E5A03"/>
    <w:rsid w:val="007F13DF"/>
    <w:rsid w:val="007F149D"/>
    <w:rsid w:val="007F4DD2"/>
    <w:rsid w:val="007F571E"/>
    <w:rsid w:val="007F683C"/>
    <w:rsid w:val="007F69EA"/>
    <w:rsid w:val="007F7AF6"/>
    <w:rsid w:val="008024A3"/>
    <w:rsid w:val="008073B8"/>
    <w:rsid w:val="0081197A"/>
    <w:rsid w:val="00812A61"/>
    <w:rsid w:val="00824E22"/>
    <w:rsid w:val="0082709B"/>
    <w:rsid w:val="008277D1"/>
    <w:rsid w:val="00835937"/>
    <w:rsid w:val="00836A06"/>
    <w:rsid w:val="0083755F"/>
    <w:rsid w:val="00843200"/>
    <w:rsid w:val="00845674"/>
    <w:rsid w:val="008509AD"/>
    <w:rsid w:val="0085251A"/>
    <w:rsid w:val="00856A32"/>
    <w:rsid w:val="00860A69"/>
    <w:rsid w:val="00862F61"/>
    <w:rsid w:val="0086393C"/>
    <w:rsid w:val="00863DEE"/>
    <w:rsid w:val="008655E1"/>
    <w:rsid w:val="00865A5E"/>
    <w:rsid w:val="008665CE"/>
    <w:rsid w:val="008733A4"/>
    <w:rsid w:val="008733F9"/>
    <w:rsid w:val="00874318"/>
    <w:rsid w:val="00874B73"/>
    <w:rsid w:val="008800A9"/>
    <w:rsid w:val="0088038A"/>
    <w:rsid w:val="00881525"/>
    <w:rsid w:val="0088470F"/>
    <w:rsid w:val="008851C5"/>
    <w:rsid w:val="00890316"/>
    <w:rsid w:val="00891BBF"/>
    <w:rsid w:val="008947A9"/>
    <w:rsid w:val="008958F4"/>
    <w:rsid w:val="008A05C9"/>
    <w:rsid w:val="008A3E31"/>
    <w:rsid w:val="008A67CA"/>
    <w:rsid w:val="008A70AA"/>
    <w:rsid w:val="008B182F"/>
    <w:rsid w:val="008B2448"/>
    <w:rsid w:val="008B2C9D"/>
    <w:rsid w:val="008C056F"/>
    <w:rsid w:val="008C1187"/>
    <w:rsid w:val="008C19EA"/>
    <w:rsid w:val="008C2925"/>
    <w:rsid w:val="008C6068"/>
    <w:rsid w:val="008C6839"/>
    <w:rsid w:val="008C726B"/>
    <w:rsid w:val="008D3432"/>
    <w:rsid w:val="008D67D7"/>
    <w:rsid w:val="008D6EB4"/>
    <w:rsid w:val="008E7FDE"/>
    <w:rsid w:val="008F0551"/>
    <w:rsid w:val="008F14D2"/>
    <w:rsid w:val="008F1ED5"/>
    <w:rsid w:val="008F550A"/>
    <w:rsid w:val="008F5ECF"/>
    <w:rsid w:val="008F61AD"/>
    <w:rsid w:val="008F65C3"/>
    <w:rsid w:val="008F6C1B"/>
    <w:rsid w:val="008F7BA5"/>
    <w:rsid w:val="0090558B"/>
    <w:rsid w:val="00905E02"/>
    <w:rsid w:val="00905FFB"/>
    <w:rsid w:val="00910AF7"/>
    <w:rsid w:val="00911A2F"/>
    <w:rsid w:val="00912B8F"/>
    <w:rsid w:val="00914E8D"/>
    <w:rsid w:val="00922624"/>
    <w:rsid w:val="00922852"/>
    <w:rsid w:val="00926226"/>
    <w:rsid w:val="00927C35"/>
    <w:rsid w:val="00932DBF"/>
    <w:rsid w:val="009342DE"/>
    <w:rsid w:val="00946943"/>
    <w:rsid w:val="00947A2D"/>
    <w:rsid w:val="00951077"/>
    <w:rsid w:val="009512E9"/>
    <w:rsid w:val="00951AF1"/>
    <w:rsid w:val="00952BA9"/>
    <w:rsid w:val="00953BAD"/>
    <w:rsid w:val="00962440"/>
    <w:rsid w:val="0096247D"/>
    <w:rsid w:val="00963358"/>
    <w:rsid w:val="00963ACC"/>
    <w:rsid w:val="00965250"/>
    <w:rsid w:val="00965F5D"/>
    <w:rsid w:val="00966A12"/>
    <w:rsid w:val="00966FC2"/>
    <w:rsid w:val="009754F7"/>
    <w:rsid w:val="009801C9"/>
    <w:rsid w:val="009806AD"/>
    <w:rsid w:val="00983B3E"/>
    <w:rsid w:val="00984934"/>
    <w:rsid w:val="00986482"/>
    <w:rsid w:val="009871D4"/>
    <w:rsid w:val="009910D0"/>
    <w:rsid w:val="009933A8"/>
    <w:rsid w:val="00993BE2"/>
    <w:rsid w:val="00994D51"/>
    <w:rsid w:val="00995690"/>
    <w:rsid w:val="009975C8"/>
    <w:rsid w:val="009A47A6"/>
    <w:rsid w:val="009A7993"/>
    <w:rsid w:val="009B21B0"/>
    <w:rsid w:val="009B3153"/>
    <w:rsid w:val="009B32AB"/>
    <w:rsid w:val="009B3698"/>
    <w:rsid w:val="009B6951"/>
    <w:rsid w:val="009C31FB"/>
    <w:rsid w:val="009C729D"/>
    <w:rsid w:val="009C72CE"/>
    <w:rsid w:val="009D3824"/>
    <w:rsid w:val="009D3D1D"/>
    <w:rsid w:val="009D5983"/>
    <w:rsid w:val="009D64CA"/>
    <w:rsid w:val="009E44C7"/>
    <w:rsid w:val="009E546C"/>
    <w:rsid w:val="009E7B71"/>
    <w:rsid w:val="009F231A"/>
    <w:rsid w:val="009F2353"/>
    <w:rsid w:val="009F3947"/>
    <w:rsid w:val="009F4863"/>
    <w:rsid w:val="009F6ED9"/>
    <w:rsid w:val="00A01FEF"/>
    <w:rsid w:val="00A02AA9"/>
    <w:rsid w:val="00A0434F"/>
    <w:rsid w:val="00A043AB"/>
    <w:rsid w:val="00A152B5"/>
    <w:rsid w:val="00A16F54"/>
    <w:rsid w:val="00A17154"/>
    <w:rsid w:val="00A2797E"/>
    <w:rsid w:val="00A30523"/>
    <w:rsid w:val="00A3197E"/>
    <w:rsid w:val="00A33189"/>
    <w:rsid w:val="00A34D13"/>
    <w:rsid w:val="00A37E22"/>
    <w:rsid w:val="00A406ED"/>
    <w:rsid w:val="00A431A7"/>
    <w:rsid w:val="00A437B1"/>
    <w:rsid w:val="00A44726"/>
    <w:rsid w:val="00A4475D"/>
    <w:rsid w:val="00A44DB9"/>
    <w:rsid w:val="00A47388"/>
    <w:rsid w:val="00A478FF"/>
    <w:rsid w:val="00A50046"/>
    <w:rsid w:val="00A51B91"/>
    <w:rsid w:val="00A55459"/>
    <w:rsid w:val="00A56EF4"/>
    <w:rsid w:val="00A571EF"/>
    <w:rsid w:val="00A60FA8"/>
    <w:rsid w:val="00A62D2B"/>
    <w:rsid w:val="00A66E27"/>
    <w:rsid w:val="00A676D9"/>
    <w:rsid w:val="00A7040A"/>
    <w:rsid w:val="00A70E42"/>
    <w:rsid w:val="00A72703"/>
    <w:rsid w:val="00A736E1"/>
    <w:rsid w:val="00A741EF"/>
    <w:rsid w:val="00A75F78"/>
    <w:rsid w:val="00A81B2E"/>
    <w:rsid w:val="00A862D1"/>
    <w:rsid w:val="00A9388B"/>
    <w:rsid w:val="00A955C7"/>
    <w:rsid w:val="00A9735D"/>
    <w:rsid w:val="00AA0D5C"/>
    <w:rsid w:val="00AA2C54"/>
    <w:rsid w:val="00AB18AE"/>
    <w:rsid w:val="00AB4FE6"/>
    <w:rsid w:val="00AC4EB4"/>
    <w:rsid w:val="00AC558B"/>
    <w:rsid w:val="00AC68A9"/>
    <w:rsid w:val="00AC7396"/>
    <w:rsid w:val="00AD06BD"/>
    <w:rsid w:val="00AD182D"/>
    <w:rsid w:val="00AD1885"/>
    <w:rsid w:val="00AD6BAA"/>
    <w:rsid w:val="00AE0F6C"/>
    <w:rsid w:val="00AE4645"/>
    <w:rsid w:val="00AE7547"/>
    <w:rsid w:val="00AF1B5D"/>
    <w:rsid w:val="00AF1EAC"/>
    <w:rsid w:val="00AF33F9"/>
    <w:rsid w:val="00AF4330"/>
    <w:rsid w:val="00AF4873"/>
    <w:rsid w:val="00AF7F92"/>
    <w:rsid w:val="00B0078A"/>
    <w:rsid w:val="00B00994"/>
    <w:rsid w:val="00B015E9"/>
    <w:rsid w:val="00B064EA"/>
    <w:rsid w:val="00B07736"/>
    <w:rsid w:val="00B116D0"/>
    <w:rsid w:val="00B117D0"/>
    <w:rsid w:val="00B135AF"/>
    <w:rsid w:val="00B13D1D"/>
    <w:rsid w:val="00B15455"/>
    <w:rsid w:val="00B15C71"/>
    <w:rsid w:val="00B20136"/>
    <w:rsid w:val="00B21FEF"/>
    <w:rsid w:val="00B254CE"/>
    <w:rsid w:val="00B34B77"/>
    <w:rsid w:val="00B455EF"/>
    <w:rsid w:val="00B457CF"/>
    <w:rsid w:val="00B472EA"/>
    <w:rsid w:val="00B50D38"/>
    <w:rsid w:val="00B55764"/>
    <w:rsid w:val="00B577AF"/>
    <w:rsid w:val="00B57C13"/>
    <w:rsid w:val="00B57D0E"/>
    <w:rsid w:val="00B60154"/>
    <w:rsid w:val="00B61BE5"/>
    <w:rsid w:val="00B67238"/>
    <w:rsid w:val="00B7073F"/>
    <w:rsid w:val="00B70CB3"/>
    <w:rsid w:val="00B72ABE"/>
    <w:rsid w:val="00B83265"/>
    <w:rsid w:val="00B87C18"/>
    <w:rsid w:val="00B90117"/>
    <w:rsid w:val="00B920ED"/>
    <w:rsid w:val="00B92231"/>
    <w:rsid w:val="00B958C0"/>
    <w:rsid w:val="00B970BF"/>
    <w:rsid w:val="00B97C30"/>
    <w:rsid w:val="00BA194A"/>
    <w:rsid w:val="00BA7508"/>
    <w:rsid w:val="00BA755E"/>
    <w:rsid w:val="00BB3A3D"/>
    <w:rsid w:val="00BC1605"/>
    <w:rsid w:val="00BC25D6"/>
    <w:rsid w:val="00BC3A9F"/>
    <w:rsid w:val="00BC57F4"/>
    <w:rsid w:val="00BD2B80"/>
    <w:rsid w:val="00BD7FCD"/>
    <w:rsid w:val="00BE4553"/>
    <w:rsid w:val="00BF1027"/>
    <w:rsid w:val="00BF287D"/>
    <w:rsid w:val="00BF2C70"/>
    <w:rsid w:val="00C00E15"/>
    <w:rsid w:val="00C019B2"/>
    <w:rsid w:val="00C05037"/>
    <w:rsid w:val="00C062F3"/>
    <w:rsid w:val="00C070BE"/>
    <w:rsid w:val="00C140D8"/>
    <w:rsid w:val="00C21489"/>
    <w:rsid w:val="00C303F7"/>
    <w:rsid w:val="00C3331B"/>
    <w:rsid w:val="00C35802"/>
    <w:rsid w:val="00C37C13"/>
    <w:rsid w:val="00C41043"/>
    <w:rsid w:val="00C42B10"/>
    <w:rsid w:val="00C472DF"/>
    <w:rsid w:val="00C6010F"/>
    <w:rsid w:val="00C642E9"/>
    <w:rsid w:val="00C74ADE"/>
    <w:rsid w:val="00C74EA5"/>
    <w:rsid w:val="00C7506F"/>
    <w:rsid w:val="00C77896"/>
    <w:rsid w:val="00C77EF5"/>
    <w:rsid w:val="00C81E32"/>
    <w:rsid w:val="00C901C4"/>
    <w:rsid w:val="00C93E9A"/>
    <w:rsid w:val="00C97E7D"/>
    <w:rsid w:val="00CA27A5"/>
    <w:rsid w:val="00CA303B"/>
    <w:rsid w:val="00CB1CA1"/>
    <w:rsid w:val="00CB3D46"/>
    <w:rsid w:val="00CC0289"/>
    <w:rsid w:val="00CC42D7"/>
    <w:rsid w:val="00CC4360"/>
    <w:rsid w:val="00CC7075"/>
    <w:rsid w:val="00CC7BD7"/>
    <w:rsid w:val="00CD48C8"/>
    <w:rsid w:val="00CD6C13"/>
    <w:rsid w:val="00CE3317"/>
    <w:rsid w:val="00CE3F59"/>
    <w:rsid w:val="00CF6FE7"/>
    <w:rsid w:val="00D02924"/>
    <w:rsid w:val="00D03DDB"/>
    <w:rsid w:val="00D11101"/>
    <w:rsid w:val="00D11107"/>
    <w:rsid w:val="00D12E65"/>
    <w:rsid w:val="00D16542"/>
    <w:rsid w:val="00D16DBD"/>
    <w:rsid w:val="00D17093"/>
    <w:rsid w:val="00D17BDE"/>
    <w:rsid w:val="00D20FFC"/>
    <w:rsid w:val="00D262C0"/>
    <w:rsid w:val="00D26D04"/>
    <w:rsid w:val="00D3065C"/>
    <w:rsid w:val="00D34E9C"/>
    <w:rsid w:val="00D40804"/>
    <w:rsid w:val="00D43ABF"/>
    <w:rsid w:val="00D43D4A"/>
    <w:rsid w:val="00D53A76"/>
    <w:rsid w:val="00D54667"/>
    <w:rsid w:val="00D54FE7"/>
    <w:rsid w:val="00D57192"/>
    <w:rsid w:val="00D61F50"/>
    <w:rsid w:val="00D66CC1"/>
    <w:rsid w:val="00D67E02"/>
    <w:rsid w:val="00D7031D"/>
    <w:rsid w:val="00D7487A"/>
    <w:rsid w:val="00D749D7"/>
    <w:rsid w:val="00D81204"/>
    <w:rsid w:val="00D82DD2"/>
    <w:rsid w:val="00D85BEA"/>
    <w:rsid w:val="00D875E1"/>
    <w:rsid w:val="00D91E57"/>
    <w:rsid w:val="00D9310F"/>
    <w:rsid w:val="00DA045F"/>
    <w:rsid w:val="00DA5C7D"/>
    <w:rsid w:val="00DB121A"/>
    <w:rsid w:val="00DC083C"/>
    <w:rsid w:val="00DC1C69"/>
    <w:rsid w:val="00DD440F"/>
    <w:rsid w:val="00DE0993"/>
    <w:rsid w:val="00DE23CC"/>
    <w:rsid w:val="00DE340C"/>
    <w:rsid w:val="00DE59D5"/>
    <w:rsid w:val="00DF103C"/>
    <w:rsid w:val="00DF2C0E"/>
    <w:rsid w:val="00DF714B"/>
    <w:rsid w:val="00DF7966"/>
    <w:rsid w:val="00DF7BDB"/>
    <w:rsid w:val="00E00C4F"/>
    <w:rsid w:val="00E05C4B"/>
    <w:rsid w:val="00E072C9"/>
    <w:rsid w:val="00E07F91"/>
    <w:rsid w:val="00E10146"/>
    <w:rsid w:val="00E121CD"/>
    <w:rsid w:val="00E153F8"/>
    <w:rsid w:val="00E23D0A"/>
    <w:rsid w:val="00E32892"/>
    <w:rsid w:val="00E33211"/>
    <w:rsid w:val="00E42F0A"/>
    <w:rsid w:val="00E53172"/>
    <w:rsid w:val="00E54008"/>
    <w:rsid w:val="00E5706B"/>
    <w:rsid w:val="00E6280E"/>
    <w:rsid w:val="00E62F4F"/>
    <w:rsid w:val="00E63222"/>
    <w:rsid w:val="00E67F2C"/>
    <w:rsid w:val="00E70D21"/>
    <w:rsid w:val="00E710D7"/>
    <w:rsid w:val="00E71814"/>
    <w:rsid w:val="00E7788E"/>
    <w:rsid w:val="00E81F56"/>
    <w:rsid w:val="00E848D6"/>
    <w:rsid w:val="00E87C74"/>
    <w:rsid w:val="00E90BE5"/>
    <w:rsid w:val="00E92B21"/>
    <w:rsid w:val="00E93336"/>
    <w:rsid w:val="00E96F79"/>
    <w:rsid w:val="00E9717A"/>
    <w:rsid w:val="00EA02E1"/>
    <w:rsid w:val="00EA6A1A"/>
    <w:rsid w:val="00EA7618"/>
    <w:rsid w:val="00EB536B"/>
    <w:rsid w:val="00EB5374"/>
    <w:rsid w:val="00EB59C8"/>
    <w:rsid w:val="00EB7372"/>
    <w:rsid w:val="00EC2486"/>
    <w:rsid w:val="00EC4DF9"/>
    <w:rsid w:val="00EC6419"/>
    <w:rsid w:val="00ED06AE"/>
    <w:rsid w:val="00ED06E4"/>
    <w:rsid w:val="00ED3ED6"/>
    <w:rsid w:val="00EE205D"/>
    <w:rsid w:val="00EE4783"/>
    <w:rsid w:val="00EE550C"/>
    <w:rsid w:val="00EE7747"/>
    <w:rsid w:val="00EF0492"/>
    <w:rsid w:val="00EF0718"/>
    <w:rsid w:val="00EF2240"/>
    <w:rsid w:val="00EF7388"/>
    <w:rsid w:val="00F001A6"/>
    <w:rsid w:val="00F00898"/>
    <w:rsid w:val="00F01131"/>
    <w:rsid w:val="00F075B7"/>
    <w:rsid w:val="00F16145"/>
    <w:rsid w:val="00F168A5"/>
    <w:rsid w:val="00F2053C"/>
    <w:rsid w:val="00F21748"/>
    <w:rsid w:val="00F21F5C"/>
    <w:rsid w:val="00F23160"/>
    <w:rsid w:val="00F237B3"/>
    <w:rsid w:val="00F30559"/>
    <w:rsid w:val="00F319E8"/>
    <w:rsid w:val="00F34DF4"/>
    <w:rsid w:val="00F367A6"/>
    <w:rsid w:val="00F42EA1"/>
    <w:rsid w:val="00F43ECD"/>
    <w:rsid w:val="00F47483"/>
    <w:rsid w:val="00F52E1D"/>
    <w:rsid w:val="00F5564D"/>
    <w:rsid w:val="00F6307C"/>
    <w:rsid w:val="00F64667"/>
    <w:rsid w:val="00F65A8D"/>
    <w:rsid w:val="00F663CC"/>
    <w:rsid w:val="00F701D3"/>
    <w:rsid w:val="00F7581E"/>
    <w:rsid w:val="00F82FFD"/>
    <w:rsid w:val="00F84C58"/>
    <w:rsid w:val="00F85FA1"/>
    <w:rsid w:val="00F91FBD"/>
    <w:rsid w:val="00F94784"/>
    <w:rsid w:val="00F9598B"/>
    <w:rsid w:val="00F9663D"/>
    <w:rsid w:val="00FA1538"/>
    <w:rsid w:val="00FA2610"/>
    <w:rsid w:val="00FA2BA1"/>
    <w:rsid w:val="00FA3332"/>
    <w:rsid w:val="00FA5B36"/>
    <w:rsid w:val="00FA5DA7"/>
    <w:rsid w:val="00FA6037"/>
    <w:rsid w:val="00FA6C2E"/>
    <w:rsid w:val="00FA6D68"/>
    <w:rsid w:val="00FB687F"/>
    <w:rsid w:val="00FC206A"/>
    <w:rsid w:val="00FC4019"/>
    <w:rsid w:val="00FC68E1"/>
    <w:rsid w:val="00FD10C3"/>
    <w:rsid w:val="00FD1747"/>
    <w:rsid w:val="00FE323A"/>
    <w:rsid w:val="00FE4E68"/>
    <w:rsid w:val="00FF0324"/>
    <w:rsid w:val="00FF17BA"/>
    <w:rsid w:val="00FF3654"/>
    <w:rsid w:val="00FF4C1A"/>
    <w:rsid w:val="00FF4FF1"/>
    <w:rsid w:val="00FF55A4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2D1EB"/>
  <w15:docId w15:val="{06FA6BAF-B1C8-4CE7-A632-08A4BD7E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2D"/>
  </w:style>
  <w:style w:type="paragraph" w:styleId="1">
    <w:name w:val="heading 1"/>
    <w:basedOn w:val="a"/>
    <w:next w:val="a"/>
    <w:link w:val="10"/>
    <w:uiPriority w:val="9"/>
    <w:qFormat/>
    <w:rsid w:val="00487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09B"/>
  </w:style>
  <w:style w:type="paragraph" w:styleId="a5">
    <w:name w:val="footer"/>
    <w:basedOn w:val="a"/>
    <w:link w:val="a6"/>
    <w:uiPriority w:val="99"/>
    <w:unhideWhenUsed/>
    <w:rsid w:val="0043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09B"/>
  </w:style>
  <w:style w:type="character" w:styleId="a7">
    <w:name w:val="page number"/>
    <w:rsid w:val="0043709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3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09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253A46"/>
    <w:pPr>
      <w:spacing w:after="0" w:line="240" w:lineRule="auto"/>
      <w:ind w:right="355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53A46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5B013F"/>
  </w:style>
  <w:style w:type="character" w:styleId="ad">
    <w:name w:val="Hyperlink"/>
    <w:basedOn w:val="a0"/>
    <w:uiPriority w:val="99"/>
    <w:unhideWhenUsed/>
    <w:rsid w:val="005B013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F001A6"/>
    <w:pPr>
      <w:ind w:left="720"/>
      <w:contextualSpacing/>
    </w:pPr>
  </w:style>
  <w:style w:type="table" w:styleId="af">
    <w:name w:val="Table Grid"/>
    <w:basedOn w:val="a1"/>
    <w:uiPriority w:val="59"/>
    <w:rsid w:val="00A6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5C5C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7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B15C7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15C71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rsid w:val="00B15C71"/>
    <w:pPr>
      <w:spacing w:after="0"/>
      <w:ind w:left="220"/>
    </w:pPr>
    <w:rPr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B15C71"/>
    <w:pPr>
      <w:spacing w:before="240" w:after="0"/>
    </w:pPr>
    <w:rPr>
      <w:b/>
      <w:b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B15C71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B15C71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B15C71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15C71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15C71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15C71"/>
    <w:pPr>
      <w:spacing w:after="0"/>
      <w:ind w:left="1540"/>
    </w:pPr>
    <w:rPr>
      <w:sz w:val="20"/>
      <w:szCs w:val="20"/>
    </w:rPr>
  </w:style>
  <w:style w:type="paragraph" w:customStyle="1" w:styleId="12">
    <w:name w:val="Стиль1"/>
    <w:basedOn w:val="a"/>
    <w:link w:val="13"/>
    <w:qFormat/>
    <w:rsid w:val="002F7499"/>
    <w:pPr>
      <w:keepNext/>
      <w:spacing w:before="600" w:after="3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13">
    <w:name w:val="Стиль1 Знак"/>
    <w:basedOn w:val="a0"/>
    <w:link w:val="12"/>
    <w:rsid w:val="002F749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5A6C1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A6C1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A6C1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A6C1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A6C17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88038A"/>
    <w:pPr>
      <w:spacing w:after="0" w:line="240" w:lineRule="auto"/>
    </w:pPr>
  </w:style>
  <w:style w:type="character" w:styleId="af8">
    <w:name w:val="FollowedHyperlink"/>
    <w:basedOn w:val="a0"/>
    <w:uiPriority w:val="99"/>
    <w:semiHidden/>
    <w:unhideWhenUsed/>
    <w:rsid w:val="00D7031D"/>
    <w:rPr>
      <w:color w:val="800080" w:themeColor="followedHyperlink"/>
      <w:u w:val="single"/>
    </w:rPr>
  </w:style>
  <w:style w:type="character" w:customStyle="1" w:styleId="20">
    <w:name w:val="Основной текст (2)_"/>
    <w:basedOn w:val="a0"/>
    <w:link w:val="21"/>
    <w:rsid w:val="00365D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65D0B"/>
    <w:pPr>
      <w:widowControl w:val="0"/>
      <w:shd w:val="clear" w:color="auto" w:fill="FFFFFF"/>
      <w:spacing w:after="600" w:line="355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10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llo@smartek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rtek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"/>
        <a:ea typeface=""/>
        <a:cs typeface=""/>
      </a:majorFont>
      <a:minorFont>
        <a:latin typeface="Times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8E53BBB-AE9C-42B5-A412-C2A88988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4876</Words>
  <Characters>27798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S. Muromskaya</dc:creator>
  <cp:keywords/>
  <dc:description/>
  <cp:lastModifiedBy>Киреев Кирилл Вадимович</cp:lastModifiedBy>
  <cp:revision>2</cp:revision>
  <cp:lastPrinted>2019-04-16T15:30:00Z</cp:lastPrinted>
  <dcterms:created xsi:type="dcterms:W3CDTF">2020-05-13T08:10:00Z</dcterms:created>
  <dcterms:modified xsi:type="dcterms:W3CDTF">2020-05-13T08:10:00Z</dcterms:modified>
</cp:coreProperties>
</file>