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222"/>
        <w:gridCol w:w="10383"/>
      </w:tblGrid>
      <w:tr w:rsidR="000273BB" w:rsidRPr="00186FC3" w:rsidTr="00671C40">
        <w:tblPrEx>
          <w:tblCellMar>
            <w:top w:w="0" w:type="dxa"/>
            <w:bottom w:w="0" w:type="dxa"/>
          </w:tblCellMar>
        </w:tblPrEx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273BB" w:rsidRPr="00186FC3" w:rsidRDefault="000273BB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273BB" w:rsidRPr="00186FC3" w:rsidRDefault="000273BB" w:rsidP="006744A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167" w:type="dxa"/>
              <w:tblLook w:val="00A0" w:firstRow="1" w:lastRow="0" w:firstColumn="1" w:lastColumn="0" w:noHBand="0" w:noVBand="0"/>
            </w:tblPr>
            <w:tblGrid>
              <w:gridCol w:w="5227"/>
              <w:gridCol w:w="4940"/>
            </w:tblGrid>
            <w:tr w:rsidR="00DE7221" w:rsidRPr="00186FC3" w:rsidTr="00C74257">
              <w:trPr>
                <w:trHeight w:val="1645"/>
              </w:trPr>
              <w:tc>
                <w:tcPr>
                  <w:tcW w:w="5227" w:type="dxa"/>
                </w:tcPr>
                <w:p w:rsidR="00DE7221" w:rsidRPr="00186FC3" w:rsidRDefault="00DE7221" w:rsidP="00DE72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E7221" w:rsidRPr="00186FC3" w:rsidRDefault="00DE7221" w:rsidP="00DE72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E7221" w:rsidRPr="00186FC3" w:rsidRDefault="00DE7221" w:rsidP="00DE72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E7221" w:rsidRPr="00186FC3" w:rsidRDefault="00DE7221" w:rsidP="00DE722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40" w:type="dxa"/>
                </w:tcPr>
                <w:p w:rsidR="00DE7221" w:rsidRPr="00186FC3" w:rsidRDefault="00DE7221" w:rsidP="00DE722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DE7221" w:rsidRPr="00186FC3" w:rsidRDefault="00DE7221" w:rsidP="00DE722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E7221" w:rsidRPr="00186FC3" w:rsidRDefault="00DE7221" w:rsidP="00DE7221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Директор </w:t>
                  </w:r>
                </w:p>
                <w:p w:rsidR="00DE7221" w:rsidRPr="00186FC3" w:rsidRDefault="00DE7221" w:rsidP="00DE7221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Некоммерческой организации «Гарантийный фонд </w:t>
                  </w:r>
                </w:p>
                <w:p w:rsidR="00F111A0" w:rsidRPr="00186FC3" w:rsidRDefault="00DE7221" w:rsidP="00DE7221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Республики Татарстан»</w:t>
                  </w:r>
                </w:p>
                <w:p w:rsidR="00F111A0" w:rsidRPr="00186FC3" w:rsidRDefault="00F111A0" w:rsidP="00DE7221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111A0" w:rsidRPr="00186FC3" w:rsidRDefault="00F111A0" w:rsidP="00DE7221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DE7221" w:rsidRPr="00186FC3" w:rsidRDefault="00F111A0" w:rsidP="00DE7221">
                  <w:pPr>
                    <w:ind w:firstLine="0"/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_______</w:t>
                  </w:r>
                  <w:r w:rsidR="00DE7221"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__________</w:t>
                  </w:r>
                  <w:r w:rsidR="00477CFE"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Т.Ф. Темиргалиев</w:t>
                  </w:r>
                </w:p>
                <w:p w:rsidR="00DE7221" w:rsidRPr="00186FC3" w:rsidRDefault="00DE7221" w:rsidP="00DE7221">
                  <w:pPr>
                    <w:jc w:val="lef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</w:t>
                  </w:r>
                  <w:r w:rsidR="00186FC3"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03 </w:t>
                  </w:r>
                  <w:r w:rsid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сентября</w:t>
                  </w:r>
                  <w:r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477CFE"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2018</w:t>
                  </w:r>
                  <w:r w:rsidRPr="00186F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  <w:p w:rsidR="00DE7221" w:rsidRPr="00186FC3" w:rsidRDefault="00DE7221" w:rsidP="00DE7221">
                  <w:pPr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273BB" w:rsidRPr="00186FC3" w:rsidRDefault="000273BB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3BB" w:rsidRPr="00186FC3" w:rsidRDefault="000273BB" w:rsidP="00DC37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7221" w:rsidRPr="00186FC3" w:rsidRDefault="00DE7221" w:rsidP="00DE72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FC3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0273BB" w:rsidRPr="00186FC3" w:rsidRDefault="00DE7221" w:rsidP="00DE7221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186FC3"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460A17" w:rsidRPr="00186FC3">
        <w:rPr>
          <w:rFonts w:ascii="Times New Roman" w:hAnsi="Times New Roman" w:cs="Times New Roman"/>
          <w:b/>
          <w:sz w:val="28"/>
          <w:szCs w:val="28"/>
        </w:rPr>
        <w:t>ЕДИНОГО ЦЕНТРА КРЕДИТОВАНИЯ</w:t>
      </w:r>
      <w:r w:rsidRPr="00186FC3">
        <w:rPr>
          <w:rFonts w:ascii="Times New Roman" w:hAnsi="Times New Roman" w:cs="Times New Roman"/>
          <w:b/>
          <w:sz w:val="28"/>
          <w:szCs w:val="28"/>
        </w:rPr>
        <w:t>.</w:t>
      </w:r>
    </w:p>
    <w:p w:rsidR="006744A7" w:rsidRPr="00186FC3" w:rsidRDefault="006744A7">
      <w:pPr>
        <w:rPr>
          <w:rFonts w:ascii="Times New Roman" w:hAnsi="Times New Roman" w:cs="Times New Roman"/>
          <w:sz w:val="28"/>
          <w:szCs w:val="28"/>
        </w:rPr>
      </w:pPr>
    </w:p>
    <w:p w:rsidR="000273BB" w:rsidRPr="00186FC3" w:rsidRDefault="00DE72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86FC3">
        <w:rPr>
          <w:rFonts w:ascii="Times New Roman" w:hAnsi="Times New Roman" w:cs="Times New Roman"/>
          <w:sz w:val="28"/>
          <w:szCs w:val="28"/>
        </w:rPr>
        <w:t>1</w:t>
      </w:r>
      <w:r w:rsidR="000273BB" w:rsidRPr="00186FC3">
        <w:rPr>
          <w:rFonts w:ascii="Times New Roman" w:hAnsi="Times New Roman" w:cs="Times New Roman"/>
          <w:sz w:val="28"/>
          <w:szCs w:val="28"/>
        </w:rPr>
        <w:t>. Общие положен</w:t>
      </w:r>
      <w:r w:rsidR="00DC37C0">
        <w:rPr>
          <w:rFonts w:ascii="Times New Roman" w:hAnsi="Times New Roman" w:cs="Times New Roman"/>
          <w:sz w:val="28"/>
          <w:szCs w:val="28"/>
        </w:rPr>
        <w:t>и</w:t>
      </w:r>
      <w:r w:rsidR="000273BB" w:rsidRPr="00186FC3">
        <w:rPr>
          <w:rFonts w:ascii="Times New Roman" w:hAnsi="Times New Roman" w:cs="Times New Roman"/>
          <w:sz w:val="28"/>
          <w:szCs w:val="28"/>
        </w:rPr>
        <w:t>я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sub_53"/>
      <w:bookmarkEnd w:id="1"/>
      <w:r w:rsidRPr="00186FC3">
        <w:rPr>
          <w:rFonts w:ascii="Times New Roman" w:hAnsi="Times New Roman" w:cs="Times New Roman"/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начальника Единого центра кредитования некоммерческой организации «Гарантийный фонд Республики Татарстан» (далее – «Фонд»).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1.2 Назначение на должность начальника единого центра кредитования и освобождение от нее производится приказом директора Фонда по представлению заместителя директора по экономике и финансам.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1.3. На должность начальника Единый центр кредитования назначается лицо, имеющее высшее профессиональное (экономическое или инженерно-экономическое) образование и стаж работы по специальности не менее 3 лет.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1.4. Начальник Единого центра кредитования подчиняется заместителю директора по экономике и финансам организации.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 xml:space="preserve">1.5. Начальник единого центра кредитования должен знать: 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-законодательные и нормативные правовые акты, регламентирующие производственно-хозяйственную и финансово-экономическую деятельность;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 методические материалы, касающиеся экономики организации;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 стратегию и перспективы развития организации;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 профиль, специализацию и особенности структуры организации;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 состояние и перспективы развития рынка сбыта продукции, работ (услуг);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-организацию разработки перспективных и текущих планов производственно-хозяйственной деятельности организации;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 систему экономических стандартов и показателей организации;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-организацию статистического учета, планово-учетную документацию, сроки и порядок составления отчетности;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-методы экономического анализа показателей производственно- хозяйственной деятельности организации;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 xml:space="preserve">-методы определения экономической эффективности внедрения новой </w:t>
      </w:r>
      <w:r w:rsidRPr="00DC37C0">
        <w:rPr>
          <w:rFonts w:ascii="Times New Roman" w:hAnsi="Times New Roman" w:cs="Times New Roman"/>
          <w:sz w:val="28"/>
          <w:szCs w:val="28"/>
        </w:rPr>
        <w:lastRenderedPageBreak/>
        <w:t>техники и технологии, мероприятий по повышению конкурентоспособности продукции (услуг), совершенствованию организации труда и управления;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-отечественный и зарубежный опыт рациональной организации экономической деятельности организации в условиях рыночной экономики;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 экономику и организацию производства труда и управления;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 средства вычислительной техники, коммуникаций и связи;</w:t>
      </w:r>
    </w:p>
    <w:p w:rsidR="00DC37C0" w:rsidRP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 трудовое законодательство Российской Федерации;</w:t>
      </w:r>
    </w:p>
    <w:p w:rsidR="00DC37C0" w:rsidRDefault="00DC37C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C37C0">
        <w:rPr>
          <w:rFonts w:ascii="Times New Roman" w:hAnsi="Times New Roman" w:cs="Times New Roman"/>
          <w:sz w:val="28"/>
          <w:szCs w:val="28"/>
        </w:rPr>
        <w:t>- правила и нормы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- требования к коммерческой тайне;</w:t>
      </w:r>
    </w:p>
    <w:p w:rsidR="00F111A0" w:rsidRPr="00186FC3" w:rsidRDefault="00F111A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- принципы целеполагания, основы организационного планирования и прогнозирования;</w:t>
      </w:r>
    </w:p>
    <w:p w:rsidR="00F111A0" w:rsidRPr="00186FC3" w:rsidRDefault="00F111A0" w:rsidP="00DC37C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- основы теории и концепции взаимодействия людей в подразделении, вопросы управления человеческим капиталом, мотивация, групповая динамика, командообразование, коммуникации и управление конфликтами</w:t>
      </w:r>
      <w:r w:rsidR="00DC37C0">
        <w:rPr>
          <w:rFonts w:ascii="Times New Roman" w:hAnsi="Times New Roman" w:cs="Times New Roman"/>
          <w:sz w:val="28"/>
          <w:szCs w:val="28"/>
        </w:rPr>
        <w:t>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 xml:space="preserve">1.6. В своей работе Начальник единого центра кредитования руководствуется: 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 xml:space="preserve">- законодательными и нормативными актами, регламентирующими деятельность Фонда; 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 xml:space="preserve">- уставом Фонда; 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- правилами трудового распорядка;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- методическими материалами по соответствующим вопросам;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- общепринятыми нормами этики Фонда;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- общепринятыми нормами профессиональной этики;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- общепринятыми нормами корпоративного управления и корпоративной культуры;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 xml:space="preserve">- приказами, распоряжениями и другими указаниями органов управления Фонда; 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 xml:space="preserve">-  настоящей должностной инструкцией. </w:t>
      </w:r>
    </w:p>
    <w:p w:rsidR="00F111A0" w:rsidRPr="00186FC3" w:rsidRDefault="00F111A0" w:rsidP="0030113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 xml:space="preserve">1.7. Во время отсутствия Начальника единого центра кредитования его обязанности выполняет назначаемое в установленном порядке лицо, несущее полную ответственность за надлежащее исполнение этих обязанностей. </w:t>
      </w:r>
    </w:p>
    <w:p w:rsidR="00F111A0" w:rsidRPr="00DC37C0" w:rsidRDefault="00F111A0" w:rsidP="00DC37C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3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Для выполнения возложенных на него функций Начальник единого центра кредитования обязан: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2.1. Организовывать методическое обеспечение соответствующих вопросов.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2.2. Разрабатывать унифицированную плановую документацию.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2.3. Внедрять средства механизированной и автоматизированной обработки плановой и учетной информации.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2.4. Проводить аналитическую работу, связанную с выявлением взаимосвязи и взаимозависимости различных экономических показателей, определением их оптимальных значений (экономической эффективности, финансовой стабильности результатов деятельности Фонда).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2.5. Выполнять работы по формированию, ведению и хранению базы данных экономической информации, вносить изменения в справочную и нормативную информацию, используемую при обработке данных.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2.6. Подготавливать периодическую отчетность в установленные сроки.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lastRenderedPageBreak/>
        <w:t>2.7. Участвовать в формировании отчетов по деятельности Фонда.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2.8. Вести работу с общественными организациями, муниципальными образованиями Республики Татарстан, направленную на повышение информированности субъектов МСП об услугах Единого центра кредитования.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2.9. Вести комплексный экономический анализ хозяйственной деятельности и финансового состояния, выявление взаимосвязи и взаимозависимости различных экономических показателей, определение экономической и финансовой стабильности эффективности организации труда на предприятиях малого и среднего предпринимательства Республики Татарстан, подавших заявку на получение заемного финансирования.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2.10. Представлять Фонд на мероприятиях в рамках своих полномочий.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2.11. Проводить консультации и обучения для субъектов МСП по вопросам кредитования малого и среднего бизнеса.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2.12. Консультировать предприятия малого и среднего бизнеса по вопросам оказания государственной поддержки в виде поручительства по кредитным договорам, а также по услугам Единого центра кредитования.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2.13. Проводить работу с письмами, обращениями граждан и организаций, письмами банков-партнеров, контрагентов.</w:t>
      </w:r>
    </w:p>
    <w:p w:rsidR="00F111A0" w:rsidRPr="00186FC3" w:rsidRDefault="00F111A0" w:rsidP="0030113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2.14. Руководить работниками отдела.</w:t>
      </w:r>
    </w:p>
    <w:p w:rsidR="00F111A0" w:rsidRPr="00186FC3" w:rsidRDefault="00F111A0" w:rsidP="00DC37C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C3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Начальник Единый центр кредитования имеет право: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3.1. Знакомиться с проектами решений руководства Фонда, касающимися его деятельности.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3.2. Вносить на рассмотрение руководства предложения по улучшению работы Фонда по соответствующим его деятельности вопросам.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3.3. Подписывать и визировать документы в пределах своей компетенции.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3.4. Осуществлять взаимодействие с руководителями структурных подразделений Фонда, получать информацию и документы, необходимые для выполнения своих должностных обязанностей.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3.5. Привлекать специалистов структурных подразделений к решению возложенных на него задач (если это предусмотрено положениями о структурных подразделениях, если нет - с разрешения руководителя).</w:t>
      </w:r>
    </w:p>
    <w:p w:rsidR="00F111A0" w:rsidRPr="00186FC3" w:rsidRDefault="00F111A0" w:rsidP="00F111A0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3.6. Требовать от руководства Фонда оказания содействия в исполнении своих должностных обязанностей и прав.</w:t>
      </w:r>
    </w:p>
    <w:p w:rsidR="00F111A0" w:rsidRPr="00186FC3" w:rsidRDefault="00F111A0" w:rsidP="00F111A0">
      <w:pPr>
        <w:rPr>
          <w:rFonts w:ascii="Times New Roman" w:hAnsi="Times New Roman" w:cs="Times New Roman"/>
          <w:sz w:val="28"/>
          <w:szCs w:val="28"/>
        </w:rPr>
      </w:pPr>
    </w:p>
    <w:p w:rsidR="00F111A0" w:rsidRPr="00186FC3" w:rsidRDefault="00F111A0" w:rsidP="00F111A0">
      <w:pPr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Согласовано:</w:t>
      </w:r>
    </w:p>
    <w:bookmarkEnd w:id="2"/>
    <w:p w:rsidR="000273BB" w:rsidRPr="00186FC3" w:rsidRDefault="000273BB">
      <w:pPr>
        <w:rPr>
          <w:rFonts w:ascii="Times New Roman" w:hAnsi="Times New Roman" w:cs="Times New Roman"/>
          <w:sz w:val="28"/>
          <w:szCs w:val="28"/>
        </w:rPr>
      </w:pPr>
    </w:p>
    <w:p w:rsidR="00477CFE" w:rsidRPr="00186FC3" w:rsidRDefault="00671C40">
      <w:pPr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477CFE" w:rsidRPr="00186FC3">
        <w:rPr>
          <w:rFonts w:ascii="Times New Roman" w:hAnsi="Times New Roman" w:cs="Times New Roman"/>
          <w:sz w:val="28"/>
          <w:szCs w:val="28"/>
        </w:rPr>
        <w:t xml:space="preserve"> </w:t>
      </w:r>
      <w:r w:rsidR="00F111A0" w:rsidRPr="00186FC3">
        <w:rPr>
          <w:rFonts w:ascii="Times New Roman" w:hAnsi="Times New Roman" w:cs="Times New Roman"/>
          <w:sz w:val="28"/>
          <w:szCs w:val="28"/>
        </w:rPr>
        <w:tab/>
      </w:r>
      <w:r w:rsidR="00F111A0" w:rsidRPr="00186FC3">
        <w:rPr>
          <w:rFonts w:ascii="Times New Roman" w:hAnsi="Times New Roman" w:cs="Times New Roman"/>
          <w:sz w:val="28"/>
          <w:szCs w:val="28"/>
        </w:rPr>
        <w:tab/>
      </w:r>
      <w:r w:rsidR="00F111A0" w:rsidRPr="00186FC3">
        <w:rPr>
          <w:rFonts w:ascii="Times New Roman" w:hAnsi="Times New Roman" w:cs="Times New Roman"/>
          <w:sz w:val="28"/>
          <w:szCs w:val="28"/>
        </w:rPr>
        <w:tab/>
      </w:r>
    </w:p>
    <w:p w:rsidR="000273BB" w:rsidRPr="00186FC3" w:rsidRDefault="00477CFE">
      <w:pPr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по экономике и финансам</w:t>
      </w:r>
      <w:r w:rsidR="00671C40" w:rsidRPr="00186FC3">
        <w:rPr>
          <w:rFonts w:ascii="Times New Roman" w:hAnsi="Times New Roman" w:cs="Times New Roman"/>
          <w:sz w:val="28"/>
          <w:szCs w:val="28"/>
        </w:rPr>
        <w:t xml:space="preserve"> </w:t>
      </w:r>
      <w:r w:rsidR="00F111A0" w:rsidRPr="00186FC3">
        <w:rPr>
          <w:rFonts w:ascii="Times New Roman" w:hAnsi="Times New Roman" w:cs="Times New Roman"/>
          <w:sz w:val="28"/>
          <w:szCs w:val="28"/>
        </w:rPr>
        <w:tab/>
      </w:r>
      <w:r w:rsidR="00F111A0" w:rsidRPr="00186FC3">
        <w:rPr>
          <w:rFonts w:ascii="Times New Roman" w:hAnsi="Times New Roman" w:cs="Times New Roman"/>
          <w:sz w:val="28"/>
          <w:szCs w:val="28"/>
        </w:rPr>
        <w:tab/>
      </w:r>
      <w:r w:rsidR="00F111A0" w:rsidRPr="00186FC3"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r w:rsidR="00186FC3" w:rsidRPr="00186FC3">
        <w:rPr>
          <w:rFonts w:ascii="Times New Roman" w:hAnsi="Times New Roman" w:cs="Times New Roman"/>
          <w:sz w:val="28"/>
          <w:szCs w:val="28"/>
        </w:rPr>
        <w:t xml:space="preserve"> </w:t>
      </w:r>
      <w:r w:rsidR="00F111A0" w:rsidRPr="00186FC3">
        <w:rPr>
          <w:rFonts w:ascii="Times New Roman" w:hAnsi="Times New Roman" w:cs="Times New Roman"/>
          <w:sz w:val="28"/>
          <w:szCs w:val="28"/>
        </w:rPr>
        <w:t xml:space="preserve">  Р.А. Усманов</w:t>
      </w:r>
    </w:p>
    <w:p w:rsidR="004E240C" w:rsidRPr="00186FC3" w:rsidRDefault="004E240C">
      <w:pPr>
        <w:rPr>
          <w:rFonts w:ascii="Times New Roman" w:hAnsi="Times New Roman" w:cs="Times New Roman"/>
          <w:sz w:val="28"/>
          <w:szCs w:val="28"/>
        </w:rPr>
      </w:pPr>
    </w:p>
    <w:p w:rsidR="00F111A0" w:rsidRPr="00186FC3" w:rsidRDefault="000273BB" w:rsidP="00DC37C0">
      <w:pPr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  <w:r w:rsidR="00460A17" w:rsidRPr="00186FC3">
        <w:rPr>
          <w:rFonts w:ascii="Times New Roman" w:hAnsi="Times New Roman" w:cs="Times New Roman"/>
          <w:sz w:val="28"/>
          <w:szCs w:val="28"/>
        </w:rPr>
        <w:t>отдела</w:t>
      </w:r>
      <w:r w:rsidR="00671C40" w:rsidRPr="00186FC3">
        <w:rPr>
          <w:rFonts w:ascii="Times New Roman" w:hAnsi="Times New Roman" w:cs="Times New Roman"/>
          <w:sz w:val="28"/>
          <w:szCs w:val="28"/>
        </w:rPr>
        <w:tab/>
      </w:r>
      <w:r w:rsidR="00477CFE" w:rsidRPr="00186FC3">
        <w:rPr>
          <w:rFonts w:ascii="Times New Roman" w:hAnsi="Times New Roman" w:cs="Times New Roman"/>
          <w:sz w:val="28"/>
          <w:szCs w:val="28"/>
        </w:rPr>
        <w:t xml:space="preserve">    </w:t>
      </w:r>
      <w:r w:rsidR="00F111A0" w:rsidRPr="00186FC3">
        <w:rPr>
          <w:rFonts w:ascii="Times New Roman" w:hAnsi="Times New Roman" w:cs="Times New Roman"/>
          <w:sz w:val="28"/>
          <w:szCs w:val="28"/>
        </w:rPr>
        <w:tab/>
      </w:r>
      <w:r w:rsidR="00671C40" w:rsidRPr="00186FC3">
        <w:rPr>
          <w:rFonts w:ascii="Times New Roman" w:hAnsi="Times New Roman" w:cs="Times New Roman"/>
          <w:sz w:val="28"/>
          <w:szCs w:val="28"/>
        </w:rPr>
        <w:t>_____________</w:t>
      </w:r>
      <w:r w:rsidR="00671C40" w:rsidRPr="00186FC3">
        <w:rPr>
          <w:rFonts w:ascii="Times New Roman" w:hAnsi="Times New Roman" w:cs="Times New Roman"/>
          <w:sz w:val="28"/>
          <w:szCs w:val="28"/>
        </w:rPr>
        <w:tab/>
      </w:r>
      <w:r w:rsidR="00477CFE" w:rsidRPr="00186FC3">
        <w:rPr>
          <w:rFonts w:ascii="Times New Roman" w:hAnsi="Times New Roman" w:cs="Times New Roman"/>
          <w:sz w:val="28"/>
          <w:szCs w:val="28"/>
        </w:rPr>
        <w:t xml:space="preserve">  </w:t>
      </w:r>
      <w:r w:rsidR="009C4717" w:rsidRPr="00186FC3">
        <w:rPr>
          <w:rFonts w:ascii="Times New Roman" w:hAnsi="Times New Roman" w:cs="Times New Roman"/>
          <w:sz w:val="28"/>
          <w:szCs w:val="28"/>
        </w:rPr>
        <w:t>В.</w:t>
      </w:r>
      <w:r w:rsidR="00194E1A" w:rsidRPr="00186FC3">
        <w:rPr>
          <w:rFonts w:ascii="Times New Roman" w:hAnsi="Times New Roman" w:cs="Times New Roman"/>
          <w:sz w:val="28"/>
          <w:szCs w:val="28"/>
        </w:rPr>
        <w:t>Р</w:t>
      </w:r>
      <w:r w:rsidR="009C4717" w:rsidRPr="00186FC3">
        <w:rPr>
          <w:rFonts w:ascii="Times New Roman" w:hAnsi="Times New Roman" w:cs="Times New Roman"/>
          <w:sz w:val="28"/>
          <w:szCs w:val="28"/>
        </w:rPr>
        <w:t>. Занина</w:t>
      </w:r>
    </w:p>
    <w:p w:rsidR="00F111A0" w:rsidRPr="00186FC3" w:rsidRDefault="00F111A0">
      <w:pPr>
        <w:rPr>
          <w:rFonts w:ascii="Times New Roman" w:hAnsi="Times New Roman" w:cs="Times New Roman"/>
          <w:sz w:val="28"/>
          <w:szCs w:val="28"/>
        </w:rPr>
      </w:pPr>
    </w:p>
    <w:p w:rsidR="00DC37C0" w:rsidRDefault="000273BB" w:rsidP="00301130">
      <w:pPr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>С инструкцией ознакомлен</w:t>
      </w:r>
      <w:r w:rsidR="00F111A0" w:rsidRPr="00186FC3">
        <w:rPr>
          <w:rFonts w:ascii="Times New Roman" w:hAnsi="Times New Roman" w:cs="Times New Roman"/>
          <w:sz w:val="28"/>
          <w:szCs w:val="28"/>
        </w:rPr>
        <w:t>а</w:t>
      </w:r>
      <w:r w:rsidRPr="00186FC3">
        <w:rPr>
          <w:rFonts w:ascii="Times New Roman" w:hAnsi="Times New Roman" w:cs="Times New Roman"/>
          <w:sz w:val="28"/>
          <w:szCs w:val="28"/>
        </w:rPr>
        <w:t>:</w:t>
      </w:r>
    </w:p>
    <w:p w:rsidR="00301130" w:rsidRPr="00186FC3" w:rsidRDefault="00301130" w:rsidP="00DC37C0">
      <w:pPr>
        <w:rPr>
          <w:rFonts w:ascii="Times New Roman" w:hAnsi="Times New Roman" w:cs="Times New Roman"/>
          <w:sz w:val="28"/>
          <w:szCs w:val="28"/>
        </w:rPr>
      </w:pPr>
    </w:p>
    <w:p w:rsidR="00301130" w:rsidRDefault="00671C40" w:rsidP="00DC37C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6FC3">
        <w:rPr>
          <w:rFonts w:ascii="Times New Roman" w:hAnsi="Times New Roman" w:cs="Times New Roman"/>
          <w:sz w:val="28"/>
          <w:szCs w:val="28"/>
        </w:rPr>
        <w:tab/>
        <w:t>_____________</w:t>
      </w:r>
      <w:r w:rsidR="00477CFE" w:rsidRPr="00186FC3">
        <w:rPr>
          <w:rFonts w:ascii="Times New Roman" w:hAnsi="Times New Roman" w:cs="Times New Roman"/>
          <w:sz w:val="28"/>
          <w:szCs w:val="28"/>
        </w:rPr>
        <w:t xml:space="preserve">       </w:t>
      </w:r>
      <w:r w:rsidR="003001A5" w:rsidRPr="00186FC3">
        <w:rPr>
          <w:rFonts w:ascii="Times New Roman" w:hAnsi="Times New Roman" w:cs="Times New Roman"/>
          <w:sz w:val="28"/>
          <w:szCs w:val="28"/>
        </w:rPr>
        <w:t xml:space="preserve">  Р.И. Бакеева</w:t>
      </w:r>
    </w:p>
    <w:p w:rsidR="00301130" w:rsidRPr="00186FC3" w:rsidRDefault="00301130" w:rsidP="00DC37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1C40" w:rsidRPr="00186FC3">
        <w:rPr>
          <w:rFonts w:ascii="Times New Roman" w:hAnsi="Times New Roman" w:cs="Times New Roman"/>
          <w:sz w:val="28"/>
          <w:szCs w:val="28"/>
        </w:rPr>
        <w:t>«___»_____________ 201</w:t>
      </w:r>
      <w:r w:rsidR="00477CFE" w:rsidRPr="00186FC3">
        <w:rPr>
          <w:rFonts w:ascii="Times New Roman" w:hAnsi="Times New Roman" w:cs="Times New Roman"/>
          <w:sz w:val="28"/>
          <w:szCs w:val="28"/>
        </w:rPr>
        <w:t>8</w:t>
      </w:r>
      <w:r w:rsidR="00671C40" w:rsidRPr="00186FC3">
        <w:rPr>
          <w:rFonts w:ascii="Times New Roman" w:hAnsi="Times New Roman" w:cs="Times New Roman"/>
          <w:sz w:val="28"/>
          <w:szCs w:val="28"/>
        </w:rPr>
        <w:t>г.</w:t>
      </w:r>
    </w:p>
    <w:sectPr w:rsidR="00301130" w:rsidRPr="00186FC3" w:rsidSect="00DC37C0">
      <w:footerReference w:type="default" r:id="rId7"/>
      <w:pgSz w:w="11900" w:h="16800"/>
      <w:pgMar w:top="709" w:right="799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7A" w:rsidRDefault="00A1717A" w:rsidP="00671C40">
      <w:r>
        <w:separator/>
      </w:r>
    </w:p>
  </w:endnote>
  <w:endnote w:type="continuationSeparator" w:id="0">
    <w:p w:rsidR="00A1717A" w:rsidRDefault="00A1717A" w:rsidP="0067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40" w:rsidRDefault="00671C40">
    <w:pPr>
      <w:pStyle w:val="affff1"/>
      <w:jc w:val="right"/>
    </w:pPr>
    <w:r>
      <w:fldChar w:fldCharType="begin"/>
    </w:r>
    <w:r>
      <w:instrText>PAGE   \* MERGEFORMAT</w:instrText>
    </w:r>
    <w:r>
      <w:fldChar w:fldCharType="separate"/>
    </w:r>
    <w:r w:rsidR="006901DA">
      <w:rPr>
        <w:noProof/>
      </w:rPr>
      <w:t>3</w:t>
    </w:r>
    <w:r>
      <w:fldChar w:fldCharType="end"/>
    </w:r>
  </w:p>
  <w:p w:rsidR="00671C40" w:rsidRDefault="00671C40">
    <w:pPr>
      <w:pStyle w:val="af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7A" w:rsidRDefault="00A1717A" w:rsidP="00671C40">
      <w:r>
        <w:separator/>
      </w:r>
    </w:p>
  </w:footnote>
  <w:footnote w:type="continuationSeparator" w:id="0">
    <w:p w:rsidR="00A1717A" w:rsidRDefault="00A1717A" w:rsidP="00671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42A3C"/>
    <w:multiLevelType w:val="multilevel"/>
    <w:tmpl w:val="132269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" w15:restartNumberingAfterBreak="0">
    <w:nsid w:val="17A9659F"/>
    <w:multiLevelType w:val="hybridMultilevel"/>
    <w:tmpl w:val="63726A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2" w15:restartNumberingAfterBreak="0">
    <w:nsid w:val="267C160F"/>
    <w:multiLevelType w:val="hybridMultilevel"/>
    <w:tmpl w:val="FED4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7CA2007"/>
    <w:multiLevelType w:val="hybridMultilevel"/>
    <w:tmpl w:val="B8C86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A7"/>
    <w:rsid w:val="000273BB"/>
    <w:rsid w:val="000652B0"/>
    <w:rsid w:val="000A1021"/>
    <w:rsid w:val="000C5575"/>
    <w:rsid w:val="00117FA5"/>
    <w:rsid w:val="00125D2A"/>
    <w:rsid w:val="00186FC3"/>
    <w:rsid w:val="00194E1A"/>
    <w:rsid w:val="002D397D"/>
    <w:rsid w:val="002E5EFC"/>
    <w:rsid w:val="003001A5"/>
    <w:rsid w:val="00301130"/>
    <w:rsid w:val="004224FE"/>
    <w:rsid w:val="00460A17"/>
    <w:rsid w:val="00475100"/>
    <w:rsid w:val="00477CFE"/>
    <w:rsid w:val="004C35EB"/>
    <w:rsid w:val="004E240C"/>
    <w:rsid w:val="00502ACA"/>
    <w:rsid w:val="005C2577"/>
    <w:rsid w:val="00600D56"/>
    <w:rsid w:val="00630397"/>
    <w:rsid w:val="00671C40"/>
    <w:rsid w:val="006744A7"/>
    <w:rsid w:val="006901DA"/>
    <w:rsid w:val="009309F4"/>
    <w:rsid w:val="009B46FF"/>
    <w:rsid w:val="009C4717"/>
    <w:rsid w:val="00A11E22"/>
    <w:rsid w:val="00A1717A"/>
    <w:rsid w:val="00A42397"/>
    <w:rsid w:val="00A84F86"/>
    <w:rsid w:val="00A97342"/>
    <w:rsid w:val="00C1238D"/>
    <w:rsid w:val="00C26581"/>
    <w:rsid w:val="00C50689"/>
    <w:rsid w:val="00C74257"/>
    <w:rsid w:val="00D12351"/>
    <w:rsid w:val="00DB660D"/>
    <w:rsid w:val="00DC37C0"/>
    <w:rsid w:val="00DE7221"/>
    <w:rsid w:val="00E52688"/>
    <w:rsid w:val="00E54143"/>
    <w:rsid w:val="00E93A34"/>
    <w:rsid w:val="00EF487B"/>
    <w:rsid w:val="00F044F2"/>
    <w:rsid w:val="00F111A0"/>
    <w:rsid w:val="00F578B4"/>
    <w:rsid w:val="00F916EC"/>
    <w:rsid w:val="00FB1850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A3CF0D-2D13-48E1-ADC3-A8870085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f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671C40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671C40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671C40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671C40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rsid w:val="000652B0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locked/>
    <w:rsid w:val="0006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cp:lastPrinted>2018-11-19T11:38:00Z</cp:lastPrinted>
  <dcterms:created xsi:type="dcterms:W3CDTF">2019-12-10T19:36:00Z</dcterms:created>
  <dcterms:modified xsi:type="dcterms:W3CDTF">2019-12-10T19:36:00Z</dcterms:modified>
</cp:coreProperties>
</file>