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05" w:rsidRPr="00C94306" w:rsidRDefault="00642905" w:rsidP="0064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МУНИЦИПАЛЬНЫХ РАЙОНОВ (ГОРОДСКОГО ОКРУГА) ЛЕНИНГРАДСКОЙ ОБЛАСТИ ПО ИТОГАМ </w:t>
      </w:r>
      <w:proofErr w:type="gramStart"/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РЕЗУЛЬТАТИВНОСТИ ДЕЯТЕЛЬНОСТИ ГЛАВ АДМИНИСТРАЦИЙ МУНИЦИПАЛЬНЫХ РАЙОНОВ</w:t>
      </w:r>
      <w:proofErr w:type="gramEnd"/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ГОРОДСКОГО ОКРУГА ЛЕНИНГРАДСКОЙ ОБЛАСТИ "РЕЙТИНГ 47" ЗА </w:t>
      </w:r>
      <w:r w:rsidRPr="00642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2018 </w:t>
      </w:r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tbl>
      <w:tblPr>
        <w:tblStyle w:val="1"/>
        <w:tblW w:w="152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575"/>
        <w:gridCol w:w="900"/>
      </w:tblGrid>
      <w:tr w:rsidR="00642905" w:rsidRPr="007B38FF" w:rsidTr="00EB6740">
        <w:trPr>
          <w:trHeight w:val="1501"/>
        </w:trPr>
        <w:tc>
          <w:tcPr>
            <w:tcW w:w="540" w:type="dxa"/>
            <w:vAlign w:val="center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60" w:type="dxa"/>
            <w:vAlign w:val="center"/>
            <w:hideMark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620" w:type="dxa"/>
            <w:vAlign w:val="center"/>
            <w:hideMark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vAlign w:val="center"/>
            <w:hideMark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620" w:type="dxa"/>
            <w:vAlign w:val="center"/>
            <w:hideMark/>
          </w:tcPr>
          <w:p w:rsidR="00642905" w:rsidRPr="007B38FF" w:rsidRDefault="00642905" w:rsidP="00463B6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Безопасность</w:t>
            </w:r>
          </w:p>
        </w:tc>
        <w:tc>
          <w:tcPr>
            <w:tcW w:w="1620" w:type="dxa"/>
            <w:vAlign w:val="center"/>
            <w:hideMark/>
          </w:tcPr>
          <w:p w:rsidR="00642905" w:rsidRPr="007B38FF" w:rsidRDefault="00642905" w:rsidP="00463B6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575" w:type="dxa"/>
            <w:vAlign w:val="center"/>
            <w:hideMark/>
          </w:tcPr>
          <w:p w:rsidR="00642905" w:rsidRPr="007B38FF" w:rsidRDefault="00642905" w:rsidP="00463B6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:rsidR="00642905" w:rsidRPr="007B38FF" w:rsidRDefault="00642905" w:rsidP="00463B6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</w:tr>
      <w:tr w:rsidR="00642905" w:rsidRPr="007B38FF" w:rsidTr="00EB6740">
        <w:trPr>
          <w:trHeight w:val="315"/>
        </w:trPr>
        <w:tc>
          <w:tcPr>
            <w:tcW w:w="15255" w:type="dxa"/>
            <w:gridSpan w:val="10"/>
          </w:tcPr>
          <w:p w:rsidR="00642905" w:rsidRPr="007B38FF" w:rsidRDefault="00642905" w:rsidP="00463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"ВЫСОКИЙ УРОВЕНЬ"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hideMark/>
          </w:tcPr>
          <w:p w:rsidR="00642905" w:rsidRPr="00FC77F8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(МО) «А»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19,54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19,47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«В»</w:t>
            </w:r>
            <w:r w:rsidR="00642905"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18,49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«Д»</w:t>
            </w:r>
          </w:p>
        </w:tc>
        <w:tc>
          <w:tcPr>
            <w:tcW w:w="1620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980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620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620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620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575" w:type="dxa"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18,37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«Е»</w:t>
            </w:r>
            <w:r w:rsidR="00642905"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18,32</w:t>
            </w:r>
          </w:p>
        </w:tc>
      </w:tr>
      <w:tr w:rsidR="00642905" w:rsidRPr="007B38FF" w:rsidTr="00EB6740">
        <w:trPr>
          <w:trHeight w:val="315"/>
        </w:trPr>
        <w:tc>
          <w:tcPr>
            <w:tcW w:w="15255" w:type="dxa"/>
            <w:gridSpan w:val="10"/>
          </w:tcPr>
          <w:p w:rsidR="00642905" w:rsidRPr="00FD2F0A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B"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«Ж»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18,14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«З»</w:t>
            </w:r>
            <w:r w:rsidR="00642905"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17,93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«И»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17,83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17,51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noWrap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17,32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17,10</w:t>
            </w:r>
          </w:p>
        </w:tc>
      </w:tr>
      <w:tr w:rsidR="00642905" w:rsidRPr="007B38FF" w:rsidTr="00EB6740">
        <w:trPr>
          <w:trHeight w:val="315"/>
        </w:trPr>
        <w:tc>
          <w:tcPr>
            <w:tcW w:w="15255" w:type="dxa"/>
            <w:gridSpan w:val="10"/>
          </w:tcPr>
          <w:p w:rsidR="00642905" w:rsidRPr="00FD2F0A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D8B">
              <w:rPr>
                <w:rFonts w:ascii="Times New Roman" w:hAnsi="Times New Roman" w:cs="Times New Roman"/>
                <w:b/>
                <w:sz w:val="24"/>
                <w:szCs w:val="24"/>
              </w:rPr>
              <w:t>"НЕУДОВЛЕТВОРИТЕЛЬНЫЙ УРОВЕНЬ"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16,50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16,40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«Р»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16,30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«С»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15,52</w:t>
            </w:r>
          </w:p>
        </w:tc>
      </w:tr>
      <w:tr w:rsidR="00642905" w:rsidRPr="007B38FF" w:rsidTr="00EB6740">
        <w:trPr>
          <w:trHeight w:val="315"/>
        </w:trPr>
        <w:tc>
          <w:tcPr>
            <w:tcW w:w="540" w:type="dxa"/>
          </w:tcPr>
          <w:p w:rsidR="00642905" w:rsidRPr="007B38FF" w:rsidRDefault="00642905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0" w:type="dxa"/>
            <w:hideMark/>
          </w:tcPr>
          <w:p w:rsidR="00642905" w:rsidRPr="0083311B" w:rsidRDefault="00FC77F8" w:rsidP="004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«Т»</w:t>
            </w:r>
            <w:r w:rsidR="00642905"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98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620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575" w:type="dxa"/>
            <w:hideMark/>
          </w:tcPr>
          <w:p w:rsidR="00642905" w:rsidRPr="0083311B" w:rsidRDefault="00642905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900" w:type="dxa"/>
            <w:hideMark/>
          </w:tcPr>
          <w:p w:rsidR="00642905" w:rsidRPr="0083311B" w:rsidRDefault="00642905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11B"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</w:tr>
    </w:tbl>
    <w:p w:rsidR="00642905" w:rsidRPr="00C94306" w:rsidRDefault="00642905" w:rsidP="00642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РАСПРЕДЕЛЕНИЕ МУНИЦИПАЛЬНЫХ РАЙОНОВ (ГОРОДСКОГО ОКРУГА) ЛЕНИНГРАДСКОЙ ОБЛАСТИ ПО ИТОГАМ </w:t>
      </w:r>
      <w:proofErr w:type="gramStart"/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РЕЗУЛЬТАТИВНОСТИ ДЕЯТЕЛЬНОСТИ ГЛАВ АДМИНИСТРАЦИЙ МУНИЦИПАЛЬНЫХ РАЙОНОВ</w:t>
      </w:r>
      <w:proofErr w:type="gramEnd"/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ГОРОДСКОГО ОКРУГА ЛЕНИНГРАДСКОЙ ОБЛАСТИ "РЕЙТИНГ 47" ЗА </w:t>
      </w:r>
      <w:r w:rsidRPr="008C1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C9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1"/>
        <w:tblW w:w="1563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449"/>
        <w:gridCol w:w="1980"/>
        <w:gridCol w:w="1281"/>
        <w:gridCol w:w="1620"/>
        <w:gridCol w:w="1159"/>
        <w:gridCol w:w="1620"/>
        <w:gridCol w:w="1696"/>
        <w:gridCol w:w="900"/>
        <w:gridCol w:w="1226"/>
      </w:tblGrid>
      <w:tr w:rsidR="00FC77F8" w:rsidRPr="00C94306" w:rsidTr="00FC77F8">
        <w:trPr>
          <w:trHeight w:val="1068"/>
        </w:trPr>
        <w:tc>
          <w:tcPr>
            <w:tcW w:w="540" w:type="dxa"/>
            <w:vAlign w:val="center"/>
          </w:tcPr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94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94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60" w:type="dxa"/>
            <w:vAlign w:val="center"/>
            <w:hideMark/>
          </w:tcPr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района</w:t>
            </w:r>
          </w:p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(городского округа)</w:t>
            </w:r>
          </w:p>
        </w:tc>
        <w:tc>
          <w:tcPr>
            <w:tcW w:w="1449" w:type="dxa"/>
            <w:vAlign w:val="center"/>
            <w:hideMark/>
          </w:tcPr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281" w:type="dxa"/>
            <w:vAlign w:val="center"/>
            <w:hideMark/>
          </w:tcPr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:rsidR="00FC77F8" w:rsidRPr="00C94306" w:rsidRDefault="00FC77F8" w:rsidP="00463B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Социальная сфера</w:t>
            </w:r>
          </w:p>
        </w:tc>
        <w:tc>
          <w:tcPr>
            <w:tcW w:w="1159" w:type="dxa"/>
            <w:vAlign w:val="center"/>
            <w:hideMark/>
          </w:tcPr>
          <w:p w:rsidR="00FC77F8" w:rsidRPr="00C94306" w:rsidRDefault="00FC77F8" w:rsidP="00FC77F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5. </w:t>
            </w:r>
            <w:proofErr w:type="spellStart"/>
            <w:proofErr w:type="gramStart"/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620" w:type="dxa"/>
            <w:vAlign w:val="center"/>
            <w:hideMark/>
          </w:tcPr>
          <w:p w:rsidR="00FC77F8" w:rsidRPr="00C94306" w:rsidRDefault="00FC77F8" w:rsidP="00463B6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Жилищно-коммунальное хозяйство</w:t>
            </w:r>
          </w:p>
        </w:tc>
        <w:tc>
          <w:tcPr>
            <w:tcW w:w="1696" w:type="dxa"/>
            <w:vAlign w:val="center"/>
            <w:hideMark/>
          </w:tcPr>
          <w:p w:rsidR="00FC77F8" w:rsidRPr="00C94306" w:rsidRDefault="00FC77F8" w:rsidP="00463B6E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:rsidR="00FC77F8" w:rsidRPr="00C94306" w:rsidRDefault="00FC77F8" w:rsidP="00463B6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1226" w:type="dxa"/>
          </w:tcPr>
          <w:p w:rsidR="00FC77F8" w:rsidRPr="00C94306" w:rsidRDefault="00FC77F8" w:rsidP="00463B6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Δ Изменение суммы баллов  </w:t>
            </w:r>
            <w:r w:rsidR="00463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сравнении с предыдущим годом</w:t>
            </w:r>
          </w:p>
        </w:tc>
      </w:tr>
      <w:tr w:rsidR="00FC77F8" w:rsidRPr="00C94306" w:rsidTr="00FC77F8">
        <w:trPr>
          <w:trHeight w:val="315"/>
        </w:trPr>
        <w:tc>
          <w:tcPr>
            <w:tcW w:w="14405" w:type="dxa"/>
            <w:gridSpan w:val="10"/>
          </w:tcPr>
          <w:p w:rsidR="00FC77F8" w:rsidRPr="00C94306" w:rsidRDefault="00FC77F8" w:rsidP="00463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"ВЫСОКИЙ УРОВЕНЬ"</w:t>
            </w:r>
          </w:p>
        </w:tc>
        <w:tc>
          <w:tcPr>
            <w:tcW w:w="1226" w:type="dxa"/>
          </w:tcPr>
          <w:p w:rsidR="00FC77F8" w:rsidRPr="00C94306" w:rsidRDefault="00FC77F8" w:rsidP="00463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«Е»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20,63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2,31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«Д»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2,75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«В»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0,99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vAlign w:val="center"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«А»</w:t>
            </w:r>
          </w:p>
        </w:tc>
        <w:tc>
          <w:tcPr>
            <w:tcW w:w="1449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980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281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620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159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620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696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00" w:type="dxa"/>
            <w:vAlign w:val="bottom"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20,17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0,63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«Р»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3,43</w:t>
            </w:r>
          </w:p>
        </w:tc>
      </w:tr>
      <w:tr w:rsidR="00FC77F8" w:rsidRPr="00C94306" w:rsidTr="00FC77F8">
        <w:trPr>
          <w:trHeight w:val="315"/>
        </w:trPr>
        <w:tc>
          <w:tcPr>
            <w:tcW w:w="14405" w:type="dxa"/>
            <w:gridSpan w:val="10"/>
          </w:tcPr>
          <w:p w:rsidR="00FC77F8" w:rsidRPr="00C94306" w:rsidRDefault="00FC77F8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b/>
                <w:sz w:val="24"/>
                <w:szCs w:val="24"/>
              </w:rPr>
              <w:t>"УДОВЛЕТВОРИТЕЛЬНЫЙ УРОВЕНЬ"</w:t>
            </w:r>
          </w:p>
        </w:tc>
        <w:tc>
          <w:tcPr>
            <w:tcW w:w="1226" w:type="dxa"/>
          </w:tcPr>
          <w:p w:rsidR="00FC77F8" w:rsidRPr="00C94306" w:rsidRDefault="00FC77F8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  <w:vAlign w:val="bottom"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«Г»</w:t>
            </w:r>
          </w:p>
        </w:tc>
        <w:tc>
          <w:tcPr>
            <w:tcW w:w="1449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980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281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620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159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620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696" w:type="dxa"/>
            <w:vAlign w:val="center"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900" w:type="dxa"/>
            <w:vAlign w:val="bottom"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19,46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0,97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2,35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«Ж»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2,58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0,91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«Б»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B67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-0,47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18,35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0,42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«Н»</w:t>
            </w: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1,49</w:t>
            </w:r>
          </w:p>
        </w:tc>
      </w:tr>
      <w:tr w:rsidR="00FC77F8" w:rsidRPr="00C94306" w:rsidTr="00FC77F8">
        <w:trPr>
          <w:trHeight w:val="315"/>
        </w:trPr>
        <w:tc>
          <w:tcPr>
            <w:tcW w:w="14405" w:type="dxa"/>
            <w:gridSpan w:val="10"/>
          </w:tcPr>
          <w:p w:rsidR="00FC77F8" w:rsidRPr="00C94306" w:rsidRDefault="00FC77F8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b/>
                <w:sz w:val="24"/>
                <w:szCs w:val="24"/>
              </w:rPr>
              <w:t>"НЕУДОВЛЕТВОРИТЕЛЬНЫЙ УРОВЕНЬ"</w:t>
            </w:r>
          </w:p>
        </w:tc>
        <w:tc>
          <w:tcPr>
            <w:tcW w:w="1226" w:type="dxa"/>
          </w:tcPr>
          <w:p w:rsidR="00FC77F8" w:rsidRPr="00C94306" w:rsidRDefault="00FC77F8" w:rsidP="00463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«И»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0,01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0,4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17,48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1,96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0,9</w:t>
            </w:r>
          </w:p>
        </w:tc>
      </w:tr>
      <w:tr w:rsidR="00EB6740" w:rsidRPr="00C94306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«Т»</w:t>
            </w:r>
            <w:r w:rsidRPr="00833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16,61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1,54</w:t>
            </w:r>
          </w:p>
        </w:tc>
      </w:tr>
      <w:tr w:rsidR="00EB6740" w:rsidRPr="00F55C59" w:rsidTr="00463B6E">
        <w:trPr>
          <w:trHeight w:val="315"/>
        </w:trPr>
        <w:tc>
          <w:tcPr>
            <w:tcW w:w="540" w:type="dxa"/>
          </w:tcPr>
          <w:p w:rsidR="00EB6740" w:rsidRPr="00C94306" w:rsidRDefault="00EB6740" w:rsidP="00463B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0" w:type="dxa"/>
            <w:vAlign w:val="center"/>
            <w:hideMark/>
          </w:tcPr>
          <w:p w:rsidR="00EB6740" w:rsidRPr="00C94306" w:rsidRDefault="00EB6740" w:rsidP="00463B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«П»</w:t>
            </w:r>
          </w:p>
        </w:tc>
        <w:tc>
          <w:tcPr>
            <w:tcW w:w="144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98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1281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59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620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  <w:tc>
          <w:tcPr>
            <w:tcW w:w="1696" w:type="dxa"/>
            <w:vAlign w:val="center"/>
            <w:hideMark/>
          </w:tcPr>
          <w:p w:rsidR="00EB6740" w:rsidRPr="00C94306" w:rsidRDefault="00EB6740" w:rsidP="0046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00" w:type="dxa"/>
            <w:vAlign w:val="bottom"/>
            <w:hideMark/>
          </w:tcPr>
          <w:p w:rsidR="00EB6740" w:rsidRPr="00FC77F8" w:rsidRDefault="00EB6740" w:rsidP="00463B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226" w:type="dxa"/>
            <w:vAlign w:val="center"/>
          </w:tcPr>
          <w:p w:rsidR="00EB6740" w:rsidRPr="00EB6740" w:rsidRDefault="00EB67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+</w:t>
            </w:r>
            <w:r w:rsidRPr="00EB67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0,06</w:t>
            </w:r>
          </w:p>
        </w:tc>
      </w:tr>
    </w:tbl>
    <w:p w:rsidR="00642905" w:rsidRDefault="00642905" w:rsidP="00463B6E"/>
    <w:sectPr w:rsidR="00642905" w:rsidSect="00463B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05"/>
    <w:rsid w:val="00463B6E"/>
    <w:rsid w:val="00642905"/>
    <w:rsid w:val="008E28F6"/>
    <w:rsid w:val="00D22ABE"/>
    <w:rsid w:val="00EB6740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Косарев</dc:creator>
  <cp:lastModifiedBy>Алексей Викторович Косарев</cp:lastModifiedBy>
  <cp:revision>3</cp:revision>
  <dcterms:created xsi:type="dcterms:W3CDTF">2020-06-03T11:37:00Z</dcterms:created>
  <dcterms:modified xsi:type="dcterms:W3CDTF">2020-06-03T13:01:00Z</dcterms:modified>
</cp:coreProperties>
</file>