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A" w:rsidRPr="008E640A" w:rsidRDefault="008E640A" w:rsidP="008E640A">
      <w:pPr>
        <w:pStyle w:val="a3"/>
        <w:spacing w:before="0" w:beforeAutospacing="0" w:after="0" w:afterAutospacing="0"/>
        <w:ind w:firstLine="709"/>
        <w:rPr>
          <w:b/>
        </w:rPr>
      </w:pPr>
      <w:r w:rsidRPr="008E640A">
        <w:rPr>
          <w:b/>
        </w:rPr>
        <w:t>Студия исторической реконструкции для несовершеннолетних, попавших в трудную жизненную ситуацию «</w:t>
      </w:r>
      <w:proofErr w:type="spellStart"/>
      <w:r w:rsidRPr="008E640A">
        <w:rPr>
          <w:b/>
        </w:rPr>
        <w:t>Албазинец</w:t>
      </w:r>
      <w:proofErr w:type="spellEnd"/>
      <w:r w:rsidRPr="008E640A">
        <w:rPr>
          <w:b/>
        </w:rPr>
        <w:t>»</w:t>
      </w:r>
    </w:p>
    <w:p w:rsidR="008E640A" w:rsidRPr="008E640A" w:rsidRDefault="008E640A" w:rsidP="008E640A">
      <w:pPr>
        <w:pStyle w:val="a3"/>
        <w:spacing w:before="0" w:beforeAutospacing="0" w:after="0" w:afterAutospacing="0"/>
        <w:ind w:firstLine="709"/>
      </w:pPr>
    </w:p>
    <w:p w:rsidR="008E640A" w:rsidRPr="008E640A" w:rsidRDefault="008E640A" w:rsidP="008E640A">
      <w:pPr>
        <w:pStyle w:val="a3"/>
        <w:spacing w:before="0" w:beforeAutospacing="0" w:after="0" w:afterAutospacing="0"/>
        <w:ind w:firstLine="709"/>
        <w:rPr>
          <w:i/>
        </w:rPr>
      </w:pPr>
      <w:r w:rsidRPr="008E640A">
        <w:rPr>
          <w:i/>
        </w:rPr>
        <w:t xml:space="preserve">Создание условий для творческой самореализации несовершеннолетних, находящихся в конфликте с законом, их успешной социализации и </w:t>
      </w:r>
      <w:proofErr w:type="spellStart"/>
      <w:r w:rsidRPr="008E640A">
        <w:rPr>
          <w:i/>
        </w:rPr>
        <w:t>ресоциализации</w:t>
      </w:r>
      <w:proofErr w:type="spellEnd"/>
      <w:r w:rsidRPr="008E640A">
        <w:rPr>
          <w:i/>
        </w:rPr>
        <w:t>, формирование у несовершеннолетних, попавших в трудную жизненную ситуацию гражданственности, патриотизма, положительных ценностных ориентиров, устойчивого интереса к изучению истории родного края; пропаганда среди несовершеннолетних здоровых форм организации культурного досуга; укрепление сотрудничества музея с органами и учреждениями системы профилактики преступности и правонарушений несовершеннолетних в вопросах организации их продуктивной социально значимой деятельности.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 xml:space="preserve">Для реализации практики необходимо было найти несовершеннолетних, находящихся в конфликте с законом. В связи с этим мы обращались в органы внутренних дел, отдел по делам несовершеннолетних Администрации </w:t>
      </w:r>
      <w:proofErr w:type="gramStart"/>
      <w:r>
        <w:t>г</w:t>
      </w:r>
      <w:proofErr w:type="gramEnd"/>
      <w:r>
        <w:t>. Благовещенска, к социальным педагогам общеобразовательных школ.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У данной категории детей имелись сложности психологического характера, и это проявлялось во всём, у них часто менялось настроение, подавленность сменялась вспышками ярости, они испытывали депрессивное состояние, страх, с недоверием относились к окружающим. При этом дети были абсолютно разные: кто-то отставал в физическом развитии, другой обгонял по этому показателю прочих сверстников, третий чрезмерно возбудим, четвертый был очень замкнут и негативно реагировал на чье-то желание помочь.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Таким образом, работа по реализации гранта с трудными подростками, позволила разделить их на 4 типа: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Циники</w:t>
      </w:r>
      <w:r>
        <w:t>, у которых наблюдается сознательное нарушение социальных норм. Они уверены, что все хотят поступать, как они, и в действиях их сковывает лишь трусость.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Конформисты</w:t>
      </w:r>
      <w:r>
        <w:t>, идущие на конфликты под воздействием асоциальной компании. Преимущественно эти действия случайны, продиктованы подражанием «кумиру». Наблюдалась большая зависимость от мнения окружающих.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Колеблющиеся</w:t>
      </w:r>
      <w:r>
        <w:t>. Им сложно устоять от соблазнов. Им хочется немедленно удовлетворить спонтанно возникающие потребности. При этом нарушение норм влечет за собой раскаяние.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Аффективные подростки</w:t>
      </w:r>
      <w:r>
        <w:t>, отличающиеся повышенной обидчивостью и немаленькими притязаниями. Нередко им казалось, что они терпят несправедливое отношение, стремились к протесту, мести.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В этой связи проведение мероприятий, экскурсий, мастер-классов строилось на адаптации к данной категории детей. Активно использовались такие приемы как поощрение, внимание, просьба, проявление огорчения, укрепление веры в собственные силы подростка, доверие и др.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Приказание, намек, ласковый упрек, мнимое безразличие, мнимое недоверие, проявление возмущения, осуждение, предупреждение, взрыв старались использовать как можно реже.</w:t>
      </w:r>
      <w:proofErr w:type="gramEnd"/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Применение того или иного приема зависело от конкретной социально - педагогической ситуации, мотива поведения подростка.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Наиболее широко в работе с трудными детьми использовались такие методы, как убеждение и упражнение. Особенность использования этих методов заключается в том, что педагог имеет дело с детьми, у которых по каким либо причинам не сформированы общепринятые нормы и правила поведения в обществе или же у него сформированы искаженные понятия об этих нормах и соответствующие формы поведения.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Приобщение к нормам жизни, принятым в данном обществе, создание ясных и точных представлениях о них, которые в конечном итоге формируют убеждения личности, ее жизненную позицию, зависят от знаний представлений о них.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При организации поездок группы детей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Албазино</w:t>
      </w:r>
      <w:proofErr w:type="spellEnd"/>
      <w:r>
        <w:t xml:space="preserve"> </w:t>
      </w:r>
      <w:proofErr w:type="gramStart"/>
      <w:r>
        <w:t>железнодорожным</w:t>
      </w:r>
      <w:proofErr w:type="gramEnd"/>
      <w:r>
        <w:t xml:space="preserve"> и автобусным транспортом необходимы были 2 сопровождающих в период следования к месту назначения и обратно.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В связи с тем, что нахождение в пути следования было менее суток, организация питания детей осуществлялась с учётом примерного перечня продуктов питания для организации питания детей и подростков при перевозке их железнодорожным транспортом менее 24 часов.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Для детей была организована 2-х разовая раздача сухих пайков.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</w:t>
      </w:r>
      <w:proofErr w:type="gramEnd"/>
      <w:r>
        <w:t xml:space="preserve"> с. </w:t>
      </w:r>
      <w:proofErr w:type="spellStart"/>
      <w:r>
        <w:t>Албазино</w:t>
      </w:r>
      <w:proofErr w:type="spellEnd"/>
      <w:r>
        <w:t xml:space="preserve"> </w:t>
      </w:r>
      <w:proofErr w:type="gramStart"/>
      <w:r>
        <w:t>было</w:t>
      </w:r>
      <w:proofErr w:type="gramEnd"/>
      <w:r>
        <w:t xml:space="preserve"> организовано горячее питание в школе (завтрак, обед).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rPr>
          <w:rStyle w:val="a4"/>
        </w:rPr>
      </w:pP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>Изначально Комплекс мер по реализации проекта включал в себя: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1) мероприятия по изучению несовершеннолетними средневековой истории Приамурья (</w:t>
      </w:r>
      <w:proofErr w:type="spellStart"/>
      <w:r>
        <w:t>Албазинский</w:t>
      </w:r>
      <w:proofErr w:type="spellEnd"/>
      <w:r>
        <w:t xml:space="preserve"> острог, </w:t>
      </w:r>
      <w:proofErr w:type="spellStart"/>
      <w:r>
        <w:t>Албазинское</w:t>
      </w:r>
      <w:proofErr w:type="spellEnd"/>
      <w:r>
        <w:t xml:space="preserve"> воеводство, 17 век):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посещение интерактивных экскурсий по экспозиции «</w:t>
      </w:r>
      <w:proofErr w:type="spellStart"/>
      <w:r>
        <w:t>Албазин</w:t>
      </w:r>
      <w:proofErr w:type="spellEnd"/>
      <w:r>
        <w:t xml:space="preserve"> – древняя столица Приамурья»;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 xml:space="preserve">— выезд в с. </w:t>
      </w:r>
      <w:proofErr w:type="spellStart"/>
      <w:r>
        <w:t>Албазино</w:t>
      </w:r>
      <w:proofErr w:type="spellEnd"/>
      <w:r>
        <w:t xml:space="preserve">, посещение территории бывшего </w:t>
      </w:r>
      <w:proofErr w:type="spellStart"/>
      <w:r>
        <w:t>Албазинского</w:t>
      </w:r>
      <w:proofErr w:type="spellEnd"/>
      <w:r>
        <w:t xml:space="preserve"> острога, </w:t>
      </w:r>
      <w:proofErr w:type="spellStart"/>
      <w:r>
        <w:t>Албазинского</w:t>
      </w:r>
      <w:proofErr w:type="spellEnd"/>
      <w:r>
        <w:t xml:space="preserve"> краеведческого музея;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 xml:space="preserve">— знакомство с </w:t>
      </w:r>
      <w:proofErr w:type="spellStart"/>
      <w:r>
        <w:t>Албазинской</w:t>
      </w:r>
      <w:proofErr w:type="spellEnd"/>
      <w:r>
        <w:t xml:space="preserve"> </w:t>
      </w:r>
      <w:proofErr w:type="gramStart"/>
      <w:r>
        <w:t>археологический</w:t>
      </w:r>
      <w:proofErr w:type="gramEnd"/>
      <w:r>
        <w:t xml:space="preserve"> коллекцией;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 xml:space="preserve">2) мероприятия по исторической реконструкции событий, связанных с историей </w:t>
      </w:r>
      <w:proofErr w:type="spellStart"/>
      <w:r>
        <w:t>Албазинского</w:t>
      </w:r>
      <w:proofErr w:type="spellEnd"/>
      <w:r>
        <w:t xml:space="preserve"> острога: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разработку сценариев мини-спектаклей на историко-краеведческую тему;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изготовление декораций и реквизита для мини-спектаклей;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пошив исторических костюмов;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овладение техникой ведения средневекового боя;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 xml:space="preserve">— постановку мини-спектаклей на историко-краеведческую тему на территории г. Благовещенска и с. </w:t>
      </w:r>
      <w:proofErr w:type="spellStart"/>
      <w:r>
        <w:t>Албазино</w:t>
      </w:r>
      <w:proofErr w:type="spellEnd"/>
      <w:r>
        <w:t xml:space="preserve"> </w:t>
      </w:r>
      <w:proofErr w:type="spellStart"/>
      <w:r>
        <w:t>Сковородинского</w:t>
      </w:r>
      <w:proofErr w:type="spellEnd"/>
      <w:r>
        <w:t xml:space="preserve"> района;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3) мероприятия по подведению итогов работы Студии: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видеофиксация</w:t>
      </w:r>
      <w:proofErr w:type="spellEnd"/>
      <w:r>
        <w:t xml:space="preserve"> всех мероприятий,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</w:pPr>
      <w:r>
        <w:t>— оформление фотовыставки по итогам работы Студии.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В этой связи был составлен </w:t>
      </w:r>
      <w:r>
        <w:rPr>
          <w:rStyle w:val="a4"/>
        </w:rPr>
        <w:t xml:space="preserve">план— </w:t>
      </w:r>
      <w:proofErr w:type="gramStart"/>
      <w:r>
        <w:rPr>
          <w:rStyle w:val="a4"/>
        </w:rPr>
        <w:t>гр</w:t>
      </w:r>
      <w:proofErr w:type="gramEnd"/>
      <w:r>
        <w:rPr>
          <w:rStyle w:val="a4"/>
        </w:rPr>
        <w:t>афик мероприятий: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Формирование целевой группы проекта;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Разработка экскурсионно-лекционного курса по изучению средневековой истории Амурской области;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Подготовка и заключение договоров с партнёрами;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Приобретение фотоаппарата;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Проведение инструктажей по охране труда и технике безопасности для целевой аудитории проекта;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Проведение цикла мероприятий по изучению средневековой истории Амурской области;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— Выезд целевой группы проекта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Албазино</w:t>
      </w:r>
      <w:proofErr w:type="spellEnd"/>
      <w:r>
        <w:t xml:space="preserve"> </w:t>
      </w:r>
      <w:proofErr w:type="spellStart"/>
      <w:r>
        <w:t>Сковородинского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с целью посещения территории бывшего </w:t>
      </w:r>
      <w:proofErr w:type="spellStart"/>
      <w:r>
        <w:t>Албазинского</w:t>
      </w:r>
      <w:proofErr w:type="spellEnd"/>
      <w:r>
        <w:t xml:space="preserve"> острога и </w:t>
      </w:r>
      <w:proofErr w:type="spellStart"/>
      <w:r>
        <w:t>Албазинского</w:t>
      </w:r>
      <w:proofErr w:type="spellEnd"/>
      <w:r>
        <w:t xml:space="preserve"> краеведческого музея;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Разработка и написание сценария постановок;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Создание декораций, реквизита;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Пошив костюмов (4 мужских, 2 женских);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Обучение технике ведения средневекового боя;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Репетиции мини-спектакля;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— Выезд целевой группы проекта в с. </w:t>
      </w:r>
      <w:proofErr w:type="spellStart"/>
      <w:r>
        <w:t>Албазино</w:t>
      </w:r>
      <w:proofErr w:type="spellEnd"/>
      <w:r>
        <w:t xml:space="preserve"> </w:t>
      </w:r>
      <w:proofErr w:type="spellStart"/>
      <w:r>
        <w:t>Сковородинского</w:t>
      </w:r>
      <w:proofErr w:type="spellEnd"/>
      <w:r>
        <w:t xml:space="preserve"> района (10 подростков + 2 сопровождающих) для постановки мини— </w:t>
      </w:r>
      <w:proofErr w:type="gramStart"/>
      <w:r>
        <w:t>сп</w:t>
      </w:r>
      <w:proofErr w:type="gramEnd"/>
      <w:r>
        <w:t>ектакля;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— Проведение репетиций, постановка мини-спектакля;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видеофиксация</w:t>
      </w:r>
      <w:proofErr w:type="spellEnd"/>
      <w:r>
        <w:t xml:space="preserve"> всех мероприятий;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— Подготовка творческого и финансового отчётов по итогам реализации проекта.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Предполагалось, что в Студии будут заниматься не менее 20 несовершеннолетних. К организации мероприятий будут привлечены сотрудники музея, профессиональные артисты — 2 человека, художник-декоратор — 1 человек, руководитель театра огня «Одержимые» — 1 человек, представители Амурского казачьего войска.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В течение 2-х лет 32 подростка посещали Студию исторической реконструкции. Из них 12 человек состояли на учёте в подразделении по делам несовершеннолетних (ПДН), 19 человек на </w:t>
      </w:r>
      <w:proofErr w:type="spellStart"/>
      <w:r>
        <w:t>внутришкольном</w:t>
      </w:r>
      <w:proofErr w:type="spellEnd"/>
      <w:r>
        <w:t xml:space="preserve"> контроле, 1 в Амурском областном наркологическом диспансере как «группа риска».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За этот период несовершеннолетние занимались по программе и посетили:</w:t>
      </w:r>
    </w:p>
    <w:p w:rsidR="008E640A" w:rsidRDefault="008E640A" w:rsidP="008E640A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</w:pPr>
      <w:r>
        <w:t xml:space="preserve">10 мастер-классов (20 часов) по знакомству со средневековой культурой: </w:t>
      </w:r>
      <w:r>
        <w:rPr>
          <w:rStyle w:val="a4"/>
        </w:rPr>
        <w:t>(история средневековых доспехов, основы плетения кольчуги, стрельба из лука, метание копий и арбалетов, исторический бой на мягком оружии, изготовление средневековых рунических амулетов, знакомство с исторической кузней, изготовление амулетов «Ловец снов», пошив средневековых кошельков, древнерусское писание на восковых дощечках)</w:t>
      </w:r>
      <w:r>
        <w:t>;</w:t>
      </w:r>
    </w:p>
    <w:p w:rsidR="008E640A" w:rsidRDefault="008E640A" w:rsidP="008E640A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proofErr w:type="gramStart"/>
      <w:r>
        <w:t xml:space="preserve">12 экскурсий (27 часов) по знакомству со средневековой историей </w:t>
      </w:r>
      <w:r>
        <w:rPr>
          <w:rStyle w:val="a4"/>
        </w:rPr>
        <w:t>(обзорная экскурсия, «</w:t>
      </w:r>
      <w:proofErr w:type="spellStart"/>
      <w:r>
        <w:rPr>
          <w:rStyle w:val="a4"/>
        </w:rPr>
        <w:t>Албазин</w:t>
      </w:r>
      <w:proofErr w:type="spellEnd"/>
      <w:r>
        <w:rPr>
          <w:rStyle w:val="a4"/>
        </w:rPr>
        <w:t xml:space="preserve"> — древняя столица Приамурья», «Герои </w:t>
      </w:r>
      <w:proofErr w:type="spellStart"/>
      <w:r>
        <w:rPr>
          <w:rStyle w:val="a4"/>
        </w:rPr>
        <w:t>Албазина</w:t>
      </w:r>
      <w:proofErr w:type="spellEnd"/>
      <w:r>
        <w:rPr>
          <w:rStyle w:val="a4"/>
        </w:rPr>
        <w:t xml:space="preserve">», «Потомки </w:t>
      </w:r>
      <w:proofErr w:type="spellStart"/>
      <w:r>
        <w:rPr>
          <w:rStyle w:val="a4"/>
        </w:rPr>
        <w:t>Гантимура</w:t>
      </w:r>
      <w:proofErr w:type="spellEnd"/>
      <w:r>
        <w:rPr>
          <w:rStyle w:val="a4"/>
        </w:rPr>
        <w:t>», «Православная святыня края», «Зипун, сорока и не только…», «Амурский иконописец», «Как казаки в остроге жили», «Что скрывается за дверью…?», «Вы любите театр?»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«Добро пожаловать, или посторонним вход воспрещён» (экскурсия в </w:t>
      </w:r>
      <w:proofErr w:type="spellStart"/>
      <w:r>
        <w:rPr>
          <w:rStyle w:val="a4"/>
        </w:rPr>
        <w:t>фондохранилище</w:t>
      </w:r>
      <w:proofErr w:type="spellEnd"/>
      <w:r>
        <w:rPr>
          <w:rStyle w:val="a4"/>
        </w:rPr>
        <w:t>), «О чём поведали раскопки…», «Из опыта постановок»)</w:t>
      </w:r>
      <w:r>
        <w:t>;</w:t>
      </w:r>
      <w:proofErr w:type="gramEnd"/>
    </w:p>
    <w:p w:rsidR="008E640A" w:rsidRDefault="008E640A" w:rsidP="008E640A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>
        <w:t xml:space="preserve">11 репетиций спектакля </w:t>
      </w:r>
      <w:r>
        <w:rPr>
          <w:rStyle w:val="a4"/>
        </w:rPr>
        <w:t xml:space="preserve">«Сказ о доблестном </w:t>
      </w:r>
      <w:proofErr w:type="spellStart"/>
      <w:r>
        <w:rPr>
          <w:rStyle w:val="a4"/>
        </w:rPr>
        <w:t>албазинском</w:t>
      </w:r>
      <w:proofErr w:type="spellEnd"/>
      <w:r>
        <w:rPr>
          <w:rStyle w:val="a4"/>
        </w:rPr>
        <w:t xml:space="preserve"> казаке Фёдоре Опарине, о землях дальних и народах малых»</w:t>
      </w:r>
      <w:r>
        <w:t>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К подготовке экскурсий, мастер— </w:t>
      </w:r>
      <w:proofErr w:type="gramStart"/>
      <w:r>
        <w:t>кл</w:t>
      </w:r>
      <w:proofErr w:type="gramEnd"/>
      <w:r>
        <w:t xml:space="preserve">ассов, репетиций спектакля привлекались сотрудники Амурского областного краеведческого музея им. Г.С. </w:t>
      </w:r>
      <w:proofErr w:type="spellStart"/>
      <w:r>
        <w:t>Новикова-Даурского</w:t>
      </w:r>
      <w:proofErr w:type="spellEnd"/>
      <w:r>
        <w:t xml:space="preserve">, сотрудники театра огня «Одержимые» (Зимников Алексей Александрович, Зеленин Иван Евгеньевич), преподаватель колледжа культуры и искусств </w:t>
      </w:r>
      <w:proofErr w:type="spellStart"/>
      <w:r>
        <w:t>Муралис</w:t>
      </w:r>
      <w:proofErr w:type="spellEnd"/>
      <w:r>
        <w:t xml:space="preserve"> Лилия </w:t>
      </w:r>
      <w:proofErr w:type="spellStart"/>
      <w:r>
        <w:t>Ионасовна</w:t>
      </w:r>
      <w:proofErr w:type="spellEnd"/>
      <w:r>
        <w:t>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соответствие с темой и идеей мини-спектакля </w:t>
      </w:r>
      <w:r>
        <w:rPr>
          <w:rStyle w:val="a4"/>
        </w:rPr>
        <w:t xml:space="preserve">«Сказ о доблестном </w:t>
      </w:r>
      <w:proofErr w:type="spellStart"/>
      <w:r>
        <w:rPr>
          <w:rStyle w:val="a4"/>
        </w:rPr>
        <w:t>албазинском</w:t>
      </w:r>
      <w:proofErr w:type="spellEnd"/>
      <w:r>
        <w:rPr>
          <w:rStyle w:val="a4"/>
        </w:rPr>
        <w:t xml:space="preserve"> казаке Фёдоре Опарине, о землях дальних и народах малых» </w:t>
      </w:r>
      <w:r>
        <w:t>был осуществлён отбор сцен из романа А.А. Воронкова «</w:t>
      </w:r>
      <w:proofErr w:type="spellStart"/>
      <w:r>
        <w:t>Албазинец</w:t>
      </w:r>
      <w:proofErr w:type="spellEnd"/>
      <w:r>
        <w:t>» и других источников. Сотрудниками музея было написано вступление, заключение к мини-спектаклю, составлен перечень основных действующих лиц с краткими характеристиками и описанием костюмов. Написано 5 сценарных блоков с рекомендациями по подготовке декораций.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Для постановки мини-спектакля сотрудниками Амурского областного театра драмы были изготовлены декорации объёмные, плоскостные, игровые, живописный задник, реквизиты (мужской: кольчуга, ножи, булава, щиты деревянные; женский: скалка, рубель; </w:t>
      </w:r>
      <w:proofErr w:type="spellStart"/>
      <w:r>
        <w:t>общебытовой</w:t>
      </w:r>
      <w:proofErr w:type="spellEnd"/>
      <w:r>
        <w:t>: миски, ухват, икона, рушники, в том числе театральные костюмы: комплекты мужского костюма XVII века (4 единицы) и комплекты женского костюма XVII века (2 единицы).</w:t>
      </w:r>
      <w:proofErr w:type="gramEnd"/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За время посещения Студии исторической реконструкции подростки показали 4 мини-спектакля: (Амурский областной краеведческий музей — 04.11.2018, 18.11.2018, с. </w:t>
      </w:r>
      <w:proofErr w:type="spellStart"/>
      <w:r>
        <w:t>Албазино</w:t>
      </w:r>
      <w:proofErr w:type="spellEnd"/>
      <w:r>
        <w:t xml:space="preserve"> — 23.11.2018, филиал Амурского областного краеведческого музея «Дом </w:t>
      </w:r>
      <w:proofErr w:type="spellStart"/>
      <w:r>
        <w:t>Саяпина</w:t>
      </w:r>
      <w:proofErr w:type="spellEnd"/>
      <w:r>
        <w:t>» — 09.12.2018.).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Также в течение данного периода участниками Студии исторической реконструкции было совершено 2 поездки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Албазино</w:t>
      </w:r>
      <w:proofErr w:type="spellEnd"/>
      <w:r>
        <w:t xml:space="preserve"> </w:t>
      </w:r>
      <w:proofErr w:type="spellStart"/>
      <w:r>
        <w:t>Сковородинского</w:t>
      </w:r>
      <w:proofErr w:type="spellEnd"/>
      <w:r>
        <w:t xml:space="preserve"> района:</w:t>
      </w:r>
    </w:p>
    <w:p w:rsidR="008E640A" w:rsidRDefault="008E640A" w:rsidP="008E640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>
        <w:t xml:space="preserve">посещение </w:t>
      </w:r>
      <w:proofErr w:type="spellStart"/>
      <w:r>
        <w:t>Албазинского</w:t>
      </w:r>
      <w:proofErr w:type="spellEnd"/>
      <w:r>
        <w:t xml:space="preserve"> краеведческого музея и археологического памятника федерального значения городище «</w:t>
      </w:r>
      <w:proofErr w:type="spellStart"/>
      <w:r>
        <w:t>Албазинский</w:t>
      </w:r>
      <w:proofErr w:type="spellEnd"/>
      <w:r>
        <w:t xml:space="preserve"> острог» (место первого укрепленного поселения на Амуре в XVII веке) бывшего </w:t>
      </w:r>
      <w:proofErr w:type="spellStart"/>
      <w:r>
        <w:t>Албазинского</w:t>
      </w:r>
      <w:proofErr w:type="spellEnd"/>
      <w:r>
        <w:t xml:space="preserve"> острога.</w:t>
      </w:r>
    </w:p>
    <w:p w:rsidR="008E640A" w:rsidRDefault="008E640A" w:rsidP="008E640A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>
        <w:lastRenderedPageBreak/>
        <w:t xml:space="preserve">постановка мини— </w:t>
      </w:r>
      <w:proofErr w:type="gramStart"/>
      <w:r>
        <w:t>сп</w:t>
      </w:r>
      <w:proofErr w:type="gramEnd"/>
      <w:r>
        <w:t xml:space="preserve">ектакля </w:t>
      </w:r>
      <w:r>
        <w:rPr>
          <w:rStyle w:val="a4"/>
        </w:rPr>
        <w:t xml:space="preserve">«Сказ о доблестном </w:t>
      </w:r>
      <w:proofErr w:type="spellStart"/>
      <w:r>
        <w:rPr>
          <w:rStyle w:val="a4"/>
        </w:rPr>
        <w:t>албазинском</w:t>
      </w:r>
      <w:proofErr w:type="spellEnd"/>
      <w:r>
        <w:rPr>
          <w:rStyle w:val="a4"/>
        </w:rPr>
        <w:t xml:space="preserve"> казаке Фёдоре Опарине, о землях дальних и народах малых» </w:t>
      </w:r>
      <w:r>
        <w:t xml:space="preserve">в школе с. </w:t>
      </w:r>
      <w:proofErr w:type="spellStart"/>
      <w:r>
        <w:t>Албазино</w:t>
      </w:r>
      <w:proofErr w:type="spellEnd"/>
      <w:r>
        <w:t>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Итогом занятий в Студии исторической реконструкции стал показ спектакля в Амурском областном краеведческом музее.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В течение 2019 года подростки, которые начали посещать Студию в 2018 году продолжили занятия.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24 февраля 2019 года участники Студии приняли участие в XI городском фестивале «Театральный Благовещенск», посвящённый Году театра в России. «Театральный Благовещенск» — это пространство, где театральные коллективы, творческие студии, кружки, любительские объединения имели уникальный шанс заявить о себе и показать режиссёрские, сценические и актёрские таланты. Фестиваль стал самым массовым по количеству участников: 15 театральных коллективов представили 17 спектаклей. Показ длился несколько дней. В состав жюри фестиваля вошли лучшие представители театрального искусства города, опытнейшие педагоги и ведущие специалисты в области культуры и искусства. Они оценивали умения воплощать драматический материал на сцене, режиссёрскую работу, сценическую культуру, исполнение спектакля, его музыкальное и художественное оформление, оригинальность творческого решения постановки, уровень актёрского мастерства.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В рамках фестиваля в Городском Доме культуры </w:t>
      </w:r>
      <w:proofErr w:type="gramStart"/>
      <w:r>
        <w:t>г</w:t>
      </w:r>
      <w:proofErr w:type="gramEnd"/>
      <w:r>
        <w:t>. Благовещенска участниками Студии был показан спектакль «Сказ о доблестном казаке Фёдоре Опарине, о землях дальних и народах малых». Жюри оценило работу по достоинству. Итоги были объявлены 25 февраля на сцене Амурского областного театра драмы. Участникам Студии исторической реконструкции «</w:t>
      </w:r>
      <w:proofErr w:type="spellStart"/>
      <w:r>
        <w:t>Албазинец</w:t>
      </w:r>
      <w:proofErr w:type="spellEnd"/>
      <w:r>
        <w:t>» был присуждён диплом в номинации «Театральный дебют».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В подготовке к XI городскому фестивалю «Театральный Благовещенск» привлекались сотрудники Амурского областного краеведческого музея им. Г.С. </w:t>
      </w:r>
      <w:proofErr w:type="spellStart"/>
      <w:r>
        <w:t>Новикова-Даурского</w:t>
      </w:r>
      <w:proofErr w:type="spellEnd"/>
      <w:r>
        <w:t xml:space="preserve">, а также преподаватель колледжа культуры и искусств </w:t>
      </w:r>
      <w:proofErr w:type="spellStart"/>
      <w:r>
        <w:t>Муралис</w:t>
      </w:r>
      <w:proofErr w:type="spellEnd"/>
      <w:r>
        <w:t xml:space="preserve"> Лилия </w:t>
      </w:r>
      <w:proofErr w:type="spellStart"/>
      <w:r>
        <w:t>Ионасовна</w:t>
      </w:r>
      <w:proofErr w:type="spellEnd"/>
      <w:r>
        <w:t>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Также в течение 1 полугодия участники студии посетили научный музей </w:t>
      </w:r>
      <w:proofErr w:type="spellStart"/>
      <w:r>
        <w:t>АмГУ</w:t>
      </w:r>
      <w:proofErr w:type="spellEnd"/>
      <w:r>
        <w:t xml:space="preserve"> и музей археологии БГПУ. Ребята увидели уникальные предметы музеев: это и разнообразные орудия древних людей, изделия из красивейших камней и золотые украшения племени </w:t>
      </w:r>
      <w:proofErr w:type="spellStart"/>
      <w:r>
        <w:t>чжурчженей</w:t>
      </w:r>
      <w:proofErr w:type="spellEnd"/>
      <w:r>
        <w:t>, костюмы шамана и крестьян-переселенцев.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Одним из важных показателей за указанный период стало снятие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контроля </w:t>
      </w:r>
      <w:r>
        <w:t xml:space="preserve">одного из участников Студии. Таким образом, посещения Студии исторической реконструкции в рамках </w:t>
      </w:r>
      <w:proofErr w:type="spellStart"/>
      <w:r>
        <w:t>грантового</w:t>
      </w:r>
      <w:proofErr w:type="spellEnd"/>
      <w:r>
        <w:t xml:space="preserve"> проекта послужили позитивным средством воспитания подростков. Учитывая возможность их воздействия на нравственность, интеллект, эстетичность, волю, способствовали развитию интереса к истории, позволили развить творческие способности детей.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В течение II полугодия 2019 года Студию исторической реконструкции посещала новая группа детей из 12 человек.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 xml:space="preserve">Итогом занятий данной группы в Студии исторической реконструкции стал показ спектакля 08 декабря 2019 года в Амурском областном краеведческом музее (музейно-выставочный комплекс «Дом </w:t>
      </w:r>
      <w:proofErr w:type="spellStart"/>
      <w:r>
        <w:t>Саяпина</w:t>
      </w:r>
      <w:proofErr w:type="spellEnd"/>
      <w:r>
        <w:t>»).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Во 2 полугодии 2019 года были сняты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учёта 11 человек. Всего за 2019 год было снято с учёта 12 человек.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Всего за период с 2018 по 2019 годы с учёта было снято 19 человек.</w:t>
      </w:r>
    </w:p>
    <w:p w:rsidR="008E640A" w:rsidRDefault="008E640A" w:rsidP="008E640A">
      <w:pPr>
        <w:pStyle w:val="a3"/>
        <w:spacing w:before="0" w:beforeAutospacing="0" w:after="0" w:afterAutospacing="0"/>
        <w:ind w:firstLine="709"/>
        <w:jc w:val="both"/>
      </w:pPr>
      <w:r>
        <w:t>Таким образом, за время посещения Студии исторической реконструкции у подростков развились такие ценные черты личности, как коммуникабельность, общительность, самостоятельность в принятии решений, стремление к творчеству и раскрылись в нравственном, интеллектуальном и волевом отношении.</w:t>
      </w:r>
    </w:p>
    <w:p w:rsidR="00DD7FDC" w:rsidRDefault="00DD7FDC" w:rsidP="008E640A">
      <w:pPr>
        <w:spacing w:after="0"/>
        <w:ind w:firstLine="709"/>
      </w:pPr>
    </w:p>
    <w:sectPr w:rsidR="00DD7FDC" w:rsidSect="00DD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F1D"/>
    <w:multiLevelType w:val="multilevel"/>
    <w:tmpl w:val="F75E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87F01"/>
    <w:multiLevelType w:val="multilevel"/>
    <w:tmpl w:val="E456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20FFC"/>
    <w:multiLevelType w:val="multilevel"/>
    <w:tmpl w:val="CD2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F0FE5"/>
    <w:multiLevelType w:val="multilevel"/>
    <w:tmpl w:val="EB8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640A"/>
    <w:rsid w:val="008E640A"/>
    <w:rsid w:val="00D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2021-01-19T07:38:00Z</dcterms:created>
  <dcterms:modified xsi:type="dcterms:W3CDTF">2021-01-19T07:43:00Z</dcterms:modified>
</cp:coreProperties>
</file>