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2" w:rsidRPr="00727E5C" w:rsidRDefault="00E63212" w:rsidP="00E632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7E5C">
        <w:rPr>
          <w:rFonts w:ascii="Times New Roman" w:hAnsi="Times New Roman"/>
          <w:b/>
          <w:sz w:val="28"/>
          <w:szCs w:val="28"/>
        </w:rPr>
        <w:t>Сквозные, цифровые технологии для подвижного состава и инфраструктуры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3212" w:rsidRPr="00BF7BEB" w:rsidRDefault="00E63212" w:rsidP="00E63212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BEB">
        <w:rPr>
          <w:rFonts w:ascii="Times New Roman" w:hAnsi="Times New Roman" w:cs="Times New Roman"/>
          <w:sz w:val="28"/>
          <w:szCs w:val="28"/>
        </w:rPr>
        <w:t xml:space="preserve">аналитические системы и </w:t>
      </w:r>
      <w:proofErr w:type="spellStart"/>
      <w:r w:rsidRPr="00BF7BEB">
        <w:rPr>
          <w:rFonts w:ascii="Times New Roman" w:hAnsi="Times New Roman" w:cs="Times New Roman"/>
          <w:sz w:val="28"/>
          <w:szCs w:val="28"/>
        </w:rPr>
        <w:t>предиктивные</w:t>
      </w:r>
      <w:proofErr w:type="spellEnd"/>
      <w:r w:rsidRPr="00BF7BEB">
        <w:rPr>
          <w:rFonts w:ascii="Times New Roman" w:hAnsi="Times New Roman" w:cs="Times New Roman"/>
          <w:sz w:val="28"/>
          <w:szCs w:val="28"/>
        </w:rPr>
        <w:t xml:space="preserve"> модели, способные самостоятельно находить способы решения задач, делать прогнозы и выводы, принимать решения</w:t>
      </w:r>
      <w:r w:rsidRPr="00BF7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212" w:rsidRPr="00456B60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60">
        <w:rPr>
          <w:rFonts w:ascii="Times New Roman" w:hAnsi="Times New Roman"/>
          <w:sz w:val="28"/>
          <w:szCs w:val="28"/>
        </w:rPr>
        <w:t>технологии представления информации и взаимодействия пользователей с информационными системами, такие как: средства виртуальной (</w:t>
      </w:r>
      <w:r w:rsidRPr="00456B60">
        <w:rPr>
          <w:rFonts w:ascii="Times New Roman" w:hAnsi="Times New Roman"/>
          <w:sz w:val="28"/>
          <w:szCs w:val="28"/>
          <w:lang w:val="en-US"/>
        </w:rPr>
        <w:t>VR</w:t>
      </w:r>
      <w:r w:rsidRPr="00456B60">
        <w:rPr>
          <w:rFonts w:ascii="Times New Roman" w:hAnsi="Times New Roman"/>
          <w:sz w:val="28"/>
          <w:szCs w:val="28"/>
        </w:rPr>
        <w:t>) и дополненной реальности (</w:t>
      </w:r>
      <w:r w:rsidRPr="00456B60">
        <w:rPr>
          <w:rFonts w:ascii="Times New Roman" w:hAnsi="Times New Roman"/>
          <w:sz w:val="28"/>
          <w:szCs w:val="28"/>
          <w:lang w:val="en-US"/>
        </w:rPr>
        <w:t>AR</w:t>
      </w:r>
      <w:r w:rsidRPr="00456B60">
        <w:rPr>
          <w:rFonts w:ascii="Times New Roman" w:hAnsi="Times New Roman"/>
          <w:sz w:val="28"/>
          <w:szCs w:val="28"/>
        </w:rPr>
        <w:t>), нейрокомпьютерные интерфейсы, устройства формирования объемного отображения;</w:t>
      </w:r>
    </w:p>
    <w:p w:rsidR="00E63212" w:rsidRPr="00456B60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456B60">
        <w:rPr>
          <w:rFonts w:ascii="Times New Roman" w:hAnsi="Times New Roman"/>
          <w:color w:val="000000"/>
          <w:sz w:val="28"/>
          <w:szCs w:val="28"/>
        </w:rPr>
        <w:t xml:space="preserve">ехнологии искусственного интеллекта и машинного обучения (AI/ML) для реализации механизмов </w:t>
      </w:r>
      <w:proofErr w:type="spellStart"/>
      <w:r w:rsidRPr="00456B60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456B60">
        <w:rPr>
          <w:rFonts w:ascii="Times New Roman" w:hAnsi="Times New Roman"/>
          <w:color w:val="000000"/>
          <w:sz w:val="28"/>
          <w:szCs w:val="28"/>
        </w:rPr>
        <w:t xml:space="preserve"> распознавания служебных переговоров, речевые сервисы;</w:t>
      </w:r>
    </w:p>
    <w:p w:rsidR="00E63212" w:rsidRPr="00456B60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60">
        <w:rPr>
          <w:rFonts w:ascii="Times New Roman" w:hAnsi="Times New Roman"/>
          <w:sz w:val="28"/>
          <w:szCs w:val="28"/>
        </w:rPr>
        <w:t>технические решения (интеллектуальные системы), позволяющие распознавать объекты и инциденты на инфраструктуре железнодорожного транспорта;</w:t>
      </w:r>
    </w:p>
    <w:p w:rsidR="00E63212" w:rsidRPr="00456B60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60">
        <w:rPr>
          <w:rFonts w:ascii="Times New Roman" w:hAnsi="Times New Roman"/>
          <w:sz w:val="28"/>
          <w:szCs w:val="28"/>
        </w:rPr>
        <w:t>цифровые двойники и модели железнодорожной инфраструктуры, виртуальный полигон для испытаний;</w:t>
      </w:r>
    </w:p>
    <w:p w:rsidR="00E63212" w:rsidRPr="00456B60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60">
        <w:rPr>
          <w:rFonts w:ascii="Times New Roman" w:hAnsi="Times New Roman"/>
          <w:sz w:val="28"/>
          <w:szCs w:val="28"/>
        </w:rPr>
        <w:t>автономная техника, роботизация технологических процессов.</w:t>
      </w:r>
    </w:p>
    <w:p w:rsidR="00E63212" w:rsidRPr="00D63934" w:rsidRDefault="00E63212" w:rsidP="00E63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12" w:rsidRPr="00081EE3" w:rsidRDefault="00E63212" w:rsidP="00E632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1EE3">
        <w:rPr>
          <w:rFonts w:ascii="Times New Roman" w:hAnsi="Times New Roman"/>
          <w:b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E63212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альтернативная</w:t>
      </w:r>
      <w:r w:rsidRPr="00357CCE">
        <w:rPr>
          <w:rFonts w:ascii="Times New Roman" w:hAnsi="Times New Roman"/>
          <w:sz w:val="28"/>
          <w:szCs w:val="28"/>
        </w:rPr>
        <w:t xml:space="preserve"> энергетика</w:t>
      </w:r>
      <w:r>
        <w:rPr>
          <w:rFonts w:ascii="Times New Roman" w:hAnsi="Times New Roman"/>
          <w:sz w:val="28"/>
          <w:szCs w:val="28"/>
        </w:rPr>
        <w:t xml:space="preserve"> для железнодорожного транспорта (водородные технологии, топливные элементы и т.п.)</w:t>
      </w:r>
      <w:r w:rsidRPr="00357CCE">
        <w:rPr>
          <w:rFonts w:ascii="Times New Roman" w:hAnsi="Times New Roman"/>
          <w:sz w:val="28"/>
          <w:szCs w:val="28"/>
        </w:rPr>
        <w:t>;</w:t>
      </w:r>
    </w:p>
    <w:p w:rsidR="00E63212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бортовые и стационарные </w:t>
      </w:r>
      <w:r w:rsidRPr="005F0825">
        <w:rPr>
          <w:rFonts w:ascii="Times New Roman" w:hAnsi="Times New Roman"/>
          <w:sz w:val="28"/>
          <w:szCs w:val="28"/>
        </w:rPr>
        <w:t>накопител</w:t>
      </w:r>
      <w:r>
        <w:rPr>
          <w:rFonts w:ascii="Times New Roman" w:hAnsi="Times New Roman"/>
          <w:sz w:val="28"/>
          <w:szCs w:val="28"/>
        </w:rPr>
        <w:t>и энергии.</w:t>
      </w:r>
    </w:p>
    <w:p w:rsidR="00E63212" w:rsidRDefault="00E63212" w:rsidP="00E63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212" w:rsidRDefault="00E63212" w:rsidP="00E632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и импортозамещающая продукция с улучшенными характеристиками</w:t>
      </w:r>
    </w:p>
    <w:p w:rsidR="00E63212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композитные и другие инновационные материалы для увеличения ресурса технических средств, деталей узлов;</w:t>
      </w:r>
    </w:p>
    <w:p w:rsidR="00E63212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вещество, предотвращающее отложение гололеда на проводах, поддерживающих конструкциях железнодорожной</w:t>
      </w:r>
      <w:r w:rsidRPr="001E1B3F">
        <w:rPr>
          <w:rFonts w:ascii="Times New Roman" w:hAnsi="Times New Roman"/>
          <w:sz w:val="28"/>
          <w:szCs w:val="28"/>
        </w:rPr>
        <w:t xml:space="preserve"> контактной сети и </w:t>
      </w:r>
      <w:r>
        <w:rPr>
          <w:rFonts w:ascii="Times New Roman" w:hAnsi="Times New Roman"/>
          <w:sz w:val="28"/>
          <w:szCs w:val="28"/>
        </w:rPr>
        <w:t>разъединителях наружной установки;</w:t>
      </w:r>
    </w:p>
    <w:p w:rsidR="00E63212" w:rsidRDefault="00E63212" w:rsidP="00E632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альтернативные материалы с улучшенными эксплуатационными характеристиками (асфальтобетонная смесь, антикоррозийное покрытие и т.п.).</w:t>
      </w:r>
    </w:p>
    <w:p w:rsidR="00E63212" w:rsidRDefault="00E63212" w:rsidP="00E632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212" w:rsidRPr="00463BC7" w:rsidRDefault="00E63212" w:rsidP="00E632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BC7">
        <w:rPr>
          <w:rFonts w:ascii="Times New Roman" w:hAnsi="Times New Roman"/>
          <w:b/>
          <w:sz w:val="28"/>
          <w:szCs w:val="28"/>
        </w:rPr>
        <w:t>Иные предложения, соответствующие направлен</w:t>
      </w:r>
      <w:r>
        <w:rPr>
          <w:rFonts w:ascii="Times New Roman" w:hAnsi="Times New Roman"/>
          <w:b/>
          <w:sz w:val="28"/>
          <w:szCs w:val="28"/>
        </w:rPr>
        <w:t>иям инновационного развития ОАО </w:t>
      </w:r>
      <w:r w:rsidRPr="00463BC7">
        <w:rPr>
          <w:rFonts w:ascii="Times New Roman" w:hAnsi="Times New Roman"/>
          <w:b/>
          <w:sz w:val="28"/>
          <w:szCs w:val="28"/>
        </w:rPr>
        <w:t>«РЖД</w:t>
      </w:r>
      <w:r w:rsidRPr="00463BC7">
        <w:rPr>
          <w:rFonts w:ascii="Times New Roman" w:hAnsi="Times New Roman"/>
          <w:sz w:val="28"/>
          <w:szCs w:val="28"/>
        </w:rPr>
        <w:t xml:space="preserve">» </w:t>
      </w:r>
      <w:r w:rsidRPr="00463BC7">
        <w:rPr>
          <w:rFonts w:ascii="Times New Roman" w:hAnsi="Times New Roman"/>
          <w:b/>
          <w:sz w:val="28"/>
          <w:szCs w:val="28"/>
        </w:rPr>
        <w:t>по мнению экспертов Куйбышевской железной дороги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  <w:r w:rsidRPr="00463BC7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олгосрочная программа развития</w:t>
      </w:r>
      <w:r w:rsidRPr="0046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ОАО </w:t>
      </w:r>
      <w:r w:rsidRPr="00463BC7">
        <w:rPr>
          <w:rFonts w:ascii="Times New Roman" w:hAnsi="Times New Roman"/>
          <w:sz w:val="28"/>
          <w:szCs w:val="28"/>
        </w:rPr>
        <w:t xml:space="preserve">«РЖД» </w:t>
      </w:r>
      <w:r>
        <w:rPr>
          <w:rFonts w:ascii="Times New Roman" w:hAnsi="Times New Roman"/>
          <w:sz w:val="28"/>
          <w:szCs w:val="28"/>
        </w:rPr>
        <w:t xml:space="preserve">до 2025 года, утвержденная распоряжением Правительства Российской Федерации </w:t>
      </w:r>
      <w:r w:rsidRPr="00463BC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 марта 2019 г.</w:t>
      </w:r>
      <w:r w:rsidRPr="00463B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466-р</w:t>
      </w:r>
      <w:r w:rsidRPr="00463BC7">
        <w:rPr>
          <w:rFonts w:ascii="Times New Roman" w:hAnsi="Times New Roman"/>
          <w:sz w:val="28"/>
          <w:szCs w:val="28"/>
        </w:rPr>
        <w:t xml:space="preserve">, Комплексная программа инновационного развития </w:t>
      </w:r>
      <w:r>
        <w:rPr>
          <w:rFonts w:ascii="Times New Roman" w:hAnsi="Times New Roman"/>
          <w:sz w:val="28"/>
          <w:szCs w:val="28"/>
        </w:rPr>
        <w:t xml:space="preserve">холдинга «РЖД» (протокол заседания Совета директоров ОАО «РЖД» </w:t>
      </w:r>
      <w:r w:rsidRPr="00463B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 февраля 2020 г. </w:t>
      </w:r>
      <w:r w:rsidRPr="00463B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13</w:t>
      </w:r>
      <w:r w:rsidRPr="00463BC7">
        <w:rPr>
          <w:rFonts w:ascii="Times New Roman" w:hAnsi="Times New Roman"/>
          <w:sz w:val="28"/>
          <w:szCs w:val="28"/>
        </w:rPr>
        <w:t>).</w:t>
      </w:r>
      <w:proofErr w:type="gramEnd"/>
    </w:p>
    <w:p w:rsidR="00537A50" w:rsidRDefault="00537A50"/>
    <w:sectPr w:rsidR="00537A50" w:rsidSect="00456B60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4E" w:rsidRDefault="00E5744E" w:rsidP="00E63212">
      <w:pPr>
        <w:spacing w:after="0" w:line="240" w:lineRule="auto"/>
      </w:pPr>
      <w:r>
        <w:separator/>
      </w:r>
    </w:p>
  </w:endnote>
  <w:endnote w:type="continuationSeparator" w:id="0">
    <w:p w:rsidR="00E5744E" w:rsidRDefault="00E5744E" w:rsidP="00E6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A4" w:rsidRDefault="00E5744E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791pt;width:132pt;height:112pt;z-index:251661312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C133A4" w:rsidRDefault="00E5744E" w:rsidP="00C133A4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C133A4">
                  <w:rPr>
                    <w:rFonts w:cs="Calibri"/>
                    <w:b/>
                    <w:color w:val="0000FF"/>
                    <w:sz w:val="18"/>
                  </w:rPr>
                  <w:t xml:space="preserve">Электронная подпись. Подписал: </w:t>
                </w:r>
                <w:proofErr w:type="spellStart"/>
                <w:r w:rsidRPr="00C133A4">
                  <w:rPr>
                    <w:rFonts w:cs="Calibri"/>
                    <w:b/>
                    <w:color w:val="0000FF"/>
                    <w:sz w:val="18"/>
                  </w:rPr>
                  <w:t>Аграфенин</w:t>
                </w:r>
                <w:proofErr w:type="spellEnd"/>
                <w:r w:rsidRPr="00C133A4">
                  <w:rPr>
                    <w:rFonts w:cs="Calibri"/>
                    <w:b/>
                    <w:color w:val="0000FF"/>
                    <w:sz w:val="18"/>
                  </w:rPr>
                  <w:t xml:space="preserve"> Д.В.</w:t>
                </w:r>
              </w:p>
              <w:p w:rsidR="00C133A4" w:rsidRPr="00C133A4" w:rsidRDefault="00E5744E" w:rsidP="00C133A4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C133A4">
                  <w:rPr>
                    <w:rFonts w:cs="Calibri"/>
                    <w:b/>
                    <w:color w:val="0000FF"/>
                    <w:sz w:val="18"/>
                  </w:rPr>
                  <w:t>№КБШ ПР-368 от 12.04.2021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4E" w:rsidRDefault="00E5744E" w:rsidP="00E63212">
      <w:pPr>
        <w:spacing w:after="0" w:line="240" w:lineRule="auto"/>
      </w:pPr>
      <w:r>
        <w:separator/>
      </w:r>
    </w:p>
  </w:footnote>
  <w:footnote w:type="continuationSeparator" w:id="0">
    <w:p w:rsidR="00E5744E" w:rsidRDefault="00E5744E" w:rsidP="00E63212">
      <w:pPr>
        <w:spacing w:after="0" w:line="240" w:lineRule="auto"/>
      </w:pPr>
      <w:r>
        <w:continuationSeparator/>
      </w:r>
    </w:p>
  </w:footnote>
  <w:footnote w:id="1">
    <w:p w:rsidR="00E63212" w:rsidRPr="00460BC4" w:rsidRDefault="00E63212" w:rsidP="00E63212">
      <w:pPr>
        <w:pStyle w:val="a4"/>
        <w:rPr>
          <w:rFonts w:ascii="Times New Roman" w:hAnsi="Times New Roman"/>
        </w:rPr>
      </w:pPr>
      <w:r w:rsidRPr="00460BC4">
        <w:rPr>
          <w:rStyle w:val="a6"/>
          <w:rFonts w:ascii="Times New Roman" w:hAnsi="Times New Roman"/>
        </w:rPr>
        <w:footnoteRef/>
      </w:r>
      <w:r w:rsidRPr="00460BC4">
        <w:rPr>
          <w:rFonts w:ascii="Times New Roman" w:hAnsi="Times New Roman"/>
        </w:rPr>
        <w:t xml:space="preserve"> После дополнительной экспертизы и выдачи экспертного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26017"/>
      <w:docPartObj>
        <w:docPartGallery w:val="Page Numbers (Top of Page)"/>
        <w:docPartUnique/>
      </w:docPartObj>
    </w:sdtPr>
    <w:sdtEndPr/>
    <w:sdtContent>
      <w:p w:rsidR="00765717" w:rsidRDefault="00E5744E" w:rsidP="00456B60">
        <w:pPr>
          <w:pStyle w:val="a7"/>
          <w:jc w:val="center"/>
        </w:pPr>
        <w:r w:rsidRPr="00456B60">
          <w:rPr>
            <w:rFonts w:ascii="Times New Roman" w:hAnsi="Times New Roman"/>
            <w:sz w:val="24"/>
            <w:szCs w:val="24"/>
          </w:rPr>
          <w:fldChar w:fldCharType="begin"/>
        </w:r>
        <w:r w:rsidRPr="00456B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6B6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456B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D26"/>
    <w:multiLevelType w:val="hybridMultilevel"/>
    <w:tmpl w:val="E984EB24"/>
    <w:lvl w:ilvl="0" w:tplc="48E87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B6D"/>
    <w:multiLevelType w:val="hybridMultilevel"/>
    <w:tmpl w:val="9EBC2BCA"/>
    <w:lvl w:ilvl="0" w:tplc="5D5C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3212"/>
    <w:rsid w:val="00537A50"/>
    <w:rsid w:val="00B37C45"/>
    <w:rsid w:val="00E5744E"/>
    <w:rsid w:val="00E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12"/>
    <w:pPr>
      <w:ind w:left="720"/>
      <w:contextualSpacing/>
    </w:pPr>
  </w:style>
  <w:style w:type="paragraph" w:customStyle="1" w:styleId="normal">
    <w:name w:val="normal"/>
    <w:rsid w:val="00E6321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32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21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32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6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21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2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1719</Characters>
  <Application>Microsoft Office Word</Application>
  <DocSecurity>0</DocSecurity>
  <Lines>191</Lines>
  <Paragraphs>79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Балашова</cp:lastModifiedBy>
  <cp:revision>2</cp:revision>
  <dcterms:created xsi:type="dcterms:W3CDTF">2021-04-29T11:41:00Z</dcterms:created>
  <dcterms:modified xsi:type="dcterms:W3CDTF">2021-04-29T11:42:00Z</dcterms:modified>
</cp:coreProperties>
</file>