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8"/>
        <w:jc w:val="center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" w:hAnsi="Liberation Serif"/>
          <w:b/>
          <w:bCs/>
          <w:color w:val="000000"/>
          <w:spacing w:val="0"/>
          <w:sz w:val="28"/>
          <w:szCs w:val="28"/>
        </w:rPr>
        <w:t xml:space="preserve"> </w:t>
      </w:r>
      <w:bookmarkStart w:id="0" w:name="__DdeLink__74_1001389506"/>
      <w:r>
        <w:rPr>
          <w:rFonts w:cs="Liberation Serif;Times New Roman" w:ascii="Liberation Serif" w:hAnsi="Liberation Serif"/>
          <w:b/>
          <w:bCs/>
          <w:color w:val="000000"/>
          <w:spacing w:val="0"/>
          <w:sz w:val="28"/>
          <w:szCs w:val="28"/>
        </w:rPr>
        <w:t>Требования, которым должен соответствовать гражданин, ведущий личное подсобное хозяйство</w:t>
      </w:r>
      <w:bookmarkEnd w:id="0"/>
      <w:r>
        <w:rPr>
          <w:rFonts w:cs="Liberation Serif;Times New Roman" w:ascii="Liberation Serif" w:hAnsi="Liberation Serif"/>
          <w:b/>
          <w:bCs/>
          <w:color w:val="000000"/>
          <w:spacing w:val="0"/>
          <w:sz w:val="28"/>
          <w:szCs w:val="28"/>
        </w:rPr>
        <w:t xml:space="preserve"> (далее – заявитель)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1) заявитель постоянно проживает и ведет личное подсобное хозяйство на территории Туринского городского округа;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2) заявитель и члены его семьи/граждане, ведущие с ним совместно хозяйство, не являются руководителем крестьянского (фермерского) хозяйства;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3) наличие у заявителя (членов его семьи/граждан, ведущих с ним совместно хозяйство) земельного участка, предоставленного или приобретенного для ведения личного подсобного хозяйства, права на который оформлены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 xml:space="preserve">4) </w:t>
      </w: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 xml:space="preserve">отсутствие на первое число месяца, в котором подается заявка об участии в Конкурсе, 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у заявителя и членов его семьи/граждан, ведущих с ним совместно хозяйство,</w:t>
      </w: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 xml:space="preserve"> </w:t>
      </w:r>
      <w:r>
        <w:rPr>
          <w:rFonts w:eastAsia="Courier New"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 xml:space="preserve">5) отсутствие на первое число месяца, в котором подается заявка об участии в Конкурсе, 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у заявителя и членов его семьи/граждан, ведущих с ним совместно хозяйство,</w:t>
      </w: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 xml:space="preserve"> </w:t>
      </w:r>
      <w:r>
        <w:rPr>
          <w:rFonts w:eastAsia="Courier New"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 xml:space="preserve">просроченной </w:t>
      </w: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 xml:space="preserve"> задолженности перед бюджетом Туринского городского округа </w:t>
      </w:r>
      <w:r>
        <w:rPr>
          <w:rFonts w:eastAsia="Courier New"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по возврату субсидий, бюджетных инвестиций, предоставленных в том числе в соответствии с иными правовыми актами;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 xml:space="preserve">6) заявитель и 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члены его семьи/граждане, ведущие с ним совместно хозяйство, не являлись получателями гранта как победители конкурса «Лучшее личное подсобное хозяйство» в течение двух лет, предшествующих году участия в Конкурсе</w:t>
      </w: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eastAsia="Times New Roman" w:cs="Liberation Serif;Times New Roman"/>
          <w:color w:val="000000"/>
          <w:spacing w:val="0"/>
          <w:sz w:val="24"/>
          <w:szCs w:val="24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>7) наличие в личном подсобном хозяйстве заявителя (в зависимости от заявленного направления):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«Крупный рогатый скот» - не менее 3 голов взрослых животных крупного рогатого скота;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«Свиноводство» - не менее 5 голов взрослых животных;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«Коневодство» - не менее 5 голов взрослых животных;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«Птицеводство» - не менее 30 голов домашних птиц (взрослых);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«Кролиководство» - не менее 30 голов кроликов (взрослых);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«Пчеловодство» - не менее 20 пчелосемей;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«Овцеводство, козоводство» - не менее 10 голов взрослых животных;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- «Овощеводство» - не менее 15 соток.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Liberation Serif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6f9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5a6f9f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2" w:customStyle="1">
    <w:name w:val="Основной текст (2)"/>
    <w:basedOn w:val="DefaultParagraphFont"/>
    <w:qFormat/>
    <w:rsid w:val="005a6f9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21" w:customStyle="1">
    <w:name w:val="Основной текст (2) + Не полужирный"/>
    <w:basedOn w:val="DefaultParagraphFont"/>
    <w:qFormat/>
    <w:rsid w:val="005a6f9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Style15">
    <w:name w:val="Интернет-ссылка"/>
    <w:rPr>
      <w:color w:val="000080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1">
    <w:name w:val="Основной текст + 11"/>
    <w:qFormat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Основной текст1"/>
    <w:basedOn w:val="Normal"/>
    <w:link w:val="a3"/>
    <w:qFormat/>
    <w:rsid w:val="005a6f9f"/>
    <w:pPr>
      <w:widowControl w:val="false"/>
      <w:shd w:val="clear" w:color="auto" w:fill="FFFFFF"/>
      <w:spacing w:lineRule="exact" w:line="322" w:before="600" w:after="300"/>
      <w:ind w:firstLine="700"/>
      <w:jc w:val="both"/>
    </w:pPr>
    <w:rPr>
      <w:rFonts w:eastAsia="Times New Roman"/>
      <w:sz w:val="27"/>
      <w:szCs w:val="27"/>
    </w:rPr>
  </w:style>
  <w:style w:type="paragraph" w:styleId="211">
    <w:name w:val="Основной текст (2)1"/>
    <w:basedOn w:val="Normal"/>
    <w:qFormat/>
    <w:pPr>
      <w:widowControl w:val="false"/>
      <w:shd w:fill="FFFFFF" w:val="clear"/>
      <w:spacing w:lineRule="exact" w:line="274" w:before="0" w:after="0"/>
    </w:pPr>
    <w:rPr>
      <w:rFonts w:ascii="Liberation Serif;Times New Roman" w:hAnsi="Liberation Serif;Times New Roman" w:cs="Times New Roman"/>
      <w:sz w:val="23"/>
      <w:szCs w:val="23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Lohit Hindi;Cambria"/>
      <w:color w:val="auto"/>
      <w:kern w:val="2"/>
      <w:sz w:val="28"/>
      <w:szCs w:val="24"/>
      <w:lang w:val="ru-RU" w:eastAsia="zh-CN" w:bidi="hi-IN"/>
    </w:rPr>
  </w:style>
  <w:style w:type="paragraph" w:styleId="3">
    <w:name w:val="Основной текст (3)"/>
    <w:basedOn w:val="Normal"/>
    <w:qFormat/>
    <w:pPr>
      <w:widowControl w:val="false"/>
      <w:shd w:fill="FFFFFF" w:val="clear"/>
      <w:spacing w:lineRule="exact" w:line="322" w:before="0" w:after="0"/>
      <w:jc w:val="center"/>
    </w:pPr>
    <w:rPr>
      <w:rFonts w:ascii="Liberation Serif;Times New Roman" w:hAnsi="Liberation Serif;Times New Roman" w:eastAsia="Courier New" w:cs="Times New Roman"/>
      <w:b/>
      <w:bCs/>
      <w:color w:val="000000"/>
      <w:sz w:val="27"/>
      <w:szCs w:val="27"/>
    </w:rPr>
  </w:style>
  <w:style w:type="paragraph" w:styleId="12">
    <w:name w:val="Подпись к таблице1"/>
    <w:basedOn w:val="Normal"/>
    <w:qFormat/>
    <w:pPr>
      <w:widowControl w:val="false"/>
      <w:shd w:fill="FFFFFF" w:val="clear"/>
      <w:spacing w:lineRule="atLeast" w:line="240" w:before="0" w:after="0"/>
    </w:pPr>
    <w:rPr>
      <w:rFonts w:ascii="Liberation Serif;Times New Roman" w:hAnsi="Liberation Serif;Times New Roman" w:eastAsia="Courier New" w:cs="Times New Roman"/>
      <w:color w:val="000000"/>
      <w:sz w:val="23"/>
      <w:szCs w:val="23"/>
    </w:rPr>
  </w:style>
  <w:style w:type="paragraph" w:styleId="5">
    <w:name w:val="Основной текст5"/>
    <w:basedOn w:val="Normal"/>
    <w:qFormat/>
    <w:pPr>
      <w:widowControl w:val="false"/>
      <w:shd w:fill="FFFFFF" w:val="clear"/>
      <w:spacing w:lineRule="exact" w:line="322" w:before="0" w:after="0"/>
      <w:jc w:val="both"/>
    </w:pPr>
    <w:rPr>
      <w:rFonts w:ascii="Liberation Serif;Times New Roman" w:hAnsi="Liberation Serif;Times New Roman" w:cs="Times New Roman"/>
      <w:sz w:val="27"/>
      <w:szCs w:val="27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LibreOffice/6.3.2.2$Windows_x86 LibreOffice_project/98b30e735bda24bc04ab42594c85f7fd8be07b9c</Application>
  <Pages>1</Pages>
  <Words>288</Words>
  <Characters>1833</Characters>
  <CharactersWithSpaces>2108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2020-03-11T11:22:00Z</dcterms:created>
  <dc:creator>Алёна Лахтина</dc:creator>
  <dc:description/>
  <dc:language>ru-RU</dc:language>
  <cp:lastModifiedBy/>
  <dcterms:modified xsi:type="dcterms:W3CDTF">2020-04-15T11:39:38Z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