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A6" w:rsidRDefault="00B67DA6" w:rsidP="00692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DA6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B67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информационной системы Санкт-Петербурга</w:t>
      </w:r>
      <w:r w:rsidR="0069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«Единая система строительного комплекса Санкт-Петербурга»</w:t>
      </w:r>
      <w:r w:rsidRPr="00B67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92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повышении инвестиционной привлекательности Санкт-Петербурга</w:t>
      </w:r>
    </w:p>
    <w:p w:rsidR="00B67DA6" w:rsidRPr="00B67DA6" w:rsidRDefault="00B67DA6" w:rsidP="00B67D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BB" w:rsidRPr="00692A04" w:rsidRDefault="00692A04" w:rsidP="00692A04">
      <w:pPr>
        <w:spacing w:after="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1. </w:t>
      </w:r>
      <w:r w:rsidR="00E914BB" w:rsidRPr="00692A04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Реализация </w:t>
      </w:r>
      <w:r w:rsidR="00572090" w:rsidRPr="00692A04">
        <w:rPr>
          <w:rFonts w:ascii="Times New Roman" w:hAnsi="Times New Roman" w:cs="Times New Roman"/>
          <w:b/>
          <w:spacing w:val="-8"/>
          <w:sz w:val="24"/>
          <w:szCs w:val="24"/>
        </w:rPr>
        <w:t>ц</w:t>
      </w:r>
      <w:r w:rsidR="00E914BB" w:rsidRPr="00692A04">
        <w:rPr>
          <w:rFonts w:ascii="Times New Roman" w:hAnsi="Times New Roman" w:cs="Times New Roman"/>
          <w:b/>
          <w:spacing w:val="-8"/>
          <w:sz w:val="24"/>
          <w:szCs w:val="24"/>
        </w:rPr>
        <w:t>елевых моделей</w:t>
      </w:r>
      <w:r w:rsidR="00572090" w:rsidRPr="00692A0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упрощения процедур ведения бизнеса </w:t>
      </w:r>
      <w:r w:rsidR="00572090" w:rsidRPr="00692A04">
        <w:rPr>
          <w:rFonts w:ascii="Times New Roman" w:hAnsi="Times New Roman" w:cs="Times New Roman"/>
          <w:b/>
          <w:spacing w:val="-8"/>
          <w:sz w:val="24"/>
          <w:szCs w:val="24"/>
        </w:rPr>
        <w:br/>
        <w:t>и повышения инвестиционной привлекательности в Санкт-Петербурге</w:t>
      </w:r>
    </w:p>
    <w:p w:rsidR="001D24E7" w:rsidRDefault="001D24E7" w:rsidP="0031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4E7" w:rsidRPr="001D24E7" w:rsidRDefault="001D24E7" w:rsidP="001D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E7">
        <w:rPr>
          <w:rFonts w:ascii="Times New Roman" w:hAnsi="Times New Roman" w:cs="Times New Roman"/>
          <w:sz w:val="24"/>
          <w:szCs w:val="24"/>
        </w:rPr>
        <w:t xml:space="preserve">В рамках деятельности по оценке достигнутых результатов в работе по внедрению регионального инвестиционного стандарта (далее – Стандарт) на территории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Санкт-Петербурга, с учетом рекомендаций Приказа Минэкономразвития России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от 30.09.2021 № 591 «О системе поддержки новых инвестиционных проектов в субъектах Российской Федерации», следует отметить следующую степень готовности информационных ресурсов, осуществляющих предоставление государственных услуг </w:t>
      </w:r>
      <w:r w:rsidRPr="001D24E7">
        <w:rPr>
          <w:rFonts w:ascii="Times New Roman" w:hAnsi="Times New Roman" w:cs="Times New Roman"/>
          <w:sz w:val="24"/>
          <w:szCs w:val="24"/>
        </w:rPr>
        <w:br/>
        <w:t>и процедур в сфере строительства (далее – процедуры) в электронной виде.</w:t>
      </w:r>
    </w:p>
    <w:p w:rsidR="001D24E7" w:rsidRPr="001D24E7" w:rsidRDefault="001D24E7" w:rsidP="001D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E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22.08.2016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«О создании ГИС «Единая система строительного комплекса Санкт-Петербурга»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(далее – ЕССК), в ЕССК реализованы все необходимые процедуры в электронном виде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по принципу «одного окна» от определения права собственности на земельный участок </w:t>
      </w:r>
      <w:r w:rsidRPr="001D24E7">
        <w:rPr>
          <w:rFonts w:ascii="Times New Roman" w:hAnsi="Times New Roman" w:cs="Times New Roman"/>
          <w:sz w:val="24"/>
          <w:szCs w:val="24"/>
        </w:rPr>
        <w:br/>
        <w:t>до ввода объекта капитального строительства в эксплуатацию.</w:t>
      </w:r>
    </w:p>
    <w:p w:rsidR="001D24E7" w:rsidRPr="001D24E7" w:rsidRDefault="001D24E7" w:rsidP="001D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E7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 от 09.08.2017 № 955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на территории Московской области и гг. Москвы и Санкт-Петербурга в 2017 - 2023 годах» в Санкт-Петербурге на базе ЕССК, в «Единую заявку» объединены основные процедуры, оказываемые исполнительными органами государственной власти Санкт-Петербурга (далее – ИОГВ), в том числе обеспечено предоставление услуг </w:t>
      </w:r>
      <w:r w:rsidRPr="001D24E7">
        <w:rPr>
          <w:rFonts w:ascii="Times New Roman" w:hAnsi="Times New Roman" w:cs="Times New Roman"/>
          <w:sz w:val="24"/>
          <w:szCs w:val="24"/>
        </w:rPr>
        <w:br/>
        <w:t>по подключению (технологическому присоединению) объектов капитального строительства к сетям электро-, газо-, тепло-, водоснабжения и водоотведения (далее - сети инженерно-технического обеспечения) на терри</w:t>
      </w:r>
      <w:r w:rsidR="003B1E7B">
        <w:rPr>
          <w:rFonts w:ascii="Times New Roman" w:hAnsi="Times New Roman" w:cs="Times New Roman"/>
          <w:sz w:val="24"/>
          <w:szCs w:val="24"/>
        </w:rPr>
        <w:t>тории Санкт-Петербурга в 2017-</w:t>
      </w:r>
      <w:r w:rsidRPr="001D24E7">
        <w:rPr>
          <w:rFonts w:ascii="Times New Roman" w:hAnsi="Times New Roman" w:cs="Times New Roman"/>
          <w:sz w:val="24"/>
          <w:szCs w:val="24"/>
        </w:rPr>
        <w:t>2023 годах в части:</w:t>
      </w:r>
    </w:p>
    <w:p w:rsidR="001D24E7" w:rsidRPr="00331CC3" w:rsidRDefault="001D24E7" w:rsidP="00331CC3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предоставления технических условий,</w:t>
      </w:r>
    </w:p>
    <w:p w:rsidR="001D24E7" w:rsidRPr="00331CC3" w:rsidRDefault="001D24E7" w:rsidP="00331CC3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заключения договоров о подключении (технологическом присоединении) объектов капитального строительства к сетям инженерно-технического обеспечения.</w:t>
      </w:r>
    </w:p>
    <w:p w:rsidR="001D24E7" w:rsidRPr="001D24E7" w:rsidRDefault="001D24E7" w:rsidP="001D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E7">
        <w:rPr>
          <w:rFonts w:ascii="Times New Roman" w:hAnsi="Times New Roman" w:cs="Times New Roman"/>
          <w:sz w:val="24"/>
          <w:szCs w:val="24"/>
        </w:rPr>
        <w:t xml:space="preserve">С учетом рекомендованного перечня мероприятий по внедрению Стандарта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на территории Санкт-Петербурга следует отметить, что в части мероприятий по внедрению свода инвестиционных правил (оптимального алгоритма действий («клиентский путь») инвестора, в целях повышения прозрачности и упрощения взаимодействия инвестора </w:t>
      </w:r>
      <w:r w:rsidRPr="001D24E7">
        <w:rPr>
          <w:rFonts w:ascii="Times New Roman" w:hAnsi="Times New Roman" w:cs="Times New Roman"/>
          <w:sz w:val="24"/>
          <w:szCs w:val="24"/>
        </w:rPr>
        <w:br/>
        <w:t xml:space="preserve">с ИОГВ, контрольными (надзорными) органами и ресурсными организациями </w:t>
      </w:r>
      <w:r w:rsidRPr="001D24E7">
        <w:rPr>
          <w:rFonts w:ascii="Times New Roman" w:hAnsi="Times New Roman" w:cs="Times New Roman"/>
          <w:sz w:val="24"/>
          <w:szCs w:val="24"/>
        </w:rPr>
        <w:br/>
        <w:t>при реализации инвестиционных проектов, цифровая платформа ЕССК имеет техническую возможность по настройке программных модулей для фактического предоставления пользователю всех типовых алгоритмов действий инвестора, а именно:</w:t>
      </w:r>
    </w:p>
    <w:p w:rsidR="00331CC3" w:rsidRDefault="001D24E7" w:rsidP="00331CC3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Алгоритм действий по процедурам подключения к электрическим сетям (малый и с</w:t>
      </w:r>
      <w:r w:rsidR="00331CC3">
        <w:rPr>
          <w:rFonts w:ascii="Times New Roman" w:hAnsi="Times New Roman" w:cs="Times New Roman"/>
          <w:sz w:val="24"/>
          <w:szCs w:val="24"/>
        </w:rPr>
        <w:t>редний бизнес – до 150 кВт),</w:t>
      </w:r>
    </w:p>
    <w:p w:rsidR="001D24E7" w:rsidRPr="00331CC3" w:rsidRDefault="001D24E7" w:rsidP="00331CC3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Алгоритм действий по процедурам подключения к электрическим сетям (средний и крупный бизнес – свыше 150 кВт),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 xml:space="preserve">Алгоритм действий по процедурам подключения к объектам водоснабжения </w:t>
      </w:r>
      <w:r w:rsidR="00692A04" w:rsidRPr="00331CC3">
        <w:rPr>
          <w:rFonts w:ascii="Times New Roman" w:hAnsi="Times New Roman" w:cs="Times New Roman"/>
          <w:sz w:val="24"/>
          <w:szCs w:val="24"/>
        </w:rPr>
        <w:br/>
      </w:r>
      <w:r w:rsidRPr="00331CC3">
        <w:rPr>
          <w:rFonts w:ascii="Times New Roman" w:hAnsi="Times New Roman" w:cs="Times New Roman"/>
          <w:sz w:val="24"/>
          <w:szCs w:val="24"/>
        </w:rPr>
        <w:t>и водоотведения,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 xml:space="preserve">Алгоритм действий по процедурам для получения земельного участка в аренду </w:t>
      </w:r>
      <w:r w:rsidR="00692A04" w:rsidRPr="00331CC3">
        <w:rPr>
          <w:rFonts w:ascii="Times New Roman" w:hAnsi="Times New Roman" w:cs="Times New Roman"/>
          <w:sz w:val="24"/>
          <w:szCs w:val="24"/>
        </w:rPr>
        <w:br/>
      </w:r>
      <w:r w:rsidRPr="00331CC3">
        <w:rPr>
          <w:rFonts w:ascii="Times New Roman" w:hAnsi="Times New Roman" w:cs="Times New Roman"/>
          <w:sz w:val="24"/>
          <w:szCs w:val="24"/>
        </w:rPr>
        <w:t>(без торгов),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 xml:space="preserve">Алгоритм действий по процедурам для получения земельного участка в аренду </w:t>
      </w:r>
      <w:r w:rsidR="00692A04" w:rsidRPr="00331CC3">
        <w:rPr>
          <w:rFonts w:ascii="Times New Roman" w:hAnsi="Times New Roman" w:cs="Times New Roman"/>
          <w:sz w:val="24"/>
          <w:szCs w:val="24"/>
        </w:rPr>
        <w:br/>
      </w:r>
      <w:r w:rsidRPr="00331CC3">
        <w:rPr>
          <w:rFonts w:ascii="Times New Roman" w:hAnsi="Times New Roman" w:cs="Times New Roman"/>
          <w:sz w:val="24"/>
          <w:szCs w:val="24"/>
        </w:rPr>
        <w:t>(с торгов),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Алгоритм действий по процедурам для получения разрешения на строительство,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t>Алгоритм действий по процедурам оформления прав собственности на введенный в эксплуатацию объект,</w:t>
      </w:r>
    </w:p>
    <w:p w:rsidR="001D24E7" w:rsidRPr="00331CC3" w:rsidRDefault="001D24E7" w:rsidP="00331CC3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CC3">
        <w:rPr>
          <w:rFonts w:ascii="Times New Roman" w:hAnsi="Times New Roman" w:cs="Times New Roman"/>
          <w:sz w:val="24"/>
          <w:szCs w:val="24"/>
        </w:rPr>
        <w:lastRenderedPageBreak/>
        <w:t xml:space="preserve">Алгоритм действий инвестора для получения разрешения на ввод объекта </w:t>
      </w:r>
      <w:r w:rsidR="00692A04" w:rsidRPr="00331CC3">
        <w:rPr>
          <w:rFonts w:ascii="Times New Roman" w:hAnsi="Times New Roman" w:cs="Times New Roman"/>
          <w:sz w:val="24"/>
          <w:szCs w:val="24"/>
        </w:rPr>
        <w:br/>
      </w:r>
      <w:r w:rsidRPr="00331CC3">
        <w:rPr>
          <w:rFonts w:ascii="Times New Roman" w:hAnsi="Times New Roman" w:cs="Times New Roman"/>
          <w:sz w:val="24"/>
          <w:szCs w:val="24"/>
        </w:rPr>
        <w:t>в эксплуатацию.</w:t>
      </w:r>
    </w:p>
    <w:p w:rsidR="00692A04" w:rsidRPr="00692A04" w:rsidRDefault="00692A04" w:rsidP="0069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0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 год</w:t>
      </w:r>
      <w:r w:rsidRPr="00692A04">
        <w:rPr>
          <w:rFonts w:ascii="Times New Roman" w:hAnsi="Times New Roman" w:cs="Times New Roman"/>
          <w:sz w:val="24"/>
          <w:szCs w:val="24"/>
        </w:rPr>
        <w:t xml:space="preserve"> в рамках развития ЕССК запланированы мероприятия, большая часть которых нацелена на автоматизацию межведомственного взаимодействия и подготовку проектов электронных документов на основании собственных данных и данных смежных информационных систем, так называемый механизм «суперсервиса». Это позволит значительно ускорить исполнение ряда ключевых процедур, таких как: получение градостроительного плана земельного участка, получение разрешения на строительство, получение разрешения на ввод объектов в эксплуатацию, технологическое присоединение к инженерным сетям и др. Внедрение и расширение инструментов проектирования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92A04">
        <w:rPr>
          <w:rFonts w:ascii="Times New Roman" w:hAnsi="Times New Roman" w:cs="Times New Roman"/>
          <w:sz w:val="24"/>
          <w:szCs w:val="24"/>
        </w:rPr>
        <w:t xml:space="preserve">с использованием BIM-технологий на портале ЕССК позволит создать геоинформационную систему, позволяющую в режиме реального времени на 3D модели отображать местоположение точек подключения к сетям инженерно-технического обеспечения и наличие свободной мощности в каждой точке. Также для инвесторов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692A04">
        <w:rPr>
          <w:rFonts w:ascii="Times New Roman" w:hAnsi="Times New Roman" w:cs="Times New Roman"/>
          <w:sz w:val="24"/>
          <w:szCs w:val="24"/>
        </w:rPr>
        <w:t>и застройщиков будет разработано ряд сервисов, развивающих функционал «Калькулятора процедур», который эволюционирует до системы поддержки принятия решений заявителя.</w:t>
      </w:r>
    </w:p>
    <w:p w:rsidR="00692A04" w:rsidRPr="00692A04" w:rsidRDefault="00692A04" w:rsidP="0069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04">
        <w:rPr>
          <w:rFonts w:ascii="Times New Roman" w:hAnsi="Times New Roman" w:cs="Times New Roman"/>
          <w:sz w:val="24"/>
          <w:szCs w:val="24"/>
        </w:rPr>
        <w:t xml:space="preserve">Дальнейшим развитием функционала ЕССК представляется развитие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92A04">
        <w:rPr>
          <w:rFonts w:ascii="Times New Roman" w:hAnsi="Times New Roman" w:cs="Times New Roman"/>
          <w:sz w:val="24"/>
          <w:szCs w:val="24"/>
        </w:rPr>
        <w:t xml:space="preserve">в интеллектуальную информационную систему планирования развития территорий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692A04">
        <w:rPr>
          <w:rFonts w:ascii="Times New Roman" w:hAnsi="Times New Roman" w:cs="Times New Roman"/>
          <w:sz w:val="24"/>
          <w:szCs w:val="24"/>
        </w:rPr>
        <w:t xml:space="preserve">с использованием принципа моделей </w:t>
      </w:r>
      <w:proofErr w:type="spellStart"/>
      <w:r w:rsidRPr="00692A04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692A04">
        <w:rPr>
          <w:rFonts w:ascii="Times New Roman" w:hAnsi="Times New Roman" w:cs="Times New Roman"/>
          <w:sz w:val="24"/>
          <w:szCs w:val="24"/>
        </w:rPr>
        <w:t xml:space="preserve">-сетей, позволяющую автоматически определять необходимые количество и мощность социальных объектов города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692A04">
        <w:rPr>
          <w:rFonts w:ascii="Times New Roman" w:hAnsi="Times New Roman" w:cs="Times New Roman"/>
          <w:sz w:val="24"/>
          <w:szCs w:val="24"/>
        </w:rPr>
        <w:t xml:space="preserve">в зависимости от объёмов строительства.  </w:t>
      </w:r>
    </w:p>
    <w:p w:rsidR="00692A04" w:rsidRDefault="00692A04" w:rsidP="001D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04" w:rsidRPr="00692A04" w:rsidRDefault="00692A04" w:rsidP="00692A0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2. </w:t>
      </w:r>
      <w:r w:rsidRPr="00692A04">
        <w:rPr>
          <w:rFonts w:ascii="Times New Roman" w:hAnsi="Times New Roman" w:cs="Times New Roman"/>
          <w:b/>
        </w:rPr>
        <w:t>Достижения ЕССК в разрезе рейтингов.</w:t>
      </w:r>
    </w:p>
    <w:p w:rsidR="00692A04" w:rsidRDefault="00692A04" w:rsidP="0069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04" w:rsidRDefault="00692A04" w:rsidP="003B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благодаря внедрению ЕССК удалось достичь и реализовать следующее.</w:t>
      </w:r>
    </w:p>
    <w:p w:rsidR="003B1E7B" w:rsidRPr="00692A04" w:rsidRDefault="003B1E7B" w:rsidP="003B1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04" w:rsidRPr="00692A04" w:rsidRDefault="00692A04" w:rsidP="0069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внедрение целевых моделей упрощения процедур ведения бизнеса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повышения инвестиционной привлекательности субъектов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31.01.2017 № 147-р). В Санкт-Петербурге он составляет 92%. Согласно данным информационной системы «</w:t>
      </w:r>
      <w:proofErr w:type="spellStart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Region</w:t>
      </w:r>
      <w:proofErr w:type="spellEnd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-ID» в Санкт-Петербурге полностью внедрены 7 из 12 целевых моделей. При этом 100%-е исполнение показателей наблюдается по 3-м целевым моделям в сфере инженерно-технического обеспечения и 4-м в сфере инвестиционной деятельности. Также высокий процент достижения наблюдается в следующих целевых моделях: 95% - составляет процент достижения показателей по целевой модели «Получение разрешения на строительство и территориальное планирование» и 100%-е исполнение показателей целевых моделей в сфере инженерно-технического обеспечения.</w:t>
      </w:r>
    </w:p>
    <w:p w:rsidR="00692A04" w:rsidRPr="00692A04" w:rsidRDefault="00692A04" w:rsidP="0069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четко выстроенному механизму заявители своевременно получают услуги в сроки, установленные в целевых моделях в сфере строительства и инженерно-технического обеспечения, от чего в целом зависит результат внедрения целевых моделей в регионе, позиция Санкт-Петербурга в Национальном рейтинге состояния инвестиционного климата в субъектах Российской Федерации (далее – Национальный рейтинг), а также в позиции Российской Федерации в рейтинге Всемирного банка «</w:t>
      </w:r>
      <w:proofErr w:type="spellStart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69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Рейтинг). </w:t>
      </w:r>
    </w:p>
    <w:p w:rsidR="00692A04" w:rsidRPr="001D24E7" w:rsidRDefault="00692A04" w:rsidP="001D2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92A04" w:rsidRPr="001D24E7" w:rsidSect="00B67DA6">
      <w:headerReference w:type="default" r:id="rId8"/>
      <w:pgSz w:w="11906" w:h="16838" w:code="9"/>
      <w:pgMar w:top="851" w:right="851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0F" w:rsidRDefault="00AA060F" w:rsidP="00C426D0">
      <w:pPr>
        <w:spacing w:after="0" w:line="240" w:lineRule="auto"/>
      </w:pPr>
      <w:r>
        <w:separator/>
      </w:r>
    </w:p>
  </w:endnote>
  <w:endnote w:type="continuationSeparator" w:id="0">
    <w:p w:rsidR="00AA060F" w:rsidRDefault="00AA060F" w:rsidP="00C4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0F" w:rsidRDefault="00AA060F" w:rsidP="00C426D0">
      <w:pPr>
        <w:spacing w:after="0" w:line="240" w:lineRule="auto"/>
      </w:pPr>
      <w:r>
        <w:separator/>
      </w:r>
    </w:p>
  </w:footnote>
  <w:footnote w:type="continuationSeparator" w:id="0">
    <w:p w:rsidR="00AA060F" w:rsidRDefault="00AA060F" w:rsidP="00C4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66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26D0" w:rsidRPr="00C426D0" w:rsidRDefault="00C426D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2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2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2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2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26D0" w:rsidRDefault="00C426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D58"/>
    <w:multiLevelType w:val="hybridMultilevel"/>
    <w:tmpl w:val="49744304"/>
    <w:lvl w:ilvl="0" w:tplc="F86E388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66E28A06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FC151C"/>
    <w:multiLevelType w:val="hybridMultilevel"/>
    <w:tmpl w:val="213C433C"/>
    <w:lvl w:ilvl="0" w:tplc="6F187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09323D"/>
    <w:multiLevelType w:val="hybridMultilevel"/>
    <w:tmpl w:val="B6C054BC"/>
    <w:lvl w:ilvl="0" w:tplc="6F187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AC435C"/>
    <w:multiLevelType w:val="hybridMultilevel"/>
    <w:tmpl w:val="C8C817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B82791"/>
    <w:multiLevelType w:val="hybridMultilevel"/>
    <w:tmpl w:val="54388370"/>
    <w:lvl w:ilvl="0" w:tplc="6F187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1502CA"/>
    <w:multiLevelType w:val="hybridMultilevel"/>
    <w:tmpl w:val="2B223D3A"/>
    <w:lvl w:ilvl="0" w:tplc="0E88FB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A868F4"/>
    <w:multiLevelType w:val="hybridMultilevel"/>
    <w:tmpl w:val="8278AA3E"/>
    <w:lvl w:ilvl="0" w:tplc="3F82D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69"/>
    <w:rsid w:val="00027DF5"/>
    <w:rsid w:val="00041881"/>
    <w:rsid w:val="0004350D"/>
    <w:rsid w:val="0008633C"/>
    <w:rsid w:val="000B2A07"/>
    <w:rsid w:val="000D37B4"/>
    <w:rsid w:val="001335ED"/>
    <w:rsid w:val="001560B8"/>
    <w:rsid w:val="00187055"/>
    <w:rsid w:val="00193D24"/>
    <w:rsid w:val="001A19C5"/>
    <w:rsid w:val="001A349B"/>
    <w:rsid w:val="001A6807"/>
    <w:rsid w:val="001D24E7"/>
    <w:rsid w:val="001E0D7E"/>
    <w:rsid w:val="00233157"/>
    <w:rsid w:val="00247C9A"/>
    <w:rsid w:val="0027039F"/>
    <w:rsid w:val="002925A6"/>
    <w:rsid w:val="002A25C8"/>
    <w:rsid w:val="002A5391"/>
    <w:rsid w:val="002E39E2"/>
    <w:rsid w:val="00303F14"/>
    <w:rsid w:val="00311E09"/>
    <w:rsid w:val="00322A1E"/>
    <w:rsid w:val="00331CC3"/>
    <w:rsid w:val="003840D1"/>
    <w:rsid w:val="003B1E7B"/>
    <w:rsid w:val="003C12D1"/>
    <w:rsid w:val="00412EFD"/>
    <w:rsid w:val="00413A80"/>
    <w:rsid w:val="004178D7"/>
    <w:rsid w:val="00450D1A"/>
    <w:rsid w:val="0046215E"/>
    <w:rsid w:val="004853CB"/>
    <w:rsid w:val="004A1874"/>
    <w:rsid w:val="004D0231"/>
    <w:rsid w:val="004F395E"/>
    <w:rsid w:val="004F6163"/>
    <w:rsid w:val="00520F6D"/>
    <w:rsid w:val="00554DB5"/>
    <w:rsid w:val="00572090"/>
    <w:rsid w:val="0062009D"/>
    <w:rsid w:val="006421E3"/>
    <w:rsid w:val="00646922"/>
    <w:rsid w:val="00650AE8"/>
    <w:rsid w:val="00651331"/>
    <w:rsid w:val="006525D9"/>
    <w:rsid w:val="00653907"/>
    <w:rsid w:val="006877C2"/>
    <w:rsid w:val="00692A04"/>
    <w:rsid w:val="006A278A"/>
    <w:rsid w:val="00707E20"/>
    <w:rsid w:val="00754434"/>
    <w:rsid w:val="0076638E"/>
    <w:rsid w:val="007A678B"/>
    <w:rsid w:val="007B0C36"/>
    <w:rsid w:val="007F3E4D"/>
    <w:rsid w:val="00805213"/>
    <w:rsid w:val="0082651C"/>
    <w:rsid w:val="00827092"/>
    <w:rsid w:val="008273FD"/>
    <w:rsid w:val="00831AB8"/>
    <w:rsid w:val="00832C74"/>
    <w:rsid w:val="008933D1"/>
    <w:rsid w:val="008C7DC4"/>
    <w:rsid w:val="008F5070"/>
    <w:rsid w:val="00911650"/>
    <w:rsid w:val="00927E9C"/>
    <w:rsid w:val="00930B41"/>
    <w:rsid w:val="009468D3"/>
    <w:rsid w:val="00953A8C"/>
    <w:rsid w:val="009600D9"/>
    <w:rsid w:val="009A5494"/>
    <w:rsid w:val="009A6FF9"/>
    <w:rsid w:val="00A047E7"/>
    <w:rsid w:val="00A421E6"/>
    <w:rsid w:val="00A4794D"/>
    <w:rsid w:val="00A50A51"/>
    <w:rsid w:val="00A65EED"/>
    <w:rsid w:val="00AA060F"/>
    <w:rsid w:val="00AF5598"/>
    <w:rsid w:val="00B0063D"/>
    <w:rsid w:val="00B41644"/>
    <w:rsid w:val="00B61566"/>
    <w:rsid w:val="00B64869"/>
    <w:rsid w:val="00B67DA6"/>
    <w:rsid w:val="00B87C69"/>
    <w:rsid w:val="00C07456"/>
    <w:rsid w:val="00C2505D"/>
    <w:rsid w:val="00C426D0"/>
    <w:rsid w:val="00C85DAD"/>
    <w:rsid w:val="00CA78CC"/>
    <w:rsid w:val="00D842BC"/>
    <w:rsid w:val="00D92E80"/>
    <w:rsid w:val="00DB0D4F"/>
    <w:rsid w:val="00DF6FC7"/>
    <w:rsid w:val="00E511B2"/>
    <w:rsid w:val="00E914BB"/>
    <w:rsid w:val="00E92ED7"/>
    <w:rsid w:val="00E94210"/>
    <w:rsid w:val="00F22930"/>
    <w:rsid w:val="00F85ED6"/>
    <w:rsid w:val="00FC19F3"/>
    <w:rsid w:val="00FD376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63D3"/>
  <w15:docId w15:val="{E137989B-5733-4212-96B9-CDBF08C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1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6D0"/>
  </w:style>
  <w:style w:type="paragraph" w:styleId="a8">
    <w:name w:val="footer"/>
    <w:basedOn w:val="a"/>
    <w:link w:val="a9"/>
    <w:uiPriority w:val="99"/>
    <w:unhideWhenUsed/>
    <w:rsid w:val="00C4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6D0"/>
  </w:style>
  <w:style w:type="paragraph" w:styleId="aa">
    <w:name w:val="List Paragraph"/>
    <w:basedOn w:val="a"/>
    <w:uiPriority w:val="34"/>
    <w:qFormat/>
    <w:rsid w:val="00E914BB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E914BB"/>
    <w:pPr>
      <w:spacing w:after="0"/>
      <w:ind w:firstLine="567"/>
      <w:jc w:val="both"/>
    </w:pPr>
    <w:rPr>
      <w:rFonts w:ascii="Times New Roman" w:hAnsi="Times New Roman" w:cs="Times New Roman"/>
      <w:spacing w:val="-8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914BB"/>
    <w:rPr>
      <w:rFonts w:ascii="Times New Roman" w:hAnsi="Times New Roman" w:cs="Times New Roman"/>
      <w:spacing w:val="-8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A1874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1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0500-BCE8-466B-B13C-34E4DEC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Петрякова Татьяна Николаевна</dc:creator>
  <cp:keywords/>
  <dc:description/>
  <cp:lastModifiedBy>Гайдамак Андрей Вадимович</cp:lastModifiedBy>
  <cp:revision>4</cp:revision>
  <cp:lastPrinted>2019-09-09T09:29:00Z</cp:lastPrinted>
  <dcterms:created xsi:type="dcterms:W3CDTF">2022-08-09T13:31:00Z</dcterms:created>
  <dcterms:modified xsi:type="dcterms:W3CDTF">2022-08-09T14:44:00Z</dcterms:modified>
</cp:coreProperties>
</file>