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534C" w14:textId="7C6247C9" w:rsidR="00A349E0" w:rsidRPr="00A6561A" w:rsidRDefault="00A6561A" w:rsidP="00A6561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56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Сравнение показателей реабилитации с конечными значениями</w:t>
      </w:r>
    </w:p>
    <w:p w14:paraId="129D8B0F" w14:textId="77777777" w:rsidR="00A6561A" w:rsidRDefault="00A6561A" w:rsidP="00A6561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2EBF05" w14:textId="1440D683" w:rsidR="00A6561A" w:rsidRPr="00A6561A" w:rsidRDefault="00A6561A" w:rsidP="00A6561A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108FE6" wp14:editId="3189F320">
            <wp:extent cx="5124450" cy="3076575"/>
            <wp:effectExtent l="0" t="0" r="0" b="0"/>
            <wp:docPr id="895331455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6561A" w:rsidRPr="00A6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D0"/>
    <w:rsid w:val="000D6380"/>
    <w:rsid w:val="001817D0"/>
    <w:rsid w:val="006D0859"/>
    <w:rsid w:val="00A349E0"/>
    <w:rsid w:val="00A6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9A78"/>
  <w15:chartTrackingRefBased/>
  <w15:docId w15:val="{FD0B2B3E-98ED-43D9-86DA-D621F43E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2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888045540796964"/>
          <c:y val="2.8846153846153848E-2"/>
          <c:w val="0.47628083491461098"/>
          <c:h val="0.8461538461538461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основная группа</c:v>
                </c:pt>
              </c:strCache>
            </c:strRef>
          </c:tx>
          <c:spPr>
            <a:solidFill>
              <a:srgbClr val="9999FF"/>
            </a:solidFill>
            <a:ln w="127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675304516874818E-2"/>
                  <c:y val="-4.7943236078581419E-3"/>
                </c:manualLayout>
              </c:layout>
              <c:spPr>
                <a:noFill/>
                <a:ln w="25448">
                  <a:noFill/>
                </a:ln>
              </c:spPr>
              <c:txPr>
                <a:bodyPr/>
                <a:lstStyle/>
                <a:p>
                  <a:pPr>
                    <a:defRPr sz="87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DC-4104-A0BB-7A884F9ABEE1}"/>
                </c:ext>
              </c:extLst>
            </c:dLbl>
            <c:dLbl>
              <c:idx val="1"/>
              <c:layout>
                <c:manualLayout>
                  <c:x val="1.1745901068884956E-2"/>
                  <c:y val="-1.4550464771327154E-2"/>
                </c:manualLayout>
              </c:layout>
              <c:spPr>
                <a:noFill/>
                <a:ln w="25448">
                  <a:noFill/>
                </a:ln>
              </c:spPr>
              <c:txPr>
                <a:bodyPr/>
                <a:lstStyle/>
                <a:p>
                  <a:pPr>
                    <a:defRPr sz="87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DC-4104-A0BB-7A884F9ABEE1}"/>
                </c:ext>
              </c:extLst>
            </c:dLbl>
            <c:dLbl>
              <c:idx val="2"/>
              <c:layout>
                <c:manualLayout>
                  <c:x val="8.0918326163498255E-3"/>
                  <c:y val="-2.430693097156611E-2"/>
                </c:manualLayout>
              </c:layout>
              <c:spPr>
                <a:noFill/>
                <a:ln w="25448">
                  <a:noFill/>
                </a:ln>
              </c:spPr>
              <c:txPr>
                <a:bodyPr/>
                <a:lstStyle/>
                <a:p>
                  <a:pPr>
                    <a:defRPr sz="87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DC-4104-A0BB-7A884F9ABEE1}"/>
                </c:ext>
              </c:extLst>
            </c:dLbl>
            <c:dLbl>
              <c:idx val="3"/>
              <c:layout>
                <c:manualLayout>
                  <c:x val="1.5470370930537047E-2"/>
                  <c:y val="-2.4447687519650652E-2"/>
                </c:manualLayout>
              </c:layout>
              <c:spPr>
                <a:noFill/>
                <a:ln w="25448">
                  <a:noFill/>
                </a:ln>
              </c:spPr>
              <c:txPr>
                <a:bodyPr/>
                <a:lstStyle/>
                <a:p>
                  <a:pPr>
                    <a:defRPr sz="87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DC-4104-A0BB-7A884F9ABEE1}"/>
                </c:ext>
              </c:extLst>
            </c:dLbl>
            <c:spPr>
              <a:noFill/>
              <a:ln w="254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Речевые функции</c:v>
                </c:pt>
                <c:pt idx="1">
                  <c:v>Внимание</c:v>
                </c:pt>
                <c:pt idx="2">
                  <c:v>Сон</c:v>
                </c:pt>
                <c:pt idx="3">
                  <c:v>Память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0.8</c:v>
                </c:pt>
                <c:pt idx="1">
                  <c:v>0.85</c:v>
                </c:pt>
                <c:pt idx="2">
                  <c:v>0.95</c:v>
                </c:pt>
                <c:pt idx="3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DC-4104-A0BB-7A884F9ABEE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группа сравнения</c:v>
                </c:pt>
              </c:strCache>
            </c:strRef>
          </c:tx>
          <c:spPr>
            <a:solidFill>
              <a:srgbClr val="993366"/>
            </a:solidFill>
            <a:ln w="127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6301124221171395E-3"/>
                  <c:y val="-1.4449831512189815E-2"/>
                </c:manualLayout>
              </c:layout>
              <c:spPr>
                <a:noFill/>
                <a:ln w="25448">
                  <a:noFill/>
                </a:ln>
              </c:spPr>
              <c:txPr>
                <a:bodyPr/>
                <a:lstStyle/>
                <a:p>
                  <a:pPr>
                    <a:defRPr sz="87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DC-4104-A0BB-7A884F9ABEE1}"/>
                </c:ext>
              </c:extLst>
            </c:dLbl>
            <c:dLbl>
              <c:idx val="1"/>
              <c:layout>
                <c:manualLayout>
                  <c:x val="9.5661767969064115E-3"/>
                  <c:y val="-1.7796041302172272E-2"/>
                </c:manualLayout>
              </c:layout>
              <c:spPr>
                <a:noFill/>
                <a:ln w="25448">
                  <a:noFill/>
                </a:ln>
              </c:spPr>
              <c:txPr>
                <a:bodyPr/>
                <a:lstStyle/>
                <a:p>
                  <a:pPr>
                    <a:defRPr sz="87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CDC-4104-A0BB-7A884F9ABEE1}"/>
                </c:ext>
              </c:extLst>
            </c:dLbl>
            <c:dLbl>
              <c:idx val="2"/>
              <c:layout>
                <c:manualLayout>
                  <c:x val="5.8417069352544315E-3"/>
                  <c:y val="-2.4347054260513201E-2"/>
                </c:manualLayout>
              </c:layout>
              <c:spPr>
                <a:noFill/>
                <a:ln w="25448">
                  <a:noFill/>
                </a:ln>
              </c:spPr>
              <c:txPr>
                <a:bodyPr/>
                <a:lstStyle/>
                <a:p>
                  <a:pPr>
                    <a:defRPr sz="87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DC-4104-A0BB-7A884F9ABEE1}"/>
                </c:ext>
              </c:extLst>
            </c:dLbl>
            <c:dLbl>
              <c:idx val="3"/>
              <c:layout>
                <c:manualLayout>
                  <c:x val="9.4957753877895623E-3"/>
                  <c:y val="-3.4103520460752129E-2"/>
                </c:manualLayout>
              </c:layout>
              <c:spPr>
                <a:noFill/>
                <a:ln w="25448">
                  <a:noFill/>
                </a:ln>
              </c:spPr>
              <c:txPr>
                <a:bodyPr/>
                <a:lstStyle/>
                <a:p>
                  <a:pPr>
                    <a:defRPr sz="87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DC-4104-A0BB-7A884F9ABEE1}"/>
                </c:ext>
              </c:extLst>
            </c:dLbl>
            <c:spPr>
              <a:noFill/>
              <a:ln w="254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Речевые функции</c:v>
                </c:pt>
                <c:pt idx="1">
                  <c:v>Внимание</c:v>
                </c:pt>
                <c:pt idx="2">
                  <c:v>Сон</c:v>
                </c:pt>
                <c:pt idx="3">
                  <c:v>Память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0.55000000000000004</c:v>
                </c:pt>
                <c:pt idx="1">
                  <c:v>0.65</c:v>
                </c:pt>
                <c:pt idx="2">
                  <c:v>0.7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CDC-4104-A0BB-7A884F9ABEE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2959328"/>
        <c:axId val="1"/>
        <c:axId val="0"/>
      </c:bar3DChart>
      <c:catAx>
        <c:axId val="1929593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2959328"/>
        <c:crosses val="autoZero"/>
        <c:crossBetween val="between"/>
      </c:valAx>
      <c:spPr>
        <a:noFill/>
        <a:ln w="25448">
          <a:noFill/>
        </a:ln>
      </c:spPr>
    </c:plotArea>
    <c:legend>
      <c:legendPos val="r"/>
      <c:layout>
        <c:manualLayout>
          <c:xMode val="edge"/>
          <c:yMode val="edge"/>
          <c:x val="0.70398481973434535"/>
          <c:y val="0.42307692307692307"/>
          <c:w val="0.2884250474383302"/>
          <c:h val="0.15705128205128205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2023-10-12T08:12:00Z</dcterms:created>
  <dcterms:modified xsi:type="dcterms:W3CDTF">2023-10-12T08:23:00Z</dcterms:modified>
</cp:coreProperties>
</file>