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8E87C" w14:textId="77777777" w:rsidR="00B31BFC" w:rsidRPr="0013192F" w:rsidRDefault="00B31BFC" w:rsidP="00B31BFC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3192F">
        <w:rPr>
          <w:rFonts w:ascii="Times New Roman" w:hAnsi="Times New Roman" w:cs="Times New Roman"/>
          <w:sz w:val="28"/>
          <w:szCs w:val="28"/>
        </w:rPr>
        <w:t>SWOT-анализ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организационно-педагогических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условий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повышения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ИКТ-компетентности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педагогов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МАДОУ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д\с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158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города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sz w:val="28"/>
          <w:szCs w:val="28"/>
        </w:rPr>
        <w:t>Тюмени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31BFC" w:rsidRPr="00F13C4F" w14:paraId="6C164369" w14:textId="77777777" w:rsidTr="00F35B5D">
        <w:tc>
          <w:tcPr>
            <w:tcW w:w="4536" w:type="dxa"/>
          </w:tcPr>
          <w:p w14:paraId="6D5B80A3" w14:textId="77777777" w:rsidR="00B31BFC" w:rsidRPr="00F13C4F" w:rsidRDefault="00B31BFC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Сильные стороны</w:t>
            </w:r>
          </w:p>
        </w:tc>
        <w:tc>
          <w:tcPr>
            <w:tcW w:w="4536" w:type="dxa"/>
          </w:tcPr>
          <w:p w14:paraId="6A62D1C4" w14:textId="77777777" w:rsidR="00B31BFC" w:rsidRPr="00F13C4F" w:rsidRDefault="00B31BFC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Слабые стороны</w:t>
            </w:r>
          </w:p>
        </w:tc>
      </w:tr>
      <w:tr w:rsidR="00B31BFC" w:rsidRPr="00F13C4F" w14:paraId="1522025C" w14:textId="77777777" w:rsidTr="00F35B5D">
        <w:trPr>
          <w:trHeight w:val="6085"/>
        </w:trPr>
        <w:tc>
          <w:tcPr>
            <w:tcW w:w="4536" w:type="dxa"/>
          </w:tcPr>
          <w:p w14:paraId="2D2512F9" w14:textId="77777777" w:rsidR="00B31BFC" w:rsidRPr="00F13C4F" w:rsidRDefault="00B31BFC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Наличие групповых помещений</w:t>
            </w:r>
          </w:p>
          <w:p w14:paraId="0255AFCE" w14:textId="77777777" w:rsidR="00B31BFC" w:rsidRPr="00F13C4F" w:rsidRDefault="00B31BFC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Частичная оснащенность интерактивным оборудованием</w:t>
            </w:r>
          </w:p>
          <w:p w14:paraId="2C46210B" w14:textId="77777777" w:rsidR="00B31BFC" w:rsidRPr="00F13C4F" w:rsidRDefault="00B31BFC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Отсутствие вакантных мест для приема на работу</w:t>
            </w:r>
          </w:p>
          <w:p w14:paraId="196E671C" w14:textId="77777777" w:rsidR="00B31BFC" w:rsidRPr="00F13C4F" w:rsidRDefault="00B31BFC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Наличие в штате разноуровневых сотрудников</w:t>
            </w:r>
          </w:p>
          <w:p w14:paraId="3B766BEC" w14:textId="77777777" w:rsidR="00B31BFC" w:rsidRPr="00F13C4F" w:rsidRDefault="00B31BFC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Возможность делегирования исполнения управленческих решений на руководителей 2 звена (методиста, старшего воспитателя и др.)</w:t>
            </w:r>
          </w:p>
          <w:p w14:paraId="491712E7" w14:textId="77777777" w:rsidR="00B31BFC" w:rsidRPr="00F13C4F" w:rsidRDefault="00B31BFC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Внутренняя система контроля и система повышения компетентности педагогов</w:t>
            </w:r>
          </w:p>
          <w:p w14:paraId="153CFD6A" w14:textId="77777777" w:rsidR="00B31BFC" w:rsidRPr="00F13C4F" w:rsidRDefault="00B31BFC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 xml:space="preserve">Наличие структурных звеньев </w:t>
            </w:r>
          </w:p>
          <w:p w14:paraId="5FD288A6" w14:textId="77777777" w:rsidR="00B31BFC" w:rsidRPr="00F13C4F" w:rsidRDefault="00B31BFC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Полифункциональная, трансформируемая, вариативная развивающая предметно-пространственная среда</w:t>
            </w:r>
          </w:p>
          <w:p w14:paraId="2AD12A8A" w14:textId="77777777" w:rsidR="00B31BFC" w:rsidRPr="00F13C4F" w:rsidRDefault="00B31BFC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Возможность социального партнерства</w:t>
            </w:r>
          </w:p>
          <w:p w14:paraId="3559A8A1" w14:textId="77777777" w:rsidR="00B31BFC" w:rsidRPr="00F13C4F" w:rsidRDefault="00B31BFC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Карты стимулирующих выплат</w:t>
            </w:r>
          </w:p>
          <w:p w14:paraId="4BA700AE" w14:textId="77777777" w:rsidR="00B31BFC" w:rsidRDefault="00B31BFC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Индивидуальные образовательные маршруты</w:t>
            </w:r>
          </w:p>
          <w:p w14:paraId="60D1E508" w14:textId="77777777" w:rsidR="00B31BFC" w:rsidRPr="00F13C4F" w:rsidRDefault="00B31BFC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Квартальная премия педагогов за результативную работу</w:t>
            </w:r>
          </w:p>
        </w:tc>
        <w:tc>
          <w:tcPr>
            <w:tcW w:w="4536" w:type="dxa"/>
          </w:tcPr>
          <w:p w14:paraId="6F4C4B3B" w14:textId="77777777" w:rsidR="00B31BFC" w:rsidRPr="00F13C4F" w:rsidRDefault="00B31BFC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Отсутствие в ДОУ мероприятий и обучающих мероприятий по повышению ИКТ-компетентности педагогов</w:t>
            </w:r>
          </w:p>
          <w:p w14:paraId="5CEF02C7" w14:textId="77777777" w:rsidR="00B31BFC" w:rsidRPr="00F13C4F" w:rsidRDefault="00B31BFC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Курсовая подготовка не включает в себя просвещение в области ИКТ</w:t>
            </w:r>
          </w:p>
          <w:p w14:paraId="584A7F4F" w14:textId="77777777" w:rsidR="00B31BFC" w:rsidRPr="00F13C4F" w:rsidRDefault="00B31BFC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Педагоги не выбирают в темы по ИКТ для самообразования, внедрения, трансляции опыта и получения квалификационной категории</w:t>
            </w:r>
          </w:p>
          <w:p w14:paraId="3D02CC92" w14:textId="77777777" w:rsidR="00B31BFC" w:rsidRPr="00F13C4F" w:rsidRDefault="00B31BFC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В группах отсутствует современное оборудование, повышающее познавательный интерес и формирующего цифровые навыки детей</w:t>
            </w:r>
          </w:p>
          <w:p w14:paraId="2F6ED2D5" w14:textId="77777777" w:rsidR="00B31BFC" w:rsidRPr="00F13C4F" w:rsidRDefault="00B31BFC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Педагоги недостаточно используют ИКТ в НОД</w:t>
            </w:r>
          </w:p>
          <w:p w14:paraId="499B0E65" w14:textId="77777777" w:rsidR="00B31BFC" w:rsidRPr="00F13C4F" w:rsidRDefault="00B31BFC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В детском саду отсутствуют цифровые продукты и разработки педагогов, позволяющих осуществлять образовательную деятельность в интерактивном формате</w:t>
            </w:r>
          </w:p>
          <w:p w14:paraId="5C840A70" w14:textId="77777777" w:rsidR="00B31BFC" w:rsidRDefault="00B31BFC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Не все педагоги участвуют в конкурсах и мероприятиях</w:t>
            </w:r>
          </w:p>
          <w:p w14:paraId="50914B0B" w14:textId="77777777" w:rsidR="00B31BFC" w:rsidRDefault="00B31BFC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Ограниченное количество баллов в листах стимулирования</w:t>
            </w:r>
          </w:p>
          <w:p w14:paraId="70F8D576" w14:textId="77777777" w:rsidR="00B31BFC" w:rsidRPr="00F13C4F" w:rsidRDefault="00B31BFC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Отсутствие доски почета в онлайн и офлайн формате</w:t>
            </w:r>
          </w:p>
        </w:tc>
      </w:tr>
      <w:tr w:rsidR="00B31BFC" w:rsidRPr="00F13C4F" w14:paraId="17AE46D9" w14:textId="77777777" w:rsidTr="00F35B5D">
        <w:trPr>
          <w:trHeight w:val="277"/>
        </w:trPr>
        <w:tc>
          <w:tcPr>
            <w:tcW w:w="4536" w:type="dxa"/>
          </w:tcPr>
          <w:p w14:paraId="54C14BE0" w14:textId="77777777" w:rsidR="00B31BFC" w:rsidRPr="00F13C4F" w:rsidRDefault="00B31BFC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Угрозы</w:t>
            </w:r>
          </w:p>
        </w:tc>
        <w:tc>
          <w:tcPr>
            <w:tcW w:w="4536" w:type="dxa"/>
          </w:tcPr>
          <w:p w14:paraId="1688C305" w14:textId="77777777" w:rsidR="00B31BFC" w:rsidRPr="00F13C4F" w:rsidRDefault="00B31BFC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Возможности</w:t>
            </w:r>
          </w:p>
        </w:tc>
      </w:tr>
      <w:tr w:rsidR="00B31BFC" w:rsidRPr="00F13C4F" w14:paraId="50E05498" w14:textId="77777777" w:rsidTr="00F35B5D">
        <w:trPr>
          <w:trHeight w:val="277"/>
        </w:trPr>
        <w:tc>
          <w:tcPr>
            <w:tcW w:w="4536" w:type="dxa"/>
          </w:tcPr>
          <w:p w14:paraId="13E0B6DF" w14:textId="77777777" w:rsidR="00B31BFC" w:rsidRPr="00F13C4F" w:rsidRDefault="00B31BFC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Отсутствие желания у всех педагогов применять интерактивные технологии в образовательном процессе на постоянной основе</w:t>
            </w:r>
          </w:p>
          <w:p w14:paraId="2ED439CB" w14:textId="77777777" w:rsidR="00B31BFC" w:rsidRPr="00F13C4F" w:rsidRDefault="00B31BFC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Нежелание выходить из привычного темпа работы и обучаться чему-то новому</w:t>
            </w:r>
          </w:p>
          <w:p w14:paraId="1EB9DDBD" w14:textId="77777777" w:rsidR="00B31BFC" w:rsidRDefault="00B31BFC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Отсутствие финансирования на покупку интерактивного оборудования в детский сад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5B7C6FF4" w14:textId="77777777" w:rsidR="00B31BFC" w:rsidRPr="00F13C4F" w:rsidRDefault="00B31BFC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Пренебрежение системой стимулирования</w:t>
            </w:r>
          </w:p>
        </w:tc>
        <w:tc>
          <w:tcPr>
            <w:tcW w:w="4536" w:type="dxa"/>
          </w:tcPr>
          <w:p w14:paraId="4FDFCABE" w14:textId="77777777" w:rsidR="00B31BFC" w:rsidRPr="00F13C4F" w:rsidRDefault="00B31BFC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Позиционирование детского сада как экспериментальной площадки</w:t>
            </w:r>
          </w:p>
          <w:p w14:paraId="5771B277" w14:textId="77777777" w:rsidR="00B31BFC" w:rsidRPr="00F13C4F" w:rsidRDefault="00B31BFC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 xml:space="preserve">Получение </w:t>
            </w:r>
            <w:proofErr w:type="spellStart"/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ГРАНТовых</w:t>
            </w:r>
            <w:proofErr w:type="spellEnd"/>
            <w:r w:rsidRPr="00F13C4F">
              <w:rPr>
                <w:rFonts w:ascii="Times New Roman" w:hAnsi="Times New Roman" w:cs="Times New Roman"/>
                <w:sz w:val="24"/>
                <w:szCs w:val="24"/>
              </w:rPr>
              <w:t xml:space="preserve"> средств в рамках всероссийского конкурса «Росмолодежь. Гранты» на улучшение материально-технических условий</w:t>
            </w:r>
          </w:p>
          <w:p w14:paraId="3FD85819" w14:textId="77777777" w:rsidR="00B31BFC" w:rsidRPr="00F13C4F" w:rsidRDefault="00B31BFC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Организация ряда тематических мероприятий, повышающих уровень ИКТ-компетентности педагогов</w:t>
            </w:r>
          </w:p>
          <w:p w14:paraId="69B87AE4" w14:textId="77777777" w:rsidR="00B31BFC" w:rsidRDefault="00B31BFC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 xml:space="preserve">Разработка и проведение </w:t>
            </w:r>
            <w:proofErr w:type="spellStart"/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внутрисадового</w:t>
            </w:r>
            <w:proofErr w:type="spellEnd"/>
            <w:r w:rsidRPr="00F13C4F">
              <w:rPr>
                <w:rFonts w:ascii="Times New Roman" w:hAnsi="Times New Roman" w:cs="Times New Roman"/>
                <w:sz w:val="24"/>
                <w:szCs w:val="24"/>
              </w:rPr>
              <w:t xml:space="preserve"> конкурса, позволяющего педагогам создать цифровые продукты и продемонстрировать приобретённые ИКТ-компетенции </w:t>
            </w:r>
          </w:p>
          <w:p w14:paraId="654F656D" w14:textId="77777777" w:rsidR="00B31BFC" w:rsidRPr="00F13C4F" w:rsidRDefault="00B31BFC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Организация площадок по обмену опытом в области цифровизации на базе детского сада</w:t>
            </w:r>
          </w:p>
          <w:p w14:paraId="31F2F651" w14:textId="77777777" w:rsidR="00B31BFC" w:rsidRPr="00F13C4F" w:rsidRDefault="00B31BFC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сопровождения педагогов при подготовке </w:t>
            </w:r>
            <w:proofErr w:type="gramStart"/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в конкурсам</w:t>
            </w:r>
            <w:proofErr w:type="gramEnd"/>
          </w:p>
        </w:tc>
      </w:tr>
    </w:tbl>
    <w:p w14:paraId="491A3CE2" w14:textId="77777777" w:rsidR="00B31BFC" w:rsidRPr="0013192F" w:rsidRDefault="00B31BFC" w:rsidP="00B31BFC">
      <w:pPr>
        <w:spacing w:after="0" w:line="36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13192F"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……………………………………………………………………………………</w:t>
      </w:r>
      <w:r>
        <w:rPr>
          <w:rFonts w:ascii="Times New Roman" w:hAnsi="Times New Roman" w:cs="Times New Roman"/>
          <w:bCs/>
          <w:sz w:val="28"/>
          <w:szCs w:val="28"/>
        </w:rPr>
        <w:t>.</w:t>
      </w:r>
    </w:p>
    <w:p w14:paraId="0E9E9900" w14:textId="77777777" w:rsidR="00B31BFC" w:rsidRPr="0013192F" w:rsidRDefault="00B31BFC" w:rsidP="00B31BFC">
      <w:pPr>
        <w:spacing w:after="0" w:line="360" w:lineRule="auto"/>
        <w:jc w:val="right"/>
        <w:rPr>
          <w:rFonts w:ascii="Times New Roman" w:hAnsi="Times New Roman" w:cs="Times New Roman"/>
          <w:bCs/>
          <w:sz w:val="28"/>
          <w:szCs w:val="28"/>
        </w:rPr>
      </w:pPr>
      <w:r w:rsidRPr="0013192F">
        <w:rPr>
          <w:rFonts w:ascii="Times New Roman" w:hAnsi="Times New Roman" w:cs="Times New Roman"/>
          <w:bCs/>
          <w:sz w:val="28"/>
          <w:szCs w:val="28"/>
        </w:rPr>
        <w:lastRenderedPageBreak/>
        <w:t>Продолжение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bCs/>
          <w:sz w:val="28"/>
          <w:szCs w:val="28"/>
        </w:rPr>
        <w:t>таблицы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3192F">
        <w:rPr>
          <w:rFonts w:ascii="Times New Roman" w:hAnsi="Times New Roman" w:cs="Times New Roman"/>
          <w:bCs/>
          <w:sz w:val="28"/>
          <w:szCs w:val="28"/>
        </w:rPr>
        <w:t>15</w:t>
      </w:r>
    </w:p>
    <w:tbl>
      <w:tblPr>
        <w:tblStyle w:val="a3"/>
        <w:tblW w:w="9072" w:type="dxa"/>
        <w:tblInd w:w="108" w:type="dxa"/>
        <w:tblLook w:val="04A0" w:firstRow="1" w:lastRow="0" w:firstColumn="1" w:lastColumn="0" w:noHBand="0" w:noVBand="1"/>
      </w:tblPr>
      <w:tblGrid>
        <w:gridCol w:w="4536"/>
        <w:gridCol w:w="4536"/>
      </w:tblGrid>
      <w:tr w:rsidR="00B31BFC" w:rsidRPr="00F13C4F" w14:paraId="20C12070" w14:textId="77777777" w:rsidTr="00F35B5D">
        <w:tc>
          <w:tcPr>
            <w:tcW w:w="4536" w:type="dxa"/>
          </w:tcPr>
          <w:p w14:paraId="756041E1" w14:textId="77777777" w:rsidR="00B31BFC" w:rsidRPr="00F13C4F" w:rsidRDefault="00B31BFC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</w:tcPr>
          <w:p w14:paraId="08CC4D60" w14:textId="77777777" w:rsidR="00B31BFC" w:rsidRPr="00F13C4F" w:rsidRDefault="00B31BFC" w:rsidP="00F35B5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13C4F">
              <w:rPr>
                <w:rFonts w:ascii="Times New Roman" w:hAnsi="Times New Roman" w:cs="Times New Roman"/>
                <w:sz w:val="24"/>
                <w:szCs w:val="24"/>
              </w:rPr>
              <w:t xml:space="preserve">Создание доски почета в онлайн-формате в официальном сообществе </w:t>
            </w:r>
            <w:proofErr w:type="spellStart"/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Вконтакте</w:t>
            </w:r>
            <w:proofErr w:type="spellEnd"/>
            <w:r w:rsidRPr="00F13C4F">
              <w:rPr>
                <w:rFonts w:ascii="Times New Roman" w:hAnsi="Times New Roman" w:cs="Times New Roman"/>
                <w:sz w:val="24"/>
                <w:szCs w:val="24"/>
              </w:rPr>
              <w:t xml:space="preserve"> и через социальное партнерство с </w:t>
            </w:r>
            <w:proofErr w:type="spellStart"/>
            <w:r w:rsidRPr="00F13C4F">
              <w:rPr>
                <w:rFonts w:ascii="Times New Roman" w:hAnsi="Times New Roman" w:cs="Times New Roman"/>
                <w:sz w:val="24"/>
                <w:szCs w:val="24"/>
              </w:rPr>
              <w:t>ТОКом</w:t>
            </w:r>
            <w:proofErr w:type="spellEnd"/>
            <w:r w:rsidRPr="00F13C4F">
              <w:rPr>
                <w:rFonts w:ascii="Times New Roman" w:hAnsi="Times New Roman" w:cs="Times New Roman"/>
                <w:sz w:val="24"/>
                <w:szCs w:val="24"/>
              </w:rPr>
              <w:t xml:space="preserve"> и Профсоюзом</w:t>
            </w:r>
          </w:p>
        </w:tc>
      </w:tr>
    </w:tbl>
    <w:p w14:paraId="4220FE99" w14:textId="77777777" w:rsidR="00864F68" w:rsidRDefault="00864F68"/>
    <w:sectPr w:rsidR="00864F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1BFC"/>
    <w:rsid w:val="00502405"/>
    <w:rsid w:val="00864F68"/>
    <w:rsid w:val="00A77D80"/>
    <w:rsid w:val="00B31B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A39EF4"/>
  <w15:chartTrackingRefBased/>
  <w15:docId w15:val="{A48EF6FB-068B-4F61-A5F3-DAF77B493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B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qFormat/>
    <w:rsid w:val="00B31B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394</Words>
  <Characters>2250</Characters>
  <Application>Microsoft Office Word</Application>
  <DocSecurity>0</DocSecurity>
  <Lines>18</Lines>
  <Paragraphs>5</Paragraphs>
  <ScaleCrop>false</ScaleCrop>
  <Company/>
  <LinksUpToDate>false</LinksUpToDate>
  <CharactersWithSpaces>2639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Кристина Копотилова</dc:creator>
  <cp:keywords/>
  <dc:description/>
  <cp:lastModifiedBy>Кристина Копотилова</cp:lastModifiedBy>
  <cp:revision>1</cp:revision>
  <dcterms:created xsi:type="dcterms:W3CDTF">2023-10-22T08:28:00Z</dcterms:created>
  <dcterms:modified xsi:type="dcterms:W3CDTF">2023-10-22T08:28:00Z</dcterms:modified>
</cp:coreProperties>
</file>