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C9" w:rsidRPr="00337FC9" w:rsidRDefault="00337FC9" w:rsidP="008831D3">
      <w:pPr>
        <w:jc w:val="center"/>
        <w:rPr>
          <w:b/>
        </w:rPr>
      </w:pPr>
      <w:r w:rsidRPr="00337FC9">
        <w:rPr>
          <w:b/>
        </w:rPr>
        <w:t xml:space="preserve">ОПИСАНИЕ </w:t>
      </w:r>
      <w:r w:rsidR="00060761" w:rsidRPr="00337FC9">
        <w:rPr>
          <w:b/>
        </w:rPr>
        <w:t>ПРАКТИК</w:t>
      </w:r>
      <w:r w:rsidRPr="00337FC9">
        <w:rPr>
          <w:b/>
        </w:rPr>
        <w:t>И</w:t>
      </w:r>
      <w:r w:rsidR="00060761" w:rsidRPr="00337FC9">
        <w:rPr>
          <w:b/>
        </w:rPr>
        <w:t xml:space="preserve">: </w:t>
      </w:r>
    </w:p>
    <w:p w:rsidR="008831D3" w:rsidRPr="00337FC9" w:rsidRDefault="00060761" w:rsidP="008831D3">
      <w:pPr>
        <w:jc w:val="center"/>
        <w:rPr>
          <w:b/>
        </w:rPr>
      </w:pPr>
      <w:r w:rsidRPr="00337FC9">
        <w:rPr>
          <w:b/>
        </w:rPr>
        <w:t xml:space="preserve">«ВРЕМЯ </w:t>
      </w:r>
      <w:proofErr w:type="gramStart"/>
      <w:r w:rsidRPr="00337FC9">
        <w:rPr>
          <w:b/>
        </w:rPr>
        <w:t>АКТИВНЫХ</w:t>
      </w:r>
      <w:proofErr w:type="gramEnd"/>
      <w:r w:rsidRPr="00337FC9">
        <w:rPr>
          <w:b/>
        </w:rPr>
        <w:t xml:space="preserve"> И МУДРЫХ»</w:t>
      </w:r>
    </w:p>
    <w:p w:rsidR="008831D3" w:rsidRPr="00337FC9" w:rsidRDefault="008831D3" w:rsidP="008831D3">
      <w:pPr>
        <w:jc w:val="center"/>
      </w:pPr>
    </w:p>
    <w:p w:rsidR="008831D3" w:rsidRPr="00337FC9" w:rsidRDefault="008831D3" w:rsidP="008831D3">
      <w:pPr>
        <w:jc w:val="center"/>
        <w:rPr>
          <w:b/>
        </w:rPr>
      </w:pPr>
      <w:r w:rsidRPr="00337FC9">
        <w:rPr>
          <w:b/>
        </w:rPr>
        <w:t>Краткая информация о заявителе</w:t>
      </w:r>
    </w:p>
    <w:p w:rsidR="008831D3" w:rsidRPr="00337FC9" w:rsidRDefault="008831D3" w:rsidP="00060761">
      <w:pPr>
        <w:ind w:firstLine="567"/>
        <w:jc w:val="both"/>
      </w:pPr>
      <w:r w:rsidRPr="00337FC9">
        <w:t>Наиме</w:t>
      </w:r>
      <w:r w:rsidR="00E924FA" w:rsidRPr="00337FC9">
        <w:t>нование организации (заявителя): Муниципальное автономное физкультурно-оздоровительное учреждение «Спортивный комплекс «Химик» (МАФОУ «</w:t>
      </w:r>
      <w:proofErr w:type="gramStart"/>
      <w:r w:rsidR="00E924FA" w:rsidRPr="00337FC9">
        <w:t>с</w:t>
      </w:r>
      <w:proofErr w:type="gramEnd"/>
      <w:r w:rsidR="00E924FA" w:rsidRPr="00337FC9">
        <w:t>/к «Химик»)</w:t>
      </w:r>
    </w:p>
    <w:p w:rsidR="00E924FA" w:rsidRPr="00337FC9" w:rsidRDefault="00E924FA" w:rsidP="00E924FA">
      <w:pPr>
        <w:ind w:firstLine="567"/>
        <w:jc w:val="both"/>
      </w:pPr>
      <w:r w:rsidRPr="00337FC9">
        <w:t>Директор – Тере</w:t>
      </w:r>
      <w:r w:rsidR="00337FC9" w:rsidRPr="00337FC9">
        <w:t>н</w:t>
      </w:r>
      <w:r w:rsidRPr="00337FC9">
        <w:t>тьев Андрей Алексеевич, тел. (82149)6-86-97</w:t>
      </w:r>
    </w:p>
    <w:p w:rsidR="00E924FA" w:rsidRPr="00337FC9" w:rsidRDefault="00E924FA" w:rsidP="00E924FA">
      <w:pPr>
        <w:ind w:firstLine="567"/>
      </w:pPr>
      <w:r w:rsidRPr="00337FC9">
        <w:t>Сайт практики:  https://</w:t>
      </w:r>
      <w:proofErr w:type="spellStart"/>
      <w:r w:rsidRPr="00337FC9">
        <w:rPr>
          <w:lang w:val="en-US"/>
        </w:rPr>
        <w:t>skhimik</w:t>
      </w:r>
      <w:proofErr w:type="spellEnd"/>
      <w:r w:rsidRPr="00337FC9">
        <w:t>.</w:t>
      </w:r>
      <w:proofErr w:type="spellStart"/>
      <w:r w:rsidRPr="00337FC9">
        <w:rPr>
          <w:lang w:val="en-US"/>
        </w:rPr>
        <w:t>ru</w:t>
      </w:r>
      <w:proofErr w:type="spellEnd"/>
      <w:r w:rsidRPr="00337FC9">
        <w:t xml:space="preserve">/ </w:t>
      </w:r>
    </w:p>
    <w:p w:rsidR="00E924FA" w:rsidRPr="00337FC9" w:rsidRDefault="00E924FA" w:rsidP="00E924FA">
      <w:pPr>
        <w:ind w:firstLine="567"/>
      </w:pPr>
      <w:r w:rsidRPr="00337FC9">
        <w:t>Ссылка на социальную сеть: https://vk.com/mafou_skhimik</w:t>
      </w:r>
    </w:p>
    <w:p w:rsidR="00E924FA" w:rsidRPr="00337FC9" w:rsidRDefault="00E924FA" w:rsidP="00060761">
      <w:pPr>
        <w:ind w:firstLine="567"/>
        <w:jc w:val="both"/>
      </w:pPr>
    </w:p>
    <w:p w:rsidR="008831D3" w:rsidRPr="00337FC9" w:rsidRDefault="008831D3" w:rsidP="008831D3">
      <w:pPr>
        <w:jc w:val="center"/>
        <w:rPr>
          <w:b/>
        </w:rPr>
      </w:pPr>
      <w:r w:rsidRPr="00337FC9">
        <w:rPr>
          <w:b/>
        </w:rPr>
        <w:t>Описание целевой группы и решаемой проблемы</w:t>
      </w:r>
    </w:p>
    <w:p w:rsidR="00E924FA" w:rsidRPr="00337FC9" w:rsidRDefault="008831D3" w:rsidP="00E924FA">
      <w:pPr>
        <w:ind w:firstLine="567"/>
        <w:jc w:val="both"/>
      </w:pPr>
      <w:r w:rsidRPr="00337FC9">
        <w:t>Целевая группа: люди пожилого возраста, люди с ограниченными возможностями здоровья пенсионного возраста</w:t>
      </w:r>
      <w:r w:rsidR="00504E26" w:rsidRPr="00337FC9">
        <w:t xml:space="preserve"> (далее – ОВЗ)</w:t>
      </w:r>
      <w:r w:rsidR="00E924FA" w:rsidRPr="00337FC9">
        <w:t>.</w:t>
      </w:r>
    </w:p>
    <w:p w:rsidR="008831D3" w:rsidRPr="00337FC9" w:rsidRDefault="008831D3" w:rsidP="00E924FA">
      <w:pPr>
        <w:ind w:firstLine="567"/>
        <w:jc w:val="both"/>
      </w:pPr>
      <w:r w:rsidRPr="00337FC9">
        <w:t xml:space="preserve">Состояние здоровья населения и старшего поколения — важнейший показатель благополучия общества и государства. Поэтому укрепление здоровья населения, существенное снижение уровня социально значимых заболеваний, создание условий и формирование мотивации для ведения здорового образа жизни — одна из приоритетных задач демографической политики Российской Федерации на период до 2025 года. </w:t>
      </w:r>
    </w:p>
    <w:p w:rsidR="00E924FA" w:rsidRPr="00337FC9" w:rsidRDefault="00E924FA" w:rsidP="00E924FA">
      <w:pPr>
        <w:ind w:firstLine="567"/>
        <w:jc w:val="both"/>
      </w:pPr>
      <w:r w:rsidRPr="00337FC9">
        <w:rPr>
          <w:shd w:val="clear" w:color="auto" w:fill="FFFFFF"/>
        </w:rPr>
        <w:t>В городе активно развивается физическая культура, спорт, ведется пропаганда здорового образа жизни, но в полной мере это касается детей и молодежи. К сожалению, активное включение лиц старшего возраста</w:t>
      </w:r>
      <w:r w:rsidR="00504E26" w:rsidRPr="00337FC9">
        <w:rPr>
          <w:shd w:val="clear" w:color="auto" w:fill="FFFFFF"/>
        </w:rPr>
        <w:t>, в том числе инвалидов</w:t>
      </w:r>
      <w:r w:rsidRPr="00337FC9">
        <w:rPr>
          <w:shd w:val="clear" w:color="auto" w:fill="FFFFFF"/>
        </w:rPr>
        <w:t xml:space="preserve"> в данную деятельность часто только декларир</w:t>
      </w:r>
      <w:r w:rsidR="00504E26" w:rsidRPr="00337FC9">
        <w:rPr>
          <w:shd w:val="clear" w:color="auto" w:fill="FFFFFF"/>
        </w:rPr>
        <w:t>овалась</w:t>
      </w:r>
      <w:r w:rsidRPr="00337FC9">
        <w:rPr>
          <w:shd w:val="clear" w:color="auto" w:fill="FFFFFF"/>
        </w:rPr>
        <w:t xml:space="preserve">. В отличие от молодежи, данная категория лиц </w:t>
      </w:r>
      <w:r w:rsidR="00504E26" w:rsidRPr="00337FC9">
        <w:rPr>
          <w:shd w:val="clear" w:color="auto" w:fill="FFFFFF"/>
        </w:rPr>
        <w:t xml:space="preserve">была </w:t>
      </w:r>
      <w:r w:rsidRPr="00337FC9">
        <w:rPr>
          <w:shd w:val="clear" w:color="auto" w:fill="FFFFFF"/>
        </w:rPr>
        <w:t>включена в процесс занятий оздоровительно-восстановительной физической культурой минимально, лишь в рамках реабилитации или социальных услуг отделения дневного пребывания центра социального обслуживания, а спорт проявля</w:t>
      </w:r>
      <w:r w:rsidR="00504E26" w:rsidRPr="00337FC9">
        <w:rPr>
          <w:shd w:val="clear" w:color="auto" w:fill="FFFFFF"/>
        </w:rPr>
        <w:t>лс</w:t>
      </w:r>
      <w:r w:rsidRPr="00337FC9">
        <w:rPr>
          <w:shd w:val="clear" w:color="auto" w:fill="FFFFFF"/>
        </w:rPr>
        <w:t>я в виде спартакиады пенсионеров один раз в год. </w:t>
      </w:r>
    </w:p>
    <w:p w:rsidR="008831D3" w:rsidRPr="00337FC9" w:rsidRDefault="008831D3" w:rsidP="008831D3">
      <w:pPr>
        <w:jc w:val="center"/>
      </w:pPr>
    </w:p>
    <w:p w:rsidR="008831D3" w:rsidRPr="00337FC9" w:rsidRDefault="00060761" w:rsidP="008831D3">
      <w:pPr>
        <w:jc w:val="center"/>
        <w:rPr>
          <w:b/>
        </w:rPr>
      </w:pPr>
      <w:r w:rsidRPr="00337FC9">
        <w:rPr>
          <w:b/>
        </w:rPr>
        <w:t>В</w:t>
      </w:r>
      <w:r w:rsidR="008831D3" w:rsidRPr="00337FC9">
        <w:rPr>
          <w:b/>
        </w:rPr>
        <w:t>ремя действия практики</w:t>
      </w:r>
    </w:p>
    <w:p w:rsidR="0039233A" w:rsidRDefault="008831D3" w:rsidP="00060761">
      <w:pPr>
        <w:ind w:firstLine="567"/>
        <w:jc w:val="both"/>
      </w:pPr>
      <w:r w:rsidRPr="00337FC9">
        <w:t>Практика реализуется</w:t>
      </w:r>
      <w:r w:rsidR="008A013E">
        <w:t xml:space="preserve"> с</w:t>
      </w:r>
      <w:r w:rsidRPr="00337FC9">
        <w:t xml:space="preserve"> 2014 года. Продолжительность периода реализации практики определяется интересом к ней участников целевой группы</w:t>
      </w:r>
      <w:r w:rsidR="00504E26" w:rsidRPr="00337FC9">
        <w:t>.</w:t>
      </w:r>
      <w:r w:rsidR="00337FC9" w:rsidRPr="00337FC9">
        <w:t xml:space="preserve"> </w:t>
      </w:r>
    </w:p>
    <w:p w:rsidR="0039233A" w:rsidRDefault="0039233A" w:rsidP="008831D3">
      <w:pPr>
        <w:jc w:val="center"/>
        <w:rPr>
          <w:b/>
        </w:rPr>
      </w:pPr>
    </w:p>
    <w:p w:rsidR="008831D3" w:rsidRPr="00337FC9" w:rsidRDefault="00060761" w:rsidP="008831D3">
      <w:pPr>
        <w:jc w:val="center"/>
        <w:rPr>
          <w:b/>
        </w:rPr>
      </w:pPr>
      <w:r w:rsidRPr="00337FC9">
        <w:rPr>
          <w:b/>
        </w:rPr>
        <w:t>Ц</w:t>
      </w:r>
      <w:r w:rsidR="008831D3" w:rsidRPr="00337FC9">
        <w:rPr>
          <w:b/>
        </w:rPr>
        <w:t>ели и задачи практики</w:t>
      </w:r>
    </w:p>
    <w:p w:rsidR="00504E26" w:rsidRPr="00337FC9" w:rsidRDefault="00504E26" w:rsidP="00504E26">
      <w:pPr>
        <w:ind w:firstLine="567"/>
        <w:jc w:val="both"/>
      </w:pPr>
      <w:r w:rsidRPr="00337FC9">
        <w:t xml:space="preserve">Основной целью практики является повышение качества жизни </w:t>
      </w:r>
      <w:r w:rsidR="008A013E">
        <w:t xml:space="preserve">пожилых </w:t>
      </w:r>
      <w:r w:rsidRPr="00337FC9">
        <w:t>людей, в том числе людей с ОВЗ, посредством занятий оздоровительной и адаптивной физической культурой</w:t>
      </w:r>
      <w:r w:rsidR="00BE2FCC">
        <w:t xml:space="preserve"> и </w:t>
      </w:r>
      <w:r w:rsidR="00BE2FCC" w:rsidRPr="00337FC9">
        <w:t>спортом</w:t>
      </w:r>
      <w:r w:rsidRPr="00337FC9">
        <w:t>.</w:t>
      </w:r>
    </w:p>
    <w:p w:rsidR="00504E26" w:rsidRPr="00337FC9" w:rsidRDefault="00504E26" w:rsidP="00504E26">
      <w:pPr>
        <w:ind w:firstLine="567"/>
        <w:jc w:val="both"/>
      </w:pPr>
      <w:r w:rsidRPr="00337FC9">
        <w:t>Задачи практики:</w:t>
      </w:r>
    </w:p>
    <w:p w:rsidR="00504E26" w:rsidRPr="00337FC9" w:rsidRDefault="00504E26" w:rsidP="00504E26">
      <w:pPr>
        <w:ind w:firstLine="323"/>
        <w:contextualSpacing/>
        <w:jc w:val="both"/>
        <w:rPr>
          <w:shd w:val="clear" w:color="auto" w:fill="FFFFFF"/>
        </w:rPr>
      </w:pPr>
      <w:r w:rsidRPr="00337FC9">
        <w:t xml:space="preserve">1. </w:t>
      </w:r>
      <w:r w:rsidRPr="00337FC9">
        <w:rPr>
          <w:shd w:val="clear" w:color="auto" w:fill="FFFFFF"/>
        </w:rPr>
        <w:t>Информирование целевой группы о практике и возможностях сохранения здоровья средствами оздоровительной физической культуры и спорта.</w:t>
      </w:r>
    </w:p>
    <w:p w:rsidR="00504E26" w:rsidRPr="00337FC9" w:rsidRDefault="00504E26" w:rsidP="00504E26">
      <w:pPr>
        <w:ind w:firstLine="323"/>
        <w:contextualSpacing/>
        <w:jc w:val="both"/>
        <w:rPr>
          <w:shd w:val="clear" w:color="auto" w:fill="FFFFFF"/>
        </w:rPr>
      </w:pPr>
      <w:r w:rsidRPr="00337FC9">
        <w:rPr>
          <w:shd w:val="clear" w:color="auto" w:fill="FFFFFF"/>
        </w:rPr>
        <w:t>2. Организация работы регулярной и бесплатной физкультурно-оздоровительной группы для лиц старшего возраста, в том числе лиц с ОВЗ.</w:t>
      </w:r>
    </w:p>
    <w:p w:rsidR="00504E26" w:rsidRPr="00337FC9" w:rsidRDefault="00504E26" w:rsidP="00504E26">
      <w:pPr>
        <w:ind w:firstLine="323"/>
        <w:contextualSpacing/>
        <w:jc w:val="both"/>
        <w:rPr>
          <w:shd w:val="clear" w:color="auto" w:fill="FFFFFF"/>
        </w:rPr>
      </w:pPr>
      <w:r w:rsidRPr="00337FC9">
        <w:rPr>
          <w:shd w:val="clear" w:color="auto" w:fill="FFFFFF"/>
        </w:rPr>
        <w:t xml:space="preserve">3. Организация и проведение физкультурно-спортивных и </w:t>
      </w:r>
      <w:proofErr w:type="spellStart"/>
      <w:r w:rsidRPr="00337FC9">
        <w:rPr>
          <w:shd w:val="clear" w:color="auto" w:fill="FFFFFF"/>
        </w:rPr>
        <w:t>здоровьесберегающих</w:t>
      </w:r>
      <w:proofErr w:type="spellEnd"/>
      <w:r w:rsidRPr="00337FC9">
        <w:rPr>
          <w:shd w:val="clear" w:color="auto" w:fill="FFFFFF"/>
        </w:rPr>
        <w:t xml:space="preserve"> мероприятий для пожилых людей</w:t>
      </w:r>
      <w:r w:rsidRPr="00337FC9">
        <w:t>, в том числе людей с ОВЗ.</w:t>
      </w:r>
    </w:p>
    <w:p w:rsidR="00504E26" w:rsidRPr="00337FC9" w:rsidRDefault="00504E26" w:rsidP="008831D3">
      <w:pPr>
        <w:jc w:val="center"/>
        <w:rPr>
          <w:b/>
        </w:rPr>
      </w:pPr>
    </w:p>
    <w:p w:rsidR="008831D3" w:rsidRPr="00337FC9" w:rsidRDefault="00060761" w:rsidP="008831D3">
      <w:pPr>
        <w:jc w:val="center"/>
        <w:rPr>
          <w:b/>
        </w:rPr>
      </w:pPr>
      <w:r w:rsidRPr="00337FC9">
        <w:rPr>
          <w:b/>
        </w:rPr>
        <w:t>К</w:t>
      </w:r>
      <w:r w:rsidR="008831D3" w:rsidRPr="00337FC9">
        <w:rPr>
          <w:b/>
        </w:rPr>
        <w:t>раткое описание концепции</w:t>
      </w:r>
    </w:p>
    <w:p w:rsidR="00170452" w:rsidRDefault="00504E26" w:rsidP="00504E26">
      <w:pPr>
        <w:pStyle w:val="a9"/>
        <w:spacing w:before="0" w:beforeAutospacing="0" w:after="0" w:afterAutospacing="0"/>
        <w:ind w:firstLine="567"/>
        <w:jc w:val="both"/>
      </w:pPr>
      <w:r w:rsidRPr="00337FC9">
        <w:t>На базе Муниципального автономного физкультурно-оздоровительного учреждения «Спортивный комплекс «Химик» (МАФОУ «</w:t>
      </w:r>
      <w:proofErr w:type="gramStart"/>
      <w:r w:rsidRPr="00337FC9">
        <w:t>с</w:t>
      </w:r>
      <w:proofErr w:type="gramEnd"/>
      <w:r w:rsidRPr="00337FC9">
        <w:t>/</w:t>
      </w:r>
      <w:proofErr w:type="gramStart"/>
      <w:r w:rsidRPr="00337FC9">
        <w:t>к</w:t>
      </w:r>
      <w:proofErr w:type="gramEnd"/>
      <w:r w:rsidRPr="00337FC9">
        <w:t xml:space="preserve"> «Химик») созданы условия для вовлечения пожилых людей, в том числе людей с ограниченными возможностями здоровья, в физкультурно-оздоровительную деятельность. </w:t>
      </w:r>
    </w:p>
    <w:p w:rsidR="00170452" w:rsidRPr="00170452" w:rsidRDefault="00504E26" w:rsidP="00170452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37FC9">
        <w:t>С 2014 года создана и функционирует группа «Здоровье» для пожилых людей, в том числе людей с ОВЗ</w:t>
      </w:r>
      <w:r w:rsidR="00170452">
        <w:t xml:space="preserve">. </w:t>
      </w:r>
      <w:r w:rsidR="00170452" w:rsidRPr="00170452">
        <w:rPr>
          <w:bCs/>
          <w:color w:val="000000"/>
        </w:rPr>
        <w:t>Основные направления групп</w:t>
      </w:r>
      <w:r w:rsidR="00170452">
        <w:rPr>
          <w:bCs/>
          <w:color w:val="000000"/>
        </w:rPr>
        <w:t>ы</w:t>
      </w:r>
      <w:r w:rsidR="00170452" w:rsidRPr="00170452">
        <w:rPr>
          <w:bCs/>
          <w:color w:val="000000"/>
        </w:rPr>
        <w:t xml:space="preserve"> </w:t>
      </w:r>
      <w:r w:rsidR="00170452">
        <w:rPr>
          <w:bCs/>
          <w:color w:val="000000"/>
        </w:rPr>
        <w:t>«З</w:t>
      </w:r>
      <w:r w:rsidR="00170452" w:rsidRPr="00170452">
        <w:rPr>
          <w:bCs/>
          <w:color w:val="000000"/>
        </w:rPr>
        <w:t>доровь</w:t>
      </w:r>
      <w:r w:rsidR="00170452">
        <w:rPr>
          <w:bCs/>
          <w:color w:val="000000"/>
        </w:rPr>
        <w:t>е»</w:t>
      </w:r>
      <w:r w:rsidR="00170452" w:rsidRPr="00170452">
        <w:rPr>
          <w:bCs/>
          <w:color w:val="000000"/>
        </w:rPr>
        <w:t xml:space="preserve"> предусматривают:</w:t>
      </w:r>
    </w:p>
    <w:p w:rsidR="00170452" w:rsidRPr="00170452" w:rsidRDefault="00170452" w:rsidP="00170452">
      <w:pPr>
        <w:pStyle w:val="a9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170452">
        <w:rPr>
          <w:bCs/>
          <w:color w:val="000000"/>
        </w:rPr>
        <w:t>непосредственные практические занятия;</w:t>
      </w:r>
    </w:p>
    <w:p w:rsidR="00170452" w:rsidRPr="00170452" w:rsidRDefault="00170452" w:rsidP="00170452">
      <w:pPr>
        <w:pStyle w:val="a9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bCs/>
          <w:color w:val="000000"/>
        </w:rPr>
      </w:pPr>
      <w:r w:rsidRPr="00170452">
        <w:rPr>
          <w:bCs/>
          <w:color w:val="000000"/>
        </w:rPr>
        <w:lastRenderedPageBreak/>
        <w:t>теоретические знания в области физической культуры и спорта и здорового образа жизни;</w:t>
      </w:r>
    </w:p>
    <w:p w:rsidR="00170452" w:rsidRPr="00170452" w:rsidRDefault="00170452" w:rsidP="00170452">
      <w:pPr>
        <w:pStyle w:val="a9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170452">
        <w:rPr>
          <w:bCs/>
          <w:color w:val="000000"/>
        </w:rPr>
        <w:t>участие в физкультурно-оздоровительных и спортивных мероприятиях, спартакиадах;</w:t>
      </w:r>
    </w:p>
    <w:p w:rsidR="00170452" w:rsidRPr="00170452" w:rsidRDefault="00170452" w:rsidP="00170452">
      <w:pPr>
        <w:pStyle w:val="a9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170452">
        <w:rPr>
          <w:bCs/>
          <w:color w:val="000000"/>
        </w:rPr>
        <w:t>пропаганда основ здорового образа жизни в быту.</w:t>
      </w:r>
    </w:p>
    <w:p w:rsidR="00504E26" w:rsidRPr="00337FC9" w:rsidRDefault="00170452" w:rsidP="00170452">
      <w:pPr>
        <w:pStyle w:val="a9"/>
        <w:spacing w:before="0" w:beforeAutospacing="0" w:after="0" w:afterAutospacing="0"/>
        <w:ind w:firstLine="567"/>
        <w:jc w:val="both"/>
      </w:pPr>
      <w:r>
        <w:rPr>
          <w:bCs/>
          <w:color w:val="000000"/>
        </w:rPr>
        <w:t xml:space="preserve">В </w:t>
      </w:r>
      <w:r w:rsidRPr="00170452">
        <w:rPr>
          <w:bCs/>
          <w:color w:val="000000"/>
        </w:rPr>
        <w:t>групп</w:t>
      </w:r>
      <w:r>
        <w:rPr>
          <w:bCs/>
          <w:color w:val="000000"/>
        </w:rPr>
        <w:t>е</w:t>
      </w:r>
      <w:r w:rsidRPr="00170452">
        <w:rPr>
          <w:bCs/>
          <w:color w:val="000000"/>
        </w:rPr>
        <w:t xml:space="preserve"> </w:t>
      </w:r>
      <w:r>
        <w:rPr>
          <w:bCs/>
          <w:color w:val="000000"/>
        </w:rPr>
        <w:t>«З</w:t>
      </w:r>
      <w:r w:rsidRPr="00170452">
        <w:rPr>
          <w:bCs/>
          <w:color w:val="000000"/>
        </w:rPr>
        <w:t>доровь</w:t>
      </w:r>
      <w:r>
        <w:rPr>
          <w:bCs/>
          <w:color w:val="000000"/>
        </w:rPr>
        <w:t>е»</w:t>
      </w:r>
      <w:r w:rsidRPr="00170452">
        <w:rPr>
          <w:bCs/>
          <w:color w:val="000000"/>
        </w:rPr>
        <w:t xml:space="preserve"> </w:t>
      </w:r>
      <w:r w:rsidR="00504E26" w:rsidRPr="00337FC9">
        <w:t xml:space="preserve">проводятся занятия на бесплатной основе под руководством инструктора-методиста по адаптивной физической культуре, такие как оздоровительная и дыхательная гимнастики, </w:t>
      </w:r>
      <w:proofErr w:type="spellStart"/>
      <w:r w:rsidR="00504E26" w:rsidRPr="00337FC9">
        <w:t>пилатес</w:t>
      </w:r>
      <w:proofErr w:type="spellEnd"/>
      <w:r w:rsidR="00504E26" w:rsidRPr="00337FC9">
        <w:t xml:space="preserve">, ходьба на лыжах, скандинавская ходьба, </w:t>
      </w:r>
      <w:proofErr w:type="spellStart"/>
      <w:r w:rsidR="00504E26" w:rsidRPr="00337FC9">
        <w:t>аквааэробика</w:t>
      </w:r>
      <w:proofErr w:type="spellEnd"/>
      <w:r w:rsidR="00504E26" w:rsidRPr="00337FC9">
        <w:t xml:space="preserve">, занятия по настольным спортивным играм, </w:t>
      </w:r>
      <w:proofErr w:type="spellStart"/>
      <w:r w:rsidR="00504E26" w:rsidRPr="00337FC9">
        <w:t>Бочче</w:t>
      </w:r>
      <w:proofErr w:type="spellEnd"/>
      <w:r w:rsidR="00504E26" w:rsidRPr="00337FC9">
        <w:t xml:space="preserve">, </w:t>
      </w:r>
      <w:proofErr w:type="spellStart"/>
      <w:r w:rsidR="00504E26" w:rsidRPr="00337FC9">
        <w:t>дартсу</w:t>
      </w:r>
      <w:proofErr w:type="spellEnd"/>
      <w:r w:rsidR="00504E26" w:rsidRPr="00337FC9">
        <w:t xml:space="preserve">, свободные катания на коньках и другим. Медицинская сестра учреждения проводит мониторинг состояния </w:t>
      </w:r>
      <w:r w:rsidR="00B47D0D" w:rsidRPr="00337FC9">
        <w:t>здоровья занимающихся в группе «</w:t>
      </w:r>
      <w:r w:rsidR="00504E26" w:rsidRPr="00337FC9">
        <w:t>Здоровье</w:t>
      </w:r>
      <w:r w:rsidR="00B47D0D" w:rsidRPr="00337FC9">
        <w:t>»</w:t>
      </w:r>
      <w:r w:rsidR="00504E26" w:rsidRPr="00337FC9">
        <w:t>.</w:t>
      </w:r>
    </w:p>
    <w:p w:rsidR="00504E26" w:rsidRPr="00337FC9" w:rsidRDefault="00504E26" w:rsidP="00504E26">
      <w:pPr>
        <w:pStyle w:val="a9"/>
        <w:spacing w:before="0" w:beforeAutospacing="0" w:after="0" w:afterAutospacing="0"/>
        <w:ind w:firstLine="567"/>
        <w:jc w:val="both"/>
      </w:pPr>
      <w:r w:rsidRPr="00337FC9">
        <w:t>Мероприятия проводятся с учетом физических возможностей и состояния здоровья участников целевой аудитории на базах спортивных сооружений учреждения: Физкультурно-оздоровительный комплекс, Универсальный спортивный комплекс «Метеор», ФОК с плавательным бассейном «</w:t>
      </w:r>
      <w:proofErr w:type="spellStart"/>
      <w:r w:rsidRPr="00337FC9">
        <w:t>Айюва</w:t>
      </w:r>
      <w:proofErr w:type="spellEnd"/>
      <w:r w:rsidRPr="00337FC9">
        <w:t>», Ледовый дворец «Звёздный», стадион «Локомотив», спортивные площадки с тренажерными комплексами.</w:t>
      </w:r>
    </w:p>
    <w:p w:rsidR="00504E26" w:rsidRPr="00337FC9" w:rsidRDefault="00504E26" w:rsidP="00504E26">
      <w:pPr>
        <w:pStyle w:val="a9"/>
        <w:spacing w:before="0" w:beforeAutospacing="0" w:after="0" w:afterAutospacing="0"/>
        <w:ind w:firstLine="567"/>
        <w:jc w:val="both"/>
      </w:pPr>
      <w:proofErr w:type="gramStart"/>
      <w:r w:rsidRPr="00337FC9">
        <w:t xml:space="preserve">Мероприятия группы «Здоровье» включены в Календарный план официальных физкультурных и спортивных мероприятий МАФОУ «с/к «Химик» на </w:t>
      </w:r>
      <w:r w:rsidR="00BE2FCC">
        <w:t>календарный</w:t>
      </w:r>
      <w:r w:rsidRPr="00337FC9">
        <w:t xml:space="preserve"> год и реализуются в утвержденные планом сроки.</w:t>
      </w:r>
      <w:proofErr w:type="gramEnd"/>
    </w:p>
    <w:p w:rsidR="00504E26" w:rsidRPr="00337FC9" w:rsidRDefault="00504E26" w:rsidP="00504E26">
      <w:pPr>
        <w:pStyle w:val="a9"/>
        <w:spacing w:before="0" w:beforeAutospacing="0" w:after="0" w:afterAutospacing="0"/>
        <w:ind w:firstLine="567"/>
        <w:jc w:val="both"/>
      </w:pPr>
      <w:r w:rsidRPr="00337FC9">
        <w:t xml:space="preserve">Для целевой аудитории организован цикл лекций специалистами сферы здравоохранения, физической культуры и спорта по освещению вопросов по правильному питанию, по гимнастическим упражнениям и </w:t>
      </w:r>
      <w:proofErr w:type="gramStart"/>
      <w:r w:rsidRPr="00337FC9">
        <w:t>другим</w:t>
      </w:r>
      <w:proofErr w:type="gramEnd"/>
      <w:r w:rsidRPr="00337FC9">
        <w:t xml:space="preserve"> интересным для пожилых людей темам.</w:t>
      </w:r>
    </w:p>
    <w:p w:rsidR="00504E26" w:rsidRPr="00337FC9" w:rsidRDefault="00504E26" w:rsidP="00504E26">
      <w:pPr>
        <w:pStyle w:val="a9"/>
        <w:spacing w:before="0" w:beforeAutospacing="0" w:after="0" w:afterAutospacing="0"/>
        <w:ind w:firstLine="567"/>
        <w:jc w:val="both"/>
      </w:pPr>
      <w:r w:rsidRPr="00337FC9">
        <w:t xml:space="preserve">Запланированы спортивные соревнования среди пожилых людей, в том числе людей с ОВЗ, такие как лыжные гонки, турниры по настольному теннису, плаванию, соревнования по </w:t>
      </w:r>
      <w:proofErr w:type="spellStart"/>
      <w:r w:rsidRPr="00337FC9">
        <w:t>дартсу</w:t>
      </w:r>
      <w:proofErr w:type="spellEnd"/>
      <w:r w:rsidRPr="00337FC9">
        <w:t xml:space="preserve">, шашкам, </w:t>
      </w:r>
      <w:proofErr w:type="spellStart"/>
      <w:r w:rsidRPr="00337FC9">
        <w:t>бочча</w:t>
      </w:r>
      <w:proofErr w:type="spellEnd"/>
      <w:r w:rsidRPr="00337FC9">
        <w:t>, бадминтону и другим спортивным играм. Победители соревнований и турниров отправятся для участия на республиканские и всероссийские соревнования.</w:t>
      </w:r>
    </w:p>
    <w:p w:rsidR="00504E26" w:rsidRPr="00337FC9" w:rsidRDefault="00504E26" w:rsidP="00504E26">
      <w:pPr>
        <w:pStyle w:val="a9"/>
        <w:spacing w:before="0" w:beforeAutospacing="0" w:after="0" w:afterAutospacing="0"/>
        <w:ind w:firstLine="567"/>
        <w:jc w:val="both"/>
      </w:pPr>
      <w:proofErr w:type="gramStart"/>
      <w:r w:rsidRPr="00337FC9">
        <w:t xml:space="preserve">В целях информирования и привлечения новых членов для реализации мероприятий </w:t>
      </w:r>
      <w:r w:rsidR="00521976">
        <w:t>практики</w:t>
      </w:r>
      <w:r w:rsidRPr="00337FC9">
        <w:t xml:space="preserve"> привлекаются представители Государственного бюджетного учреждения Республики Коми «Комплексный центр социальной защиты населения города Сосногорска» (ГБУ РК «ЦСЗН г. Сосногорска»), </w:t>
      </w:r>
      <w:proofErr w:type="spellStart"/>
      <w:r w:rsidRPr="00337FC9">
        <w:t>Сосногорской</w:t>
      </w:r>
      <w:proofErr w:type="spellEnd"/>
      <w:r w:rsidRPr="00337FC9">
        <w:t xml:space="preserve"> городской организации Коми республиканской организации Общероссийской общественной организации «Всероссийское общество инвалидов» (СГО КРО ВОИ), Местной общественной организации Коми республиканской общественной организации Всероссийской общественной организации ветеранов (пенсионеров) войны, труда, Вооруженный</w:t>
      </w:r>
      <w:proofErr w:type="gramEnd"/>
      <w:r w:rsidRPr="00337FC9">
        <w:t xml:space="preserve"> сил и правоохранительных органов </w:t>
      </w:r>
      <w:proofErr w:type="spellStart"/>
      <w:r w:rsidRPr="00337FC9">
        <w:t>Сосногорского</w:t>
      </w:r>
      <w:proofErr w:type="spellEnd"/>
      <w:r w:rsidRPr="00337FC9">
        <w:t xml:space="preserve"> района</w:t>
      </w:r>
      <w:r w:rsidR="00BE2FCC">
        <w:t>, Государственного бюджетного учреждения здравоохранения Республики Коми «</w:t>
      </w:r>
      <w:proofErr w:type="spellStart"/>
      <w:r w:rsidR="00BE2FCC">
        <w:t>Сосногорская</w:t>
      </w:r>
      <w:proofErr w:type="spellEnd"/>
      <w:r w:rsidR="00BE2FCC">
        <w:t xml:space="preserve"> центральная районная больница» (ГБУЗ РК «СЦРБ»)</w:t>
      </w:r>
      <w:r w:rsidRPr="00337FC9">
        <w:t>.</w:t>
      </w:r>
    </w:p>
    <w:p w:rsidR="00504E26" w:rsidRPr="00337FC9" w:rsidRDefault="00504E26" w:rsidP="00504E26">
      <w:pPr>
        <w:pStyle w:val="a9"/>
        <w:spacing w:before="0" w:beforeAutospacing="0" w:after="0" w:afterAutospacing="0"/>
        <w:ind w:firstLine="567"/>
        <w:jc w:val="both"/>
      </w:pPr>
      <w:r w:rsidRPr="00337FC9">
        <w:t xml:space="preserve">Для оказания помощи в организации и проведении мероприятий </w:t>
      </w:r>
      <w:r w:rsidR="00521976">
        <w:t>также</w:t>
      </w:r>
      <w:r w:rsidRPr="00337FC9">
        <w:t xml:space="preserve"> привлекаются волонтеры. Волонтеры в результате своей деятельности приобретают ценный специфический опыт работы с пожилыми людьми и инвалидами.</w:t>
      </w:r>
    </w:p>
    <w:p w:rsidR="00504E26" w:rsidRPr="00337FC9" w:rsidRDefault="00504E26" w:rsidP="00504E26">
      <w:pPr>
        <w:pStyle w:val="a9"/>
        <w:spacing w:before="0" w:beforeAutospacing="0" w:after="0" w:afterAutospacing="0"/>
        <w:ind w:firstLine="567"/>
        <w:jc w:val="both"/>
      </w:pPr>
      <w:r w:rsidRPr="00337FC9">
        <w:t>Для расширения практик оздоровительного досуга и занят</w:t>
      </w:r>
      <w:r w:rsidR="00B47D0D" w:rsidRPr="00337FC9">
        <w:t>ий спортом занимающихся группа «</w:t>
      </w:r>
      <w:r w:rsidRPr="00337FC9">
        <w:t>Здоровья</w:t>
      </w:r>
      <w:r w:rsidR="00B47D0D" w:rsidRPr="00337FC9">
        <w:t>»</w:t>
      </w:r>
      <w:r w:rsidRPr="00337FC9">
        <w:t xml:space="preserve"> предусмотрено приобретение спорт</w:t>
      </w:r>
      <w:r w:rsidR="00867101">
        <w:t xml:space="preserve">ивного </w:t>
      </w:r>
      <w:r w:rsidRPr="00337FC9">
        <w:t>инвентаря.</w:t>
      </w:r>
    </w:p>
    <w:p w:rsidR="00504E26" w:rsidRPr="00337FC9" w:rsidRDefault="00504E26" w:rsidP="00504E26">
      <w:pPr>
        <w:pStyle w:val="a9"/>
        <w:spacing w:before="0" w:beforeAutospacing="0" w:after="0" w:afterAutospacing="0"/>
        <w:ind w:firstLine="567"/>
        <w:jc w:val="both"/>
      </w:pPr>
      <w:r w:rsidRPr="00337FC9">
        <w:t xml:space="preserve">Информационная поддержка </w:t>
      </w:r>
      <w:r w:rsidR="00521976">
        <w:t>практики</w:t>
      </w:r>
      <w:r w:rsidRPr="00337FC9">
        <w:t xml:space="preserve"> осуществляется через официальный сайт учреждения, группу в социальной сети </w:t>
      </w:r>
      <w:proofErr w:type="spellStart"/>
      <w:r w:rsidRPr="00337FC9">
        <w:t>ВКонтакте</w:t>
      </w:r>
      <w:proofErr w:type="spellEnd"/>
      <w:r w:rsidRPr="00337FC9">
        <w:t xml:space="preserve">. Регулярно ведется работа по информированию: освещаются анонсы, отчеты событий, </w:t>
      </w:r>
      <w:r w:rsidR="00867101">
        <w:t xml:space="preserve">публикуется </w:t>
      </w:r>
      <w:r w:rsidRPr="00337FC9">
        <w:t>полезная, в том числе новостная, информация для целевой аудитории.</w:t>
      </w:r>
    </w:p>
    <w:p w:rsidR="00504E26" w:rsidRPr="00337FC9" w:rsidRDefault="00504E26" w:rsidP="00867101">
      <w:pPr>
        <w:pStyle w:val="a9"/>
        <w:spacing w:before="0" w:beforeAutospacing="0" w:after="0" w:afterAutospacing="0"/>
        <w:ind w:firstLine="567"/>
        <w:jc w:val="both"/>
      </w:pPr>
      <w:r w:rsidRPr="00337FC9">
        <w:t xml:space="preserve">Практика проведения мероприятий проекта показывает </w:t>
      </w:r>
      <w:proofErr w:type="spellStart"/>
      <w:r w:rsidRPr="00337FC9">
        <w:t>востребованность</w:t>
      </w:r>
      <w:proofErr w:type="spellEnd"/>
      <w:r w:rsidRPr="00337FC9">
        <w:t xml:space="preserve"> проекта среди пенсионеров и инвалидов.</w:t>
      </w:r>
    </w:p>
    <w:p w:rsidR="008831D3" w:rsidRPr="00337FC9" w:rsidRDefault="008831D3" w:rsidP="008831D3">
      <w:pPr>
        <w:jc w:val="center"/>
      </w:pPr>
    </w:p>
    <w:p w:rsidR="00867101" w:rsidRDefault="00867101" w:rsidP="00E462BA">
      <w:pPr>
        <w:jc w:val="center"/>
        <w:rPr>
          <w:b/>
        </w:rPr>
      </w:pPr>
    </w:p>
    <w:p w:rsidR="00F05D97" w:rsidRDefault="008831D3" w:rsidP="00E462BA">
      <w:pPr>
        <w:jc w:val="center"/>
        <w:rPr>
          <w:b/>
        </w:rPr>
      </w:pPr>
      <w:r w:rsidRPr="00337FC9">
        <w:rPr>
          <w:b/>
        </w:rPr>
        <w:lastRenderedPageBreak/>
        <w:t>Механизм реализации</w:t>
      </w:r>
    </w:p>
    <w:p w:rsidR="008831D3" w:rsidRPr="00337FC9" w:rsidRDefault="008831D3" w:rsidP="00060761">
      <w:pPr>
        <w:ind w:firstLine="567"/>
        <w:jc w:val="both"/>
      </w:pPr>
      <w:r w:rsidRPr="00337FC9">
        <w:t>Этапы и сроки реализации практики</w:t>
      </w:r>
      <w:r w:rsidR="00C3538B" w:rsidRPr="00337FC9">
        <w:t xml:space="preserve"> (таблица 1)</w:t>
      </w:r>
      <w:r w:rsidRPr="00337FC9">
        <w:t>:</w:t>
      </w:r>
    </w:p>
    <w:p w:rsidR="008831D3" w:rsidRPr="00337FC9" w:rsidRDefault="008831D3" w:rsidP="00060761">
      <w:pPr>
        <w:ind w:firstLine="567"/>
        <w:jc w:val="both"/>
      </w:pPr>
      <w:r w:rsidRPr="00337FC9">
        <w:t xml:space="preserve">1. Организационный этап –  </w:t>
      </w:r>
      <w:r w:rsidR="00B47D0D" w:rsidRPr="00337FC9">
        <w:rPr>
          <w:lang w:val="en-US"/>
        </w:rPr>
        <w:t>I</w:t>
      </w:r>
      <w:r w:rsidR="00B47D0D" w:rsidRPr="00337FC9">
        <w:t>-</w:t>
      </w:r>
      <w:r w:rsidR="00B47D0D" w:rsidRPr="00337FC9">
        <w:rPr>
          <w:lang w:val="en-US"/>
        </w:rPr>
        <w:t>II</w:t>
      </w:r>
      <w:r w:rsidR="00B47D0D" w:rsidRPr="00337FC9">
        <w:t xml:space="preserve"> </w:t>
      </w:r>
      <w:r w:rsidRPr="00337FC9">
        <w:t>квартал 2014 года</w:t>
      </w:r>
      <w:r w:rsidR="00170452">
        <w:t>.</w:t>
      </w:r>
    </w:p>
    <w:p w:rsidR="008831D3" w:rsidRPr="00337FC9" w:rsidRDefault="008831D3" w:rsidP="00060761">
      <w:pPr>
        <w:ind w:firstLine="567"/>
        <w:jc w:val="both"/>
      </w:pPr>
      <w:r w:rsidRPr="00337FC9">
        <w:t xml:space="preserve">2. Практический этап </w:t>
      </w:r>
      <w:r w:rsidR="00060761" w:rsidRPr="00337FC9">
        <w:t>–</w:t>
      </w:r>
      <w:r w:rsidRPr="00337FC9">
        <w:t xml:space="preserve"> </w:t>
      </w:r>
      <w:r w:rsidR="00B47D0D" w:rsidRPr="00337FC9">
        <w:rPr>
          <w:lang w:val="en-US"/>
        </w:rPr>
        <w:t>II</w:t>
      </w:r>
      <w:r w:rsidR="00B47D0D" w:rsidRPr="00337FC9">
        <w:t>-</w:t>
      </w:r>
      <w:r w:rsidR="00B47D0D" w:rsidRPr="00337FC9">
        <w:rPr>
          <w:lang w:val="en-US"/>
        </w:rPr>
        <w:t>IV</w:t>
      </w:r>
      <w:r w:rsidR="00170452">
        <w:t xml:space="preserve"> квартал </w:t>
      </w:r>
      <w:r w:rsidR="00B47D0D" w:rsidRPr="00337FC9">
        <w:t>2014 года, 201</w:t>
      </w:r>
      <w:r w:rsidR="00170452">
        <w:t>4</w:t>
      </w:r>
      <w:r w:rsidR="00B47D0D" w:rsidRPr="00337FC9">
        <w:t>-2023 годы</w:t>
      </w:r>
      <w:r w:rsidR="00170452">
        <w:t>.</w:t>
      </w:r>
      <w:r w:rsidR="00B47D0D" w:rsidRPr="00337FC9">
        <w:t xml:space="preserve"> </w:t>
      </w:r>
    </w:p>
    <w:p w:rsidR="00060761" w:rsidRPr="00337FC9" w:rsidRDefault="00060761" w:rsidP="00060761">
      <w:pPr>
        <w:ind w:firstLine="567"/>
        <w:jc w:val="both"/>
      </w:pPr>
      <w:r w:rsidRPr="00337FC9">
        <w:t xml:space="preserve">3. Аналитический этап – </w:t>
      </w:r>
      <w:r w:rsidR="00170452">
        <w:t>ежеквартально.</w:t>
      </w:r>
    </w:p>
    <w:p w:rsidR="00A03843" w:rsidRDefault="00A03843" w:rsidP="00C3538B">
      <w:pPr>
        <w:ind w:left="567" w:firstLine="567"/>
        <w:jc w:val="right"/>
        <w:rPr>
          <w:sz w:val="20"/>
          <w:szCs w:val="20"/>
        </w:rPr>
      </w:pPr>
    </w:p>
    <w:p w:rsidR="00C3538B" w:rsidRDefault="00C3538B" w:rsidP="00C3538B">
      <w:pPr>
        <w:ind w:left="567" w:firstLine="567"/>
        <w:jc w:val="right"/>
        <w:rPr>
          <w:sz w:val="20"/>
          <w:szCs w:val="20"/>
        </w:rPr>
      </w:pPr>
      <w:r w:rsidRPr="00C3538B">
        <w:rPr>
          <w:sz w:val="20"/>
          <w:szCs w:val="20"/>
        </w:rPr>
        <w:t>Таблица 1.</w:t>
      </w:r>
    </w:p>
    <w:p w:rsidR="00170452" w:rsidRPr="00C3538B" w:rsidRDefault="00170452" w:rsidP="00C3538B">
      <w:pPr>
        <w:ind w:left="567" w:firstLine="567"/>
        <w:jc w:val="right"/>
        <w:rPr>
          <w:sz w:val="20"/>
          <w:szCs w:val="20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675"/>
        <w:gridCol w:w="4678"/>
        <w:gridCol w:w="1701"/>
        <w:gridCol w:w="2693"/>
      </w:tblGrid>
      <w:tr w:rsidR="00060761" w:rsidRPr="00856F2E" w:rsidTr="00337FC9">
        <w:tc>
          <w:tcPr>
            <w:tcW w:w="675" w:type="dxa"/>
          </w:tcPr>
          <w:p w:rsidR="00060761" w:rsidRPr="00856F2E" w:rsidRDefault="00060761" w:rsidP="00E462BA">
            <w:pPr>
              <w:jc w:val="center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>Этап</w:t>
            </w:r>
          </w:p>
        </w:tc>
        <w:tc>
          <w:tcPr>
            <w:tcW w:w="4678" w:type="dxa"/>
          </w:tcPr>
          <w:p w:rsidR="00060761" w:rsidRPr="00856F2E" w:rsidRDefault="00060761" w:rsidP="00E462BA">
            <w:pPr>
              <w:jc w:val="center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>Краткое содержание  мероприятия</w:t>
            </w:r>
          </w:p>
        </w:tc>
        <w:tc>
          <w:tcPr>
            <w:tcW w:w="1701" w:type="dxa"/>
          </w:tcPr>
          <w:p w:rsidR="00060761" w:rsidRPr="00856F2E" w:rsidRDefault="00060761" w:rsidP="00656DB4">
            <w:pPr>
              <w:jc w:val="center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>Сроки реализации/ периодичность мероприятия</w:t>
            </w:r>
          </w:p>
        </w:tc>
        <w:tc>
          <w:tcPr>
            <w:tcW w:w="2693" w:type="dxa"/>
          </w:tcPr>
          <w:p w:rsidR="00060761" w:rsidRPr="00856F2E" w:rsidRDefault="00060761" w:rsidP="00E462BA">
            <w:pPr>
              <w:jc w:val="center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>Ответственный</w:t>
            </w:r>
          </w:p>
        </w:tc>
      </w:tr>
      <w:tr w:rsidR="00060761" w:rsidRPr="00856F2E" w:rsidTr="00337FC9">
        <w:tc>
          <w:tcPr>
            <w:tcW w:w="675" w:type="dxa"/>
          </w:tcPr>
          <w:p w:rsidR="00060761" w:rsidRPr="00856F2E" w:rsidRDefault="00060761" w:rsidP="00B47D0D">
            <w:pPr>
              <w:contextualSpacing/>
              <w:jc w:val="center"/>
              <w:rPr>
                <w:sz w:val="21"/>
                <w:szCs w:val="21"/>
                <w:shd w:val="clear" w:color="auto" w:fill="FFFFFF"/>
              </w:rPr>
            </w:pPr>
            <w:r w:rsidRPr="00856F2E">
              <w:rPr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4678" w:type="dxa"/>
          </w:tcPr>
          <w:p w:rsidR="00060761" w:rsidRPr="00856F2E" w:rsidRDefault="00B47D0D" w:rsidP="00656DB4">
            <w:pPr>
              <w:jc w:val="center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:rsidR="00060761" w:rsidRPr="00856F2E" w:rsidRDefault="00B47D0D" w:rsidP="00656DB4">
            <w:pPr>
              <w:jc w:val="center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>3</w:t>
            </w:r>
          </w:p>
        </w:tc>
        <w:tc>
          <w:tcPr>
            <w:tcW w:w="2693" w:type="dxa"/>
          </w:tcPr>
          <w:p w:rsidR="00060761" w:rsidRPr="00856F2E" w:rsidRDefault="00B47D0D" w:rsidP="00656DB4">
            <w:pPr>
              <w:jc w:val="center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>4</w:t>
            </w:r>
          </w:p>
        </w:tc>
      </w:tr>
      <w:tr w:rsidR="00B47D0D" w:rsidRPr="00856F2E" w:rsidTr="00337FC9">
        <w:tc>
          <w:tcPr>
            <w:tcW w:w="9747" w:type="dxa"/>
            <w:gridSpan w:val="4"/>
          </w:tcPr>
          <w:p w:rsidR="00856F2E" w:rsidRPr="00856F2E" w:rsidRDefault="00856F2E" w:rsidP="00856F2E">
            <w:pPr>
              <w:ind w:firstLine="323"/>
              <w:contextualSpacing/>
              <w:jc w:val="both"/>
              <w:rPr>
                <w:sz w:val="21"/>
                <w:szCs w:val="21"/>
                <w:shd w:val="clear" w:color="auto" w:fill="FFFFFF"/>
              </w:rPr>
            </w:pPr>
            <w:r w:rsidRPr="00856F2E">
              <w:rPr>
                <w:sz w:val="21"/>
                <w:szCs w:val="21"/>
              </w:rPr>
              <w:t xml:space="preserve">Задача 1. </w:t>
            </w:r>
            <w:r w:rsidRPr="00856F2E">
              <w:rPr>
                <w:sz w:val="21"/>
                <w:szCs w:val="21"/>
                <w:shd w:val="clear" w:color="auto" w:fill="FFFFFF"/>
              </w:rPr>
              <w:t>Информирование целевой группы о практике и возможностях сохранения здоровья средствами оздоровительной физической культуры и спорта.</w:t>
            </w:r>
          </w:p>
          <w:p w:rsidR="00B47D0D" w:rsidRPr="00856F2E" w:rsidRDefault="00856F2E" w:rsidP="00856F2E">
            <w:pPr>
              <w:ind w:firstLine="323"/>
              <w:contextualSpacing/>
              <w:jc w:val="both"/>
              <w:rPr>
                <w:sz w:val="21"/>
                <w:szCs w:val="21"/>
                <w:shd w:val="clear" w:color="auto" w:fill="FFFFFF"/>
              </w:rPr>
            </w:pPr>
            <w:r w:rsidRPr="00856F2E">
              <w:rPr>
                <w:sz w:val="21"/>
                <w:szCs w:val="21"/>
                <w:shd w:val="clear" w:color="auto" w:fill="FFFFFF"/>
              </w:rPr>
              <w:t>Задача 2. Организация работы регулярной и бесплатной физкультурно-оздоровительной группы для лиц старшего возраста, в том числе лиц с ОВЗ.</w:t>
            </w:r>
          </w:p>
        </w:tc>
      </w:tr>
      <w:tr w:rsidR="00856F2E" w:rsidRPr="00856F2E" w:rsidTr="00337FC9">
        <w:tc>
          <w:tcPr>
            <w:tcW w:w="675" w:type="dxa"/>
            <w:vMerge w:val="restart"/>
          </w:tcPr>
          <w:p w:rsidR="00856F2E" w:rsidRPr="00856F2E" w:rsidRDefault="00856F2E" w:rsidP="00656DB4">
            <w:pPr>
              <w:contextualSpacing/>
              <w:rPr>
                <w:sz w:val="21"/>
                <w:szCs w:val="21"/>
                <w:shd w:val="clear" w:color="auto" w:fill="FFFFFF"/>
              </w:rPr>
            </w:pPr>
            <w:r w:rsidRPr="00856F2E">
              <w:rPr>
                <w:sz w:val="21"/>
                <w:szCs w:val="21"/>
                <w:shd w:val="clear" w:color="auto" w:fill="FFFFFF"/>
              </w:rPr>
              <w:t>Организационный</w:t>
            </w:r>
          </w:p>
        </w:tc>
        <w:tc>
          <w:tcPr>
            <w:tcW w:w="4678" w:type="dxa"/>
          </w:tcPr>
          <w:p w:rsidR="00856F2E" w:rsidRPr="00856F2E" w:rsidRDefault="00856F2E" w:rsidP="009D09AD">
            <w:pPr>
              <w:jc w:val="both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 xml:space="preserve">Изучение потребностей посетителей учреждения, заинтересованных в посещении физкультурно-оздоровительных и спортивных мероприятий, проводимых учреждением. </w:t>
            </w:r>
          </w:p>
        </w:tc>
        <w:tc>
          <w:tcPr>
            <w:tcW w:w="1701" w:type="dxa"/>
          </w:tcPr>
          <w:p w:rsidR="00856F2E" w:rsidRPr="00856F2E" w:rsidRDefault="00856F2E" w:rsidP="00584D85">
            <w:pPr>
              <w:jc w:val="center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>январь</w:t>
            </w:r>
          </w:p>
        </w:tc>
        <w:tc>
          <w:tcPr>
            <w:tcW w:w="2693" w:type="dxa"/>
          </w:tcPr>
          <w:p w:rsidR="00856F2E" w:rsidRPr="00856F2E" w:rsidRDefault="00856F2E" w:rsidP="00E462BA">
            <w:pPr>
              <w:jc w:val="center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>Инструктор-методист по  адаптивной физической культуре</w:t>
            </w:r>
          </w:p>
        </w:tc>
      </w:tr>
      <w:tr w:rsidR="00856F2E" w:rsidRPr="00856F2E" w:rsidTr="00337FC9">
        <w:tc>
          <w:tcPr>
            <w:tcW w:w="675" w:type="dxa"/>
            <w:vMerge/>
          </w:tcPr>
          <w:p w:rsidR="00856F2E" w:rsidRPr="00856F2E" w:rsidRDefault="00856F2E" w:rsidP="00656DB4">
            <w:pPr>
              <w:contextualSpacing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78" w:type="dxa"/>
          </w:tcPr>
          <w:p w:rsidR="00856F2E" w:rsidRPr="00856F2E" w:rsidRDefault="00856F2E" w:rsidP="008A013E">
            <w:pPr>
              <w:jc w:val="both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>Анализ деятельности учреждения, предлага</w:t>
            </w:r>
            <w:r w:rsidR="008A013E">
              <w:rPr>
                <w:sz w:val="21"/>
                <w:szCs w:val="21"/>
              </w:rPr>
              <w:t>ющего</w:t>
            </w:r>
            <w:r w:rsidRPr="00856F2E">
              <w:rPr>
                <w:sz w:val="21"/>
                <w:szCs w:val="21"/>
              </w:rPr>
              <w:t xml:space="preserve"> физкультурно оздоровительные услуги для граждан пожилого возраста, в том числе инвалидов </w:t>
            </w:r>
          </w:p>
        </w:tc>
        <w:tc>
          <w:tcPr>
            <w:tcW w:w="1701" w:type="dxa"/>
          </w:tcPr>
          <w:p w:rsidR="00856F2E" w:rsidRPr="00856F2E" w:rsidRDefault="00856F2E" w:rsidP="00584D85">
            <w:pPr>
              <w:jc w:val="center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>январь</w:t>
            </w:r>
          </w:p>
        </w:tc>
        <w:tc>
          <w:tcPr>
            <w:tcW w:w="2693" w:type="dxa"/>
          </w:tcPr>
          <w:p w:rsidR="00856F2E" w:rsidRDefault="00856F2E" w:rsidP="00856F2E">
            <w:pPr>
              <w:jc w:val="center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 xml:space="preserve">Директор, </w:t>
            </w:r>
          </w:p>
          <w:p w:rsidR="00856F2E" w:rsidRPr="00856F2E" w:rsidRDefault="00856F2E" w:rsidP="00856F2E">
            <w:pPr>
              <w:jc w:val="center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 xml:space="preserve">заместитель директора </w:t>
            </w:r>
          </w:p>
        </w:tc>
      </w:tr>
      <w:tr w:rsidR="00856F2E" w:rsidRPr="00856F2E" w:rsidTr="00337FC9">
        <w:tc>
          <w:tcPr>
            <w:tcW w:w="675" w:type="dxa"/>
            <w:vMerge/>
          </w:tcPr>
          <w:p w:rsidR="00856F2E" w:rsidRPr="00856F2E" w:rsidRDefault="00856F2E" w:rsidP="00656DB4">
            <w:pPr>
              <w:contextualSpacing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78" w:type="dxa"/>
          </w:tcPr>
          <w:p w:rsidR="00856F2E" w:rsidRPr="00856F2E" w:rsidRDefault="00856F2E" w:rsidP="0039233A">
            <w:pPr>
              <w:jc w:val="both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 xml:space="preserve">Разработка методического комплекса проекта (планов, </w:t>
            </w:r>
            <w:r w:rsidR="0039233A">
              <w:rPr>
                <w:sz w:val="21"/>
                <w:szCs w:val="21"/>
              </w:rPr>
              <w:t xml:space="preserve">графиков, </w:t>
            </w:r>
            <w:r w:rsidRPr="00856F2E">
              <w:rPr>
                <w:sz w:val="21"/>
                <w:szCs w:val="21"/>
              </w:rPr>
              <w:t>форм учета и отчетности), заключение соглашений о взаимодействии со сторонними организациями</w:t>
            </w:r>
          </w:p>
        </w:tc>
        <w:tc>
          <w:tcPr>
            <w:tcW w:w="1701" w:type="dxa"/>
          </w:tcPr>
          <w:p w:rsidR="00856F2E" w:rsidRPr="00856F2E" w:rsidRDefault="00856F2E" w:rsidP="00584D85">
            <w:pPr>
              <w:jc w:val="center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>февраль</w:t>
            </w:r>
          </w:p>
        </w:tc>
        <w:tc>
          <w:tcPr>
            <w:tcW w:w="2693" w:type="dxa"/>
          </w:tcPr>
          <w:p w:rsidR="00856F2E" w:rsidRPr="00856F2E" w:rsidRDefault="00856F2E" w:rsidP="00575804">
            <w:pPr>
              <w:jc w:val="center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>Старший инструктор-методист физкультурно-спортивных организаций, инструктор-методист по  адаптивной физической культуре</w:t>
            </w:r>
          </w:p>
        </w:tc>
      </w:tr>
      <w:tr w:rsidR="00856F2E" w:rsidRPr="00856F2E" w:rsidTr="00337FC9">
        <w:tc>
          <w:tcPr>
            <w:tcW w:w="675" w:type="dxa"/>
            <w:vMerge/>
          </w:tcPr>
          <w:p w:rsidR="00856F2E" w:rsidRPr="00856F2E" w:rsidRDefault="00856F2E" w:rsidP="00656DB4">
            <w:pPr>
              <w:contextualSpacing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78" w:type="dxa"/>
          </w:tcPr>
          <w:p w:rsidR="00856F2E" w:rsidRPr="00856F2E" w:rsidRDefault="00856F2E" w:rsidP="00575804">
            <w:pPr>
              <w:jc w:val="both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>Решение вопросов кадрового и материального обеспечения проекта (</w:t>
            </w:r>
            <w:r w:rsidR="0039233A">
              <w:rPr>
                <w:sz w:val="21"/>
                <w:szCs w:val="21"/>
              </w:rPr>
              <w:t xml:space="preserve">выделения места для занятий, оборудование места для занятий инвентарем, </w:t>
            </w:r>
            <w:r w:rsidRPr="00856F2E">
              <w:rPr>
                <w:sz w:val="21"/>
                <w:szCs w:val="21"/>
              </w:rPr>
              <w:t>назначение ответственных лиц за реализацию мероприятий)</w:t>
            </w:r>
          </w:p>
        </w:tc>
        <w:tc>
          <w:tcPr>
            <w:tcW w:w="1701" w:type="dxa"/>
          </w:tcPr>
          <w:p w:rsidR="00856F2E" w:rsidRPr="00856F2E" w:rsidRDefault="00856F2E" w:rsidP="00584D85">
            <w:pPr>
              <w:jc w:val="center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>март</w:t>
            </w:r>
          </w:p>
        </w:tc>
        <w:tc>
          <w:tcPr>
            <w:tcW w:w="2693" w:type="dxa"/>
          </w:tcPr>
          <w:p w:rsidR="00856F2E" w:rsidRPr="00856F2E" w:rsidRDefault="00856F2E" w:rsidP="00856F2E">
            <w:pPr>
              <w:jc w:val="center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>Заместитель директора (при согласовании с директором)</w:t>
            </w:r>
          </w:p>
        </w:tc>
      </w:tr>
      <w:tr w:rsidR="00856F2E" w:rsidRPr="00856F2E" w:rsidTr="00337FC9">
        <w:tc>
          <w:tcPr>
            <w:tcW w:w="675" w:type="dxa"/>
            <w:vMerge/>
          </w:tcPr>
          <w:p w:rsidR="00856F2E" w:rsidRPr="00856F2E" w:rsidRDefault="00856F2E" w:rsidP="00656DB4">
            <w:pPr>
              <w:contextualSpacing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78" w:type="dxa"/>
          </w:tcPr>
          <w:p w:rsidR="00856F2E" w:rsidRPr="00856F2E" w:rsidRDefault="00856F2E" w:rsidP="006A5D33">
            <w:pPr>
              <w:jc w:val="both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>Формирование и тиражирование информационных материалов (буклеты, памятки), публикации в социальных сетях</w:t>
            </w:r>
          </w:p>
        </w:tc>
        <w:tc>
          <w:tcPr>
            <w:tcW w:w="1701" w:type="dxa"/>
          </w:tcPr>
          <w:p w:rsidR="00856F2E" w:rsidRPr="00856F2E" w:rsidRDefault="00856F2E" w:rsidP="00584D85">
            <w:pPr>
              <w:jc w:val="center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>апрель</w:t>
            </w:r>
          </w:p>
        </w:tc>
        <w:tc>
          <w:tcPr>
            <w:tcW w:w="2693" w:type="dxa"/>
          </w:tcPr>
          <w:p w:rsidR="00856F2E" w:rsidRPr="00856F2E" w:rsidRDefault="00856F2E" w:rsidP="00E462BA">
            <w:pPr>
              <w:jc w:val="center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>Старший инструктор-методист физкультурно-спортивных организаций</w:t>
            </w:r>
          </w:p>
        </w:tc>
      </w:tr>
      <w:tr w:rsidR="00856F2E" w:rsidRPr="00856F2E" w:rsidTr="00337FC9">
        <w:tc>
          <w:tcPr>
            <w:tcW w:w="675" w:type="dxa"/>
            <w:vMerge/>
          </w:tcPr>
          <w:p w:rsidR="00856F2E" w:rsidRPr="00856F2E" w:rsidRDefault="00856F2E" w:rsidP="00656DB4">
            <w:pPr>
              <w:contextualSpacing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78" w:type="dxa"/>
          </w:tcPr>
          <w:p w:rsidR="00856F2E" w:rsidRPr="00856F2E" w:rsidRDefault="00856F2E" w:rsidP="008A013E">
            <w:pPr>
              <w:jc w:val="both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>Формирование группы «Здоровье» из числа граждан пожилого возраста, в том числе граждан с ограниченными возможностями здоровья,</w:t>
            </w:r>
            <w:r w:rsidR="008A013E">
              <w:rPr>
                <w:sz w:val="21"/>
                <w:szCs w:val="21"/>
              </w:rPr>
              <w:t xml:space="preserve"> желающих посещать занятия, а также являющихся</w:t>
            </w:r>
            <w:r w:rsidRPr="00856F2E">
              <w:rPr>
                <w:sz w:val="21"/>
                <w:szCs w:val="21"/>
              </w:rPr>
              <w:t xml:space="preserve"> членами ветеранских организаций, общественных организаций инвалидов, находящихся на обслуживании в учреждениях социальной защиты</w:t>
            </w:r>
            <w:r w:rsidR="008A013E">
              <w:rPr>
                <w:sz w:val="21"/>
                <w:szCs w:val="21"/>
              </w:rPr>
              <w:t xml:space="preserve">, </w:t>
            </w:r>
            <w:r w:rsidRPr="00856F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56F2E" w:rsidRPr="00856F2E" w:rsidRDefault="00856F2E" w:rsidP="00584D85">
            <w:pPr>
              <w:jc w:val="center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 xml:space="preserve">Май </w:t>
            </w:r>
          </w:p>
        </w:tc>
        <w:tc>
          <w:tcPr>
            <w:tcW w:w="2693" w:type="dxa"/>
          </w:tcPr>
          <w:p w:rsidR="00856F2E" w:rsidRPr="00856F2E" w:rsidRDefault="00856F2E" w:rsidP="00E462BA">
            <w:pPr>
              <w:jc w:val="center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>Инструктор-методист по  адаптивной физической культуре</w:t>
            </w:r>
          </w:p>
        </w:tc>
      </w:tr>
      <w:tr w:rsidR="00B47D0D" w:rsidRPr="00856F2E" w:rsidTr="00337FC9">
        <w:tc>
          <w:tcPr>
            <w:tcW w:w="9747" w:type="dxa"/>
            <w:gridSpan w:val="4"/>
          </w:tcPr>
          <w:p w:rsidR="00B47D0D" w:rsidRPr="00856F2E" w:rsidRDefault="00B47D0D" w:rsidP="00856F2E">
            <w:pPr>
              <w:jc w:val="both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  <w:shd w:val="clear" w:color="auto" w:fill="FFFFFF"/>
              </w:rPr>
              <w:t>Задача</w:t>
            </w:r>
            <w:r w:rsidR="00856F2E" w:rsidRPr="00856F2E">
              <w:rPr>
                <w:sz w:val="21"/>
                <w:szCs w:val="21"/>
                <w:shd w:val="clear" w:color="auto" w:fill="FFFFFF"/>
              </w:rPr>
              <w:t xml:space="preserve"> 3</w:t>
            </w:r>
            <w:r w:rsidRPr="00856F2E">
              <w:rPr>
                <w:sz w:val="21"/>
                <w:szCs w:val="21"/>
                <w:shd w:val="clear" w:color="auto" w:fill="FFFFFF"/>
              </w:rPr>
              <w:t xml:space="preserve">: Организация и проведение физкультурно-спортивных и </w:t>
            </w:r>
            <w:proofErr w:type="spellStart"/>
            <w:r w:rsidRPr="00856F2E">
              <w:rPr>
                <w:sz w:val="21"/>
                <w:szCs w:val="21"/>
                <w:shd w:val="clear" w:color="auto" w:fill="FFFFFF"/>
              </w:rPr>
              <w:t>здоровьесберегающих</w:t>
            </w:r>
            <w:proofErr w:type="spellEnd"/>
            <w:r w:rsidRPr="00856F2E">
              <w:rPr>
                <w:sz w:val="21"/>
                <w:szCs w:val="21"/>
                <w:shd w:val="clear" w:color="auto" w:fill="FFFFFF"/>
              </w:rPr>
              <w:t xml:space="preserve"> мероприятий для пожилых людей</w:t>
            </w:r>
            <w:r w:rsidRPr="00856F2E">
              <w:rPr>
                <w:sz w:val="21"/>
                <w:szCs w:val="21"/>
              </w:rPr>
              <w:t>, в том числе людей с ОВЗ</w:t>
            </w:r>
          </w:p>
        </w:tc>
      </w:tr>
      <w:tr w:rsidR="00060761" w:rsidRPr="00856F2E" w:rsidTr="00337FC9">
        <w:tc>
          <w:tcPr>
            <w:tcW w:w="675" w:type="dxa"/>
            <w:vMerge w:val="restart"/>
          </w:tcPr>
          <w:p w:rsidR="00060761" w:rsidRPr="00856F2E" w:rsidRDefault="00060761" w:rsidP="00584D85">
            <w:pPr>
              <w:contextualSpacing/>
              <w:rPr>
                <w:sz w:val="21"/>
                <w:szCs w:val="21"/>
                <w:shd w:val="clear" w:color="auto" w:fill="FFFFFF"/>
              </w:rPr>
            </w:pPr>
            <w:r w:rsidRPr="00856F2E">
              <w:rPr>
                <w:sz w:val="21"/>
                <w:szCs w:val="21"/>
                <w:shd w:val="clear" w:color="auto" w:fill="FFFFFF"/>
              </w:rPr>
              <w:t>Практический</w:t>
            </w:r>
          </w:p>
        </w:tc>
        <w:tc>
          <w:tcPr>
            <w:tcW w:w="4678" w:type="dxa"/>
          </w:tcPr>
          <w:p w:rsidR="00060761" w:rsidRPr="00856F2E" w:rsidRDefault="00060761" w:rsidP="00EE7007">
            <w:pPr>
              <w:jc w:val="both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 xml:space="preserve">Информирование участников группы «Здоровье» о </w:t>
            </w:r>
            <w:r w:rsidRPr="00856F2E">
              <w:rPr>
                <w:sz w:val="21"/>
                <w:szCs w:val="21"/>
                <w:shd w:val="clear" w:color="auto" w:fill="FFFFFF"/>
              </w:rPr>
              <w:t xml:space="preserve">физкультурно-спортивных и </w:t>
            </w:r>
            <w:proofErr w:type="spellStart"/>
            <w:r w:rsidRPr="00856F2E">
              <w:rPr>
                <w:sz w:val="21"/>
                <w:szCs w:val="21"/>
                <w:shd w:val="clear" w:color="auto" w:fill="FFFFFF"/>
              </w:rPr>
              <w:t>здоровьесберегающих</w:t>
            </w:r>
            <w:proofErr w:type="spellEnd"/>
            <w:r w:rsidRPr="00856F2E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Pr="00856F2E">
              <w:rPr>
                <w:sz w:val="21"/>
                <w:szCs w:val="21"/>
              </w:rPr>
              <w:t xml:space="preserve">мероприятиях </w:t>
            </w:r>
          </w:p>
        </w:tc>
        <w:tc>
          <w:tcPr>
            <w:tcW w:w="1701" w:type="dxa"/>
          </w:tcPr>
          <w:p w:rsidR="00060761" w:rsidRPr="00856F2E" w:rsidRDefault="00060761" w:rsidP="00EE7007">
            <w:pPr>
              <w:jc w:val="center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 xml:space="preserve">Май </w:t>
            </w:r>
          </w:p>
        </w:tc>
        <w:tc>
          <w:tcPr>
            <w:tcW w:w="2693" w:type="dxa"/>
          </w:tcPr>
          <w:p w:rsidR="00060761" w:rsidRPr="00856F2E" w:rsidRDefault="00060761" w:rsidP="00E462BA">
            <w:pPr>
              <w:jc w:val="center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>Инструктор-методист по  адаптивной физической культуре</w:t>
            </w:r>
          </w:p>
        </w:tc>
      </w:tr>
      <w:tr w:rsidR="00060761" w:rsidRPr="00856F2E" w:rsidTr="00337FC9">
        <w:tc>
          <w:tcPr>
            <w:tcW w:w="675" w:type="dxa"/>
            <w:vMerge/>
          </w:tcPr>
          <w:p w:rsidR="00060761" w:rsidRPr="00856F2E" w:rsidRDefault="00060761" w:rsidP="00584D85">
            <w:pPr>
              <w:contextualSpacing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78" w:type="dxa"/>
          </w:tcPr>
          <w:p w:rsidR="00060761" w:rsidRPr="00856F2E" w:rsidRDefault="00060761" w:rsidP="0039233A">
            <w:pPr>
              <w:jc w:val="both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 xml:space="preserve">Организация и проведение </w:t>
            </w:r>
            <w:r w:rsidRPr="00856F2E">
              <w:rPr>
                <w:sz w:val="21"/>
                <w:szCs w:val="21"/>
                <w:shd w:val="clear" w:color="auto" w:fill="FFFFFF"/>
              </w:rPr>
              <w:t xml:space="preserve">физкультурно-спортивных и </w:t>
            </w:r>
            <w:proofErr w:type="spellStart"/>
            <w:r w:rsidRPr="00856F2E">
              <w:rPr>
                <w:sz w:val="21"/>
                <w:szCs w:val="21"/>
                <w:shd w:val="clear" w:color="auto" w:fill="FFFFFF"/>
              </w:rPr>
              <w:t>здоровьесберегающих</w:t>
            </w:r>
            <w:proofErr w:type="spellEnd"/>
            <w:r w:rsidRPr="00856F2E">
              <w:rPr>
                <w:sz w:val="21"/>
                <w:szCs w:val="21"/>
                <w:shd w:val="clear" w:color="auto" w:fill="FFFFFF"/>
              </w:rPr>
              <w:t xml:space="preserve"> мероприятий для пожилых людей</w:t>
            </w:r>
            <w:r w:rsidRPr="00856F2E">
              <w:rPr>
                <w:sz w:val="21"/>
                <w:szCs w:val="21"/>
              </w:rPr>
              <w:t xml:space="preserve">, в том числе людей с ограниченными возможностями здоровья в соответствии с </w:t>
            </w:r>
            <w:r w:rsidR="0039233A">
              <w:rPr>
                <w:sz w:val="21"/>
                <w:szCs w:val="21"/>
              </w:rPr>
              <w:t xml:space="preserve">утвержденным календарным планом </w:t>
            </w:r>
            <w:r w:rsidR="0039233A" w:rsidRPr="00E805B8">
              <w:t>официальных физкультурных и спортивных мероприятий</w:t>
            </w:r>
          </w:p>
        </w:tc>
        <w:tc>
          <w:tcPr>
            <w:tcW w:w="1701" w:type="dxa"/>
          </w:tcPr>
          <w:p w:rsidR="00060761" w:rsidRPr="00856F2E" w:rsidRDefault="00060761" w:rsidP="00EE7007">
            <w:pPr>
              <w:jc w:val="center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>В течение всего периода реализации проекта</w:t>
            </w:r>
          </w:p>
        </w:tc>
        <w:tc>
          <w:tcPr>
            <w:tcW w:w="2693" w:type="dxa"/>
          </w:tcPr>
          <w:p w:rsidR="00060761" w:rsidRPr="00856F2E" w:rsidRDefault="00060761" w:rsidP="00E462BA">
            <w:pPr>
              <w:jc w:val="center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>Старший инструктор-методист физкультурно-спортивных организаций, инструктор-методист по  адаптивной физической культуре</w:t>
            </w:r>
            <w:r w:rsidR="00337FC9">
              <w:rPr>
                <w:sz w:val="21"/>
                <w:szCs w:val="21"/>
              </w:rPr>
              <w:t>, медицинская сестра</w:t>
            </w:r>
          </w:p>
        </w:tc>
      </w:tr>
      <w:tr w:rsidR="00060761" w:rsidRPr="00856F2E" w:rsidTr="00337FC9">
        <w:tc>
          <w:tcPr>
            <w:tcW w:w="675" w:type="dxa"/>
            <w:vMerge/>
          </w:tcPr>
          <w:p w:rsidR="00060761" w:rsidRPr="00856F2E" w:rsidRDefault="00060761" w:rsidP="00584D85">
            <w:pPr>
              <w:contextualSpacing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78" w:type="dxa"/>
          </w:tcPr>
          <w:p w:rsidR="00060761" w:rsidRPr="00856F2E" w:rsidRDefault="00060761" w:rsidP="00C3538B">
            <w:pPr>
              <w:jc w:val="both"/>
              <w:rPr>
                <w:sz w:val="21"/>
                <w:szCs w:val="21"/>
              </w:rPr>
            </w:pPr>
            <w:proofErr w:type="gramStart"/>
            <w:r w:rsidRPr="00856F2E">
              <w:rPr>
                <w:sz w:val="21"/>
                <w:szCs w:val="21"/>
              </w:rPr>
              <w:t>Контроль за</w:t>
            </w:r>
            <w:proofErr w:type="gramEnd"/>
            <w:r w:rsidRPr="00856F2E">
              <w:rPr>
                <w:sz w:val="21"/>
                <w:szCs w:val="21"/>
              </w:rPr>
              <w:t xml:space="preserve"> реализацией мероприятий </w:t>
            </w:r>
            <w:r w:rsidR="00C3538B">
              <w:rPr>
                <w:sz w:val="21"/>
                <w:szCs w:val="21"/>
              </w:rPr>
              <w:t>практики</w:t>
            </w:r>
            <w:r w:rsidRPr="00856F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60761" w:rsidRPr="00856F2E" w:rsidRDefault="00060761" w:rsidP="00EE7007">
            <w:pPr>
              <w:jc w:val="center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 xml:space="preserve">Еженедельно </w:t>
            </w:r>
          </w:p>
        </w:tc>
        <w:tc>
          <w:tcPr>
            <w:tcW w:w="2693" w:type="dxa"/>
          </w:tcPr>
          <w:p w:rsidR="00060761" w:rsidRPr="00856F2E" w:rsidRDefault="00060761" w:rsidP="00E462BA">
            <w:pPr>
              <w:jc w:val="center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>Заместитель директора</w:t>
            </w:r>
          </w:p>
        </w:tc>
      </w:tr>
      <w:tr w:rsidR="00060761" w:rsidRPr="00856F2E" w:rsidTr="00337FC9">
        <w:tc>
          <w:tcPr>
            <w:tcW w:w="675" w:type="dxa"/>
            <w:vMerge w:val="restart"/>
          </w:tcPr>
          <w:p w:rsidR="00060761" w:rsidRPr="00856F2E" w:rsidRDefault="00060761" w:rsidP="00584D85">
            <w:pPr>
              <w:contextualSpacing/>
              <w:rPr>
                <w:sz w:val="21"/>
                <w:szCs w:val="21"/>
                <w:shd w:val="clear" w:color="auto" w:fill="FFFFFF"/>
              </w:rPr>
            </w:pPr>
            <w:r w:rsidRPr="00856F2E">
              <w:rPr>
                <w:sz w:val="21"/>
                <w:szCs w:val="21"/>
                <w:shd w:val="clear" w:color="auto" w:fill="FFFFFF"/>
              </w:rPr>
              <w:t>Аналитический</w:t>
            </w:r>
          </w:p>
        </w:tc>
        <w:tc>
          <w:tcPr>
            <w:tcW w:w="4678" w:type="dxa"/>
          </w:tcPr>
          <w:p w:rsidR="00060761" w:rsidRPr="00856F2E" w:rsidRDefault="00C3538B" w:rsidP="00C3538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shd w:val="clear" w:color="auto" w:fill="FFFFFF"/>
              </w:rPr>
              <w:t>П</w:t>
            </w:r>
            <w:r w:rsidR="00856F2E" w:rsidRPr="00856F2E">
              <w:rPr>
                <w:sz w:val="21"/>
                <w:szCs w:val="21"/>
                <w:shd w:val="clear" w:color="auto" w:fill="FFFFFF"/>
              </w:rPr>
              <w:t>роведение бесед для оценки проведенных мероприятий</w:t>
            </w:r>
            <w:r>
              <w:rPr>
                <w:sz w:val="21"/>
                <w:szCs w:val="21"/>
                <w:shd w:val="clear" w:color="auto" w:fill="FFFFFF"/>
              </w:rPr>
              <w:t>, а</w:t>
            </w:r>
            <w:r w:rsidRPr="00856F2E">
              <w:rPr>
                <w:sz w:val="21"/>
                <w:szCs w:val="21"/>
                <w:shd w:val="clear" w:color="auto" w:fill="FFFFFF"/>
              </w:rPr>
              <w:t>н</w:t>
            </w:r>
            <w:r>
              <w:rPr>
                <w:sz w:val="21"/>
                <w:szCs w:val="21"/>
                <w:shd w:val="clear" w:color="auto" w:fill="FFFFFF"/>
              </w:rPr>
              <w:t>ализ результатов деятельности по практике.</w:t>
            </w:r>
          </w:p>
        </w:tc>
        <w:tc>
          <w:tcPr>
            <w:tcW w:w="1701" w:type="dxa"/>
          </w:tcPr>
          <w:p w:rsidR="00060761" w:rsidRPr="00856F2E" w:rsidRDefault="00856F2E" w:rsidP="00EE7007">
            <w:pPr>
              <w:jc w:val="center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>Ежеквартально</w:t>
            </w:r>
          </w:p>
        </w:tc>
        <w:tc>
          <w:tcPr>
            <w:tcW w:w="2693" w:type="dxa"/>
          </w:tcPr>
          <w:p w:rsidR="00060761" w:rsidRPr="00856F2E" w:rsidRDefault="00060761" w:rsidP="00E462BA">
            <w:pPr>
              <w:jc w:val="center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>Заместитель директора</w:t>
            </w:r>
          </w:p>
        </w:tc>
      </w:tr>
      <w:tr w:rsidR="00060761" w:rsidRPr="00856F2E" w:rsidTr="00337FC9">
        <w:tc>
          <w:tcPr>
            <w:tcW w:w="675" w:type="dxa"/>
            <w:vMerge/>
          </w:tcPr>
          <w:p w:rsidR="00060761" w:rsidRPr="00856F2E" w:rsidRDefault="00060761" w:rsidP="00584D85">
            <w:pPr>
              <w:contextualSpacing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78" w:type="dxa"/>
          </w:tcPr>
          <w:p w:rsidR="00060761" w:rsidRPr="00856F2E" w:rsidRDefault="00060761" w:rsidP="00856F2E">
            <w:pPr>
              <w:jc w:val="both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 xml:space="preserve">Корректировка содержания проекта. </w:t>
            </w:r>
            <w:r w:rsidR="00856F2E" w:rsidRPr="00856F2E">
              <w:rPr>
                <w:sz w:val="21"/>
                <w:szCs w:val="21"/>
              </w:rPr>
              <w:t>О</w:t>
            </w:r>
            <w:r w:rsidRPr="00856F2E">
              <w:rPr>
                <w:sz w:val="21"/>
                <w:szCs w:val="21"/>
              </w:rPr>
              <w:t xml:space="preserve">пределение перспектив реализации </w:t>
            </w:r>
            <w:r w:rsidR="00856F2E" w:rsidRPr="00856F2E">
              <w:rPr>
                <w:sz w:val="21"/>
                <w:szCs w:val="21"/>
              </w:rPr>
              <w:t>практики</w:t>
            </w:r>
          </w:p>
        </w:tc>
        <w:tc>
          <w:tcPr>
            <w:tcW w:w="1701" w:type="dxa"/>
          </w:tcPr>
          <w:p w:rsidR="00060761" w:rsidRPr="00856F2E" w:rsidRDefault="00B47D0D" w:rsidP="00EE7007">
            <w:pPr>
              <w:jc w:val="center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2693" w:type="dxa"/>
          </w:tcPr>
          <w:p w:rsidR="00060761" w:rsidRPr="00856F2E" w:rsidRDefault="00060761" w:rsidP="00E462BA">
            <w:pPr>
              <w:jc w:val="center"/>
              <w:rPr>
                <w:sz w:val="21"/>
                <w:szCs w:val="21"/>
              </w:rPr>
            </w:pPr>
            <w:r w:rsidRPr="00856F2E">
              <w:rPr>
                <w:sz w:val="21"/>
                <w:szCs w:val="21"/>
              </w:rPr>
              <w:t>Заместитель директора</w:t>
            </w:r>
          </w:p>
        </w:tc>
      </w:tr>
    </w:tbl>
    <w:p w:rsidR="00170452" w:rsidRDefault="00170452" w:rsidP="00E462BA">
      <w:pPr>
        <w:jc w:val="center"/>
        <w:rPr>
          <w:b/>
        </w:rPr>
      </w:pPr>
    </w:p>
    <w:p w:rsidR="00E462BA" w:rsidRPr="00337FC9" w:rsidRDefault="00060761" w:rsidP="00E462BA">
      <w:pPr>
        <w:jc w:val="center"/>
        <w:rPr>
          <w:b/>
        </w:rPr>
      </w:pPr>
      <w:r w:rsidRPr="00337FC9">
        <w:rPr>
          <w:b/>
        </w:rPr>
        <w:t>Кадровые ресурсы, необходимые для реализации практики</w:t>
      </w:r>
    </w:p>
    <w:p w:rsidR="00C3538B" w:rsidRDefault="00C3538B" w:rsidP="00E462BA">
      <w:pPr>
        <w:jc w:val="center"/>
        <w:rPr>
          <w:b/>
          <w:sz w:val="28"/>
          <w:szCs w:val="28"/>
        </w:rPr>
      </w:pPr>
    </w:p>
    <w:p w:rsidR="00060761" w:rsidRDefault="00C3538B" w:rsidP="00C3538B">
      <w:pPr>
        <w:ind w:left="567" w:firstLine="567"/>
        <w:jc w:val="right"/>
        <w:rPr>
          <w:sz w:val="20"/>
          <w:szCs w:val="20"/>
        </w:rPr>
      </w:pPr>
      <w:r w:rsidRPr="00C3538B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2</w:t>
      </w:r>
      <w:r w:rsidRPr="00C3538B">
        <w:rPr>
          <w:sz w:val="20"/>
          <w:szCs w:val="20"/>
        </w:rPr>
        <w:t>.</w:t>
      </w:r>
    </w:p>
    <w:p w:rsidR="006B6516" w:rsidRDefault="006B6516" w:rsidP="00C3538B">
      <w:pPr>
        <w:ind w:left="567" w:firstLine="567"/>
        <w:jc w:val="right"/>
        <w:rPr>
          <w:sz w:val="20"/>
          <w:szCs w:val="20"/>
        </w:rPr>
      </w:pPr>
    </w:p>
    <w:tbl>
      <w:tblPr>
        <w:tblStyle w:val="a4"/>
        <w:tblW w:w="9464" w:type="dxa"/>
        <w:tblLook w:val="04A0"/>
      </w:tblPr>
      <w:tblGrid>
        <w:gridCol w:w="4219"/>
        <w:gridCol w:w="1418"/>
        <w:gridCol w:w="3827"/>
      </w:tblGrid>
      <w:tr w:rsidR="00060761" w:rsidRPr="00B47D0D" w:rsidTr="00B47D0D">
        <w:tc>
          <w:tcPr>
            <w:tcW w:w="4219" w:type="dxa"/>
          </w:tcPr>
          <w:p w:rsidR="00060761" w:rsidRPr="00B47D0D" w:rsidRDefault="00060761" w:rsidP="00E462BA">
            <w:pPr>
              <w:jc w:val="center"/>
            </w:pPr>
            <w:r w:rsidRPr="00B47D0D">
              <w:t>Наименование должности</w:t>
            </w:r>
          </w:p>
        </w:tc>
        <w:tc>
          <w:tcPr>
            <w:tcW w:w="1418" w:type="dxa"/>
          </w:tcPr>
          <w:p w:rsidR="00060761" w:rsidRPr="00B47D0D" w:rsidRDefault="00060761" w:rsidP="00E462BA">
            <w:pPr>
              <w:jc w:val="center"/>
            </w:pPr>
            <w:r w:rsidRPr="00B47D0D">
              <w:t>Количество штатных единиц</w:t>
            </w:r>
          </w:p>
        </w:tc>
        <w:tc>
          <w:tcPr>
            <w:tcW w:w="3827" w:type="dxa"/>
          </w:tcPr>
          <w:p w:rsidR="00060761" w:rsidRPr="00B47D0D" w:rsidRDefault="00060761" w:rsidP="00E462BA">
            <w:pPr>
              <w:jc w:val="center"/>
            </w:pPr>
            <w:r w:rsidRPr="00B47D0D">
              <w:t>Функции</w:t>
            </w:r>
          </w:p>
        </w:tc>
      </w:tr>
      <w:tr w:rsidR="00060761" w:rsidRPr="00B47D0D" w:rsidTr="00B47D0D">
        <w:tc>
          <w:tcPr>
            <w:tcW w:w="4219" w:type="dxa"/>
          </w:tcPr>
          <w:p w:rsidR="00060761" w:rsidRPr="00B47D0D" w:rsidRDefault="00060761" w:rsidP="00060761">
            <w:pPr>
              <w:jc w:val="both"/>
            </w:pPr>
            <w:r w:rsidRPr="00B47D0D">
              <w:t>Директор</w:t>
            </w:r>
          </w:p>
        </w:tc>
        <w:tc>
          <w:tcPr>
            <w:tcW w:w="1418" w:type="dxa"/>
          </w:tcPr>
          <w:p w:rsidR="00060761" w:rsidRPr="00B47D0D" w:rsidRDefault="00060761" w:rsidP="00E462BA">
            <w:pPr>
              <w:jc w:val="center"/>
            </w:pPr>
            <w:r w:rsidRPr="00B47D0D">
              <w:t>1</w:t>
            </w:r>
          </w:p>
        </w:tc>
        <w:tc>
          <w:tcPr>
            <w:tcW w:w="3827" w:type="dxa"/>
          </w:tcPr>
          <w:p w:rsidR="00060761" w:rsidRPr="00B47D0D" w:rsidRDefault="00060761" w:rsidP="00060761">
            <w:pPr>
              <w:jc w:val="both"/>
            </w:pPr>
            <w:r w:rsidRPr="00B47D0D">
              <w:t>Общее руководство</w:t>
            </w:r>
          </w:p>
        </w:tc>
      </w:tr>
      <w:tr w:rsidR="00060761" w:rsidRPr="00B47D0D" w:rsidTr="00B47D0D">
        <w:tc>
          <w:tcPr>
            <w:tcW w:w="4219" w:type="dxa"/>
          </w:tcPr>
          <w:p w:rsidR="00060761" w:rsidRPr="00B47D0D" w:rsidRDefault="00060761" w:rsidP="00060761">
            <w:pPr>
              <w:jc w:val="both"/>
            </w:pPr>
            <w:r w:rsidRPr="00B47D0D">
              <w:t>Заместитель директора</w:t>
            </w:r>
          </w:p>
        </w:tc>
        <w:tc>
          <w:tcPr>
            <w:tcW w:w="1418" w:type="dxa"/>
          </w:tcPr>
          <w:p w:rsidR="00060761" w:rsidRPr="00B47D0D" w:rsidRDefault="00060761" w:rsidP="00E462BA">
            <w:pPr>
              <w:jc w:val="center"/>
            </w:pPr>
            <w:r w:rsidRPr="00B47D0D">
              <w:t>1</w:t>
            </w:r>
          </w:p>
        </w:tc>
        <w:tc>
          <w:tcPr>
            <w:tcW w:w="3827" w:type="dxa"/>
          </w:tcPr>
          <w:p w:rsidR="00060761" w:rsidRPr="00B47D0D" w:rsidRDefault="00060761" w:rsidP="00060761">
            <w:pPr>
              <w:jc w:val="both"/>
            </w:pPr>
            <w:r w:rsidRPr="00B47D0D">
              <w:t xml:space="preserve">Общее руководство, </w:t>
            </w:r>
            <w:proofErr w:type="gramStart"/>
            <w:r w:rsidRPr="00B47D0D">
              <w:t>контроль за</w:t>
            </w:r>
            <w:proofErr w:type="gramEnd"/>
            <w:r w:rsidRPr="00B47D0D">
              <w:t xml:space="preserve"> реализацией практики</w:t>
            </w:r>
          </w:p>
        </w:tc>
      </w:tr>
      <w:tr w:rsidR="00060761" w:rsidRPr="00B47D0D" w:rsidTr="00B47D0D">
        <w:tc>
          <w:tcPr>
            <w:tcW w:w="4219" w:type="dxa"/>
          </w:tcPr>
          <w:p w:rsidR="00060761" w:rsidRPr="00B47D0D" w:rsidRDefault="00060761" w:rsidP="00060761">
            <w:pPr>
              <w:jc w:val="both"/>
            </w:pPr>
            <w:r w:rsidRPr="00B47D0D">
              <w:t>Старший инструктор методист физкультурно-оздоровительных организаций</w:t>
            </w:r>
          </w:p>
        </w:tc>
        <w:tc>
          <w:tcPr>
            <w:tcW w:w="1418" w:type="dxa"/>
          </w:tcPr>
          <w:p w:rsidR="00060761" w:rsidRPr="00B47D0D" w:rsidRDefault="00060761" w:rsidP="00E462BA">
            <w:pPr>
              <w:jc w:val="center"/>
            </w:pPr>
            <w:r w:rsidRPr="00B47D0D">
              <w:t>1</w:t>
            </w:r>
          </w:p>
        </w:tc>
        <w:tc>
          <w:tcPr>
            <w:tcW w:w="3827" w:type="dxa"/>
          </w:tcPr>
          <w:p w:rsidR="00060761" w:rsidRPr="00B47D0D" w:rsidRDefault="00060761" w:rsidP="00060761">
            <w:pPr>
              <w:jc w:val="both"/>
            </w:pPr>
            <w:r w:rsidRPr="00B47D0D">
              <w:t>Методическое сопровождение практики</w:t>
            </w:r>
          </w:p>
        </w:tc>
      </w:tr>
      <w:tr w:rsidR="00060761" w:rsidRPr="00B47D0D" w:rsidTr="00B47D0D">
        <w:tc>
          <w:tcPr>
            <w:tcW w:w="4219" w:type="dxa"/>
          </w:tcPr>
          <w:p w:rsidR="00060761" w:rsidRPr="00B47D0D" w:rsidRDefault="00060761" w:rsidP="00060761">
            <w:pPr>
              <w:jc w:val="both"/>
            </w:pPr>
            <w:r w:rsidRPr="00B47D0D">
              <w:t>Инструктор-методист по  адаптивной физической культуре</w:t>
            </w:r>
          </w:p>
        </w:tc>
        <w:tc>
          <w:tcPr>
            <w:tcW w:w="1418" w:type="dxa"/>
          </w:tcPr>
          <w:p w:rsidR="00060761" w:rsidRPr="00B47D0D" w:rsidRDefault="00060761" w:rsidP="00E462BA">
            <w:pPr>
              <w:jc w:val="center"/>
            </w:pPr>
            <w:r w:rsidRPr="00B47D0D">
              <w:t>1</w:t>
            </w:r>
          </w:p>
        </w:tc>
        <w:tc>
          <w:tcPr>
            <w:tcW w:w="3827" w:type="dxa"/>
          </w:tcPr>
          <w:p w:rsidR="00060761" w:rsidRPr="00B47D0D" w:rsidRDefault="00060761" w:rsidP="00B47D0D">
            <w:pPr>
              <w:jc w:val="both"/>
            </w:pPr>
            <w:r w:rsidRPr="00B47D0D">
              <w:t>Информирование участников целевой группы и обеспечение явки на мероприятие, сопровождени</w:t>
            </w:r>
            <w:r w:rsidR="00B47D0D">
              <w:t>е</w:t>
            </w:r>
            <w:r w:rsidRPr="00B47D0D">
              <w:t xml:space="preserve"> на выездные мероприятия</w:t>
            </w:r>
          </w:p>
        </w:tc>
      </w:tr>
      <w:tr w:rsidR="00060761" w:rsidRPr="00B47D0D" w:rsidTr="00B47D0D">
        <w:tc>
          <w:tcPr>
            <w:tcW w:w="4219" w:type="dxa"/>
          </w:tcPr>
          <w:p w:rsidR="00060761" w:rsidRPr="00B47D0D" w:rsidRDefault="00060761" w:rsidP="00060761">
            <w:pPr>
              <w:jc w:val="both"/>
            </w:pPr>
            <w:r w:rsidRPr="00B47D0D">
              <w:t>Медицинская сестра</w:t>
            </w:r>
          </w:p>
        </w:tc>
        <w:tc>
          <w:tcPr>
            <w:tcW w:w="1418" w:type="dxa"/>
          </w:tcPr>
          <w:p w:rsidR="00060761" w:rsidRPr="00B47D0D" w:rsidRDefault="00060761" w:rsidP="00E462BA">
            <w:pPr>
              <w:jc w:val="center"/>
            </w:pPr>
            <w:r w:rsidRPr="00B47D0D">
              <w:t>1</w:t>
            </w:r>
          </w:p>
        </w:tc>
        <w:tc>
          <w:tcPr>
            <w:tcW w:w="3827" w:type="dxa"/>
          </w:tcPr>
          <w:p w:rsidR="00060761" w:rsidRPr="00B47D0D" w:rsidRDefault="00E924FA" w:rsidP="00E924FA">
            <w:pPr>
              <w:jc w:val="both"/>
            </w:pPr>
            <w:r w:rsidRPr="00B47D0D">
              <w:t>Мониторинг состояния здоровья участников целевой группы на мероприятии</w:t>
            </w:r>
            <w:r w:rsidR="00B47D0D">
              <w:t>, проведение лекций с элементами бесед</w:t>
            </w:r>
          </w:p>
        </w:tc>
      </w:tr>
    </w:tbl>
    <w:p w:rsidR="00C44314" w:rsidRPr="00337FC9" w:rsidRDefault="00C44314" w:rsidP="00E462BA">
      <w:pPr>
        <w:jc w:val="center"/>
        <w:rPr>
          <w:b/>
        </w:rPr>
      </w:pPr>
    </w:p>
    <w:p w:rsidR="00C3538B" w:rsidRPr="00337FC9" w:rsidRDefault="00C3538B" w:rsidP="00E462BA">
      <w:pPr>
        <w:jc w:val="center"/>
        <w:rPr>
          <w:b/>
        </w:rPr>
      </w:pPr>
    </w:p>
    <w:p w:rsidR="00C3538B" w:rsidRPr="00D0035F" w:rsidRDefault="00C3538B" w:rsidP="00C3538B">
      <w:pPr>
        <w:jc w:val="center"/>
        <w:rPr>
          <w:b/>
        </w:rPr>
      </w:pPr>
      <w:r w:rsidRPr="00D0035F">
        <w:rPr>
          <w:b/>
        </w:rPr>
        <w:t>Финансовые ресурсы, необходимые для реализации практики</w:t>
      </w:r>
    </w:p>
    <w:p w:rsidR="00A03843" w:rsidRPr="00D0035F" w:rsidRDefault="00521976" w:rsidP="00521976">
      <w:pPr>
        <w:ind w:firstLine="567"/>
        <w:jc w:val="both"/>
      </w:pPr>
      <w:r w:rsidRPr="00D0035F">
        <w:t>В оперативном пользовании МАФОУ «</w:t>
      </w:r>
      <w:proofErr w:type="gramStart"/>
      <w:r w:rsidRPr="00D0035F">
        <w:t>с</w:t>
      </w:r>
      <w:proofErr w:type="gramEnd"/>
      <w:r w:rsidRPr="00D0035F">
        <w:t>/</w:t>
      </w:r>
      <w:proofErr w:type="gramStart"/>
      <w:r w:rsidRPr="00D0035F">
        <w:t>к</w:t>
      </w:r>
      <w:proofErr w:type="gramEnd"/>
      <w:r w:rsidRPr="00D0035F">
        <w:t xml:space="preserve"> «Химик» находятся следующие спортивные сооружения: Физкультурно-оздоровительный комплекс, Универсальный спортивный комплекс «Метеор», ФОК с плавательным бассейном «</w:t>
      </w:r>
      <w:proofErr w:type="spellStart"/>
      <w:r w:rsidRPr="00D0035F">
        <w:t>Айюва</w:t>
      </w:r>
      <w:proofErr w:type="spellEnd"/>
      <w:r w:rsidRPr="00D0035F">
        <w:t>», Ледовый дворец «Звёздный», стадион «Локомотив», спортивные площадки с тренажерными комплексами.</w:t>
      </w:r>
      <w:r w:rsidR="00D0035F">
        <w:t xml:space="preserve"> Занятия группы «Здоровье» проводятся на базе всех вышеперечисленных спортивных сооружений.</w:t>
      </w:r>
    </w:p>
    <w:p w:rsidR="00A03843" w:rsidRPr="00D0035F" w:rsidRDefault="004500BF" w:rsidP="004500BF">
      <w:pPr>
        <w:ind w:firstLine="567"/>
        <w:jc w:val="both"/>
      </w:pPr>
      <w:r w:rsidRPr="00D0035F">
        <w:t xml:space="preserve">Для занятий в группе «Здоровье» </w:t>
      </w:r>
      <w:r w:rsidR="00521976" w:rsidRPr="00D0035F">
        <w:t xml:space="preserve">приобретено: инвентарь для </w:t>
      </w:r>
      <w:r w:rsidR="00AB713E" w:rsidRPr="00D0035F">
        <w:t xml:space="preserve">настольных и спортивных </w:t>
      </w:r>
      <w:r w:rsidR="00521976" w:rsidRPr="00D0035F">
        <w:t>игр</w:t>
      </w:r>
      <w:r w:rsidR="00AB713E" w:rsidRPr="00D0035F">
        <w:t xml:space="preserve"> (</w:t>
      </w:r>
      <w:r w:rsidR="00521976" w:rsidRPr="00D0035F">
        <w:t>настольный теннис</w:t>
      </w:r>
      <w:r w:rsidR="00AB713E" w:rsidRPr="00D0035F">
        <w:t xml:space="preserve">, </w:t>
      </w:r>
      <w:proofErr w:type="spellStart"/>
      <w:r w:rsidR="00521976" w:rsidRPr="00D0035F">
        <w:t>бочча</w:t>
      </w:r>
      <w:proofErr w:type="spellEnd"/>
      <w:r w:rsidR="00521976" w:rsidRPr="00D0035F">
        <w:t xml:space="preserve">, </w:t>
      </w:r>
      <w:proofErr w:type="spellStart"/>
      <w:r w:rsidR="00521976" w:rsidRPr="00D0035F">
        <w:t>дартс</w:t>
      </w:r>
      <w:proofErr w:type="spellEnd"/>
      <w:r w:rsidR="00521976" w:rsidRPr="00D0035F">
        <w:t xml:space="preserve">, </w:t>
      </w:r>
      <w:r w:rsidR="00AB713E" w:rsidRPr="00D0035F">
        <w:t xml:space="preserve">шашки, шахматы), </w:t>
      </w:r>
      <w:r w:rsidR="00521976" w:rsidRPr="00D0035F">
        <w:t xml:space="preserve">гимнастические коврики, </w:t>
      </w:r>
      <w:r w:rsidR="00AB713E" w:rsidRPr="00D0035F">
        <w:t xml:space="preserve">гантели, палки для </w:t>
      </w:r>
      <w:proofErr w:type="spellStart"/>
      <w:r w:rsidRPr="00D0035F">
        <w:t>треккинга</w:t>
      </w:r>
      <w:proofErr w:type="spellEnd"/>
      <w:r w:rsidRPr="00D0035F">
        <w:t xml:space="preserve">, бега и </w:t>
      </w:r>
      <w:r w:rsidR="00AB713E" w:rsidRPr="00D0035F">
        <w:t>скандинавской ходьбы, конусы</w:t>
      </w:r>
      <w:r w:rsidRPr="00D0035F">
        <w:t xml:space="preserve"> спортивные тренировочные разметочные, </w:t>
      </w:r>
      <w:r w:rsidR="00D0035F">
        <w:t xml:space="preserve">обручи, </w:t>
      </w:r>
      <w:proofErr w:type="spellStart"/>
      <w:r w:rsidR="00D0035F">
        <w:t>бодибары</w:t>
      </w:r>
      <w:proofErr w:type="spellEnd"/>
      <w:r w:rsidR="00D0035F">
        <w:t>,  гимнастические палки пластиковые</w:t>
      </w:r>
      <w:r w:rsidRPr="00D0035F">
        <w:t>.</w:t>
      </w:r>
    </w:p>
    <w:p w:rsidR="004500BF" w:rsidRPr="00D0035F" w:rsidRDefault="004500BF" w:rsidP="004500BF">
      <w:pPr>
        <w:ind w:firstLine="567"/>
        <w:jc w:val="both"/>
      </w:pPr>
      <w:r w:rsidRPr="00D0035F">
        <w:t xml:space="preserve">Для работы с целевой аудиторией </w:t>
      </w:r>
      <w:r w:rsidR="00D0035F">
        <w:t>специалист, ответственный за проведение мероприятий с целевой аудиторией</w:t>
      </w:r>
      <w:r w:rsidRPr="00D0035F">
        <w:t xml:space="preserve"> прошел </w:t>
      </w:r>
      <w:proofErr w:type="gramStart"/>
      <w:r w:rsidRPr="00D0035F">
        <w:t>обучение по программе</w:t>
      </w:r>
      <w:proofErr w:type="gramEnd"/>
      <w:r w:rsidRPr="00D0035F">
        <w:t xml:space="preserve"> профессиональной переподготовк</w:t>
      </w:r>
      <w:r w:rsidR="00D0035F">
        <w:t xml:space="preserve">и: </w:t>
      </w:r>
      <w:r w:rsidRPr="00D0035F">
        <w:t>«Инструктор-методист по адаптивной физической культуре и адаптивному спорту» в объеме 504 часа.</w:t>
      </w:r>
    </w:p>
    <w:p w:rsidR="00A03843" w:rsidRPr="00D0035F" w:rsidRDefault="00A03843" w:rsidP="00C3538B">
      <w:pPr>
        <w:jc w:val="center"/>
      </w:pPr>
    </w:p>
    <w:p w:rsidR="00170452" w:rsidRPr="00D0035F" w:rsidRDefault="00170452" w:rsidP="00170452">
      <w:pPr>
        <w:pStyle w:val="ab"/>
        <w:tabs>
          <w:tab w:val="left" w:pos="851"/>
        </w:tabs>
        <w:ind w:left="0"/>
        <w:jc w:val="center"/>
        <w:rPr>
          <w:b/>
        </w:rPr>
      </w:pPr>
      <w:r w:rsidRPr="00D0035F">
        <w:rPr>
          <w:b/>
        </w:rPr>
        <w:t>Барьеры в реализации практики</w:t>
      </w:r>
    </w:p>
    <w:p w:rsidR="00170452" w:rsidRDefault="00170452" w:rsidP="00170452">
      <w:pPr>
        <w:suppressAutoHyphens/>
        <w:ind w:firstLine="567"/>
        <w:contextualSpacing/>
        <w:jc w:val="both"/>
      </w:pPr>
      <w:r>
        <w:t>Основными барьерами в реализации практики могут стать:</w:t>
      </w:r>
    </w:p>
    <w:p w:rsidR="00170452" w:rsidRDefault="00170452" w:rsidP="00170452">
      <w:pPr>
        <w:pStyle w:val="ab"/>
        <w:numPr>
          <w:ilvl w:val="0"/>
          <w:numId w:val="4"/>
        </w:numPr>
        <w:tabs>
          <w:tab w:val="left" w:pos="851"/>
        </w:tabs>
        <w:suppressAutoHyphens/>
        <w:ind w:left="0" w:firstLine="567"/>
        <w:jc w:val="both"/>
      </w:pPr>
      <w:r>
        <w:t>отсутствие информации о практике и деятельности организации в средствах массовой информации и в Интернете;</w:t>
      </w:r>
    </w:p>
    <w:p w:rsidR="00170452" w:rsidRDefault="00170452" w:rsidP="00170452">
      <w:pPr>
        <w:pStyle w:val="ab"/>
        <w:numPr>
          <w:ilvl w:val="0"/>
          <w:numId w:val="4"/>
        </w:numPr>
        <w:tabs>
          <w:tab w:val="left" w:pos="851"/>
        </w:tabs>
        <w:suppressAutoHyphens/>
        <w:ind w:left="0" w:firstLine="567"/>
        <w:jc w:val="both"/>
      </w:pPr>
      <w:r>
        <w:t>недостаточный опыт и низкая квалификация команды практики;</w:t>
      </w:r>
    </w:p>
    <w:p w:rsidR="00170452" w:rsidRDefault="00170452" w:rsidP="00170452">
      <w:pPr>
        <w:pStyle w:val="ab"/>
        <w:numPr>
          <w:ilvl w:val="0"/>
          <w:numId w:val="4"/>
        </w:numPr>
        <w:tabs>
          <w:tab w:val="left" w:pos="851"/>
        </w:tabs>
        <w:suppressAutoHyphens/>
        <w:ind w:left="0" w:firstLine="567"/>
        <w:jc w:val="both"/>
      </w:pPr>
      <w:r>
        <w:t>отсутствие ресурсов на реализацию мероприятий практики (помещений, спортивных сооружений, инвентаря, добровольцев).</w:t>
      </w:r>
    </w:p>
    <w:p w:rsidR="00170452" w:rsidRDefault="00170452" w:rsidP="00C3538B">
      <w:pPr>
        <w:jc w:val="center"/>
        <w:rPr>
          <w:b/>
        </w:rPr>
      </w:pPr>
    </w:p>
    <w:p w:rsidR="00CC0688" w:rsidRDefault="00CC0688" w:rsidP="00CC0688">
      <w:pPr>
        <w:jc w:val="center"/>
        <w:rPr>
          <w:b/>
        </w:rPr>
      </w:pPr>
      <w:r>
        <w:rPr>
          <w:b/>
        </w:rPr>
        <w:lastRenderedPageBreak/>
        <w:t>Контроль</w:t>
      </w:r>
      <w:r w:rsidR="00537885">
        <w:rPr>
          <w:b/>
        </w:rPr>
        <w:t xml:space="preserve"> и управление</w:t>
      </w:r>
      <w:r>
        <w:rPr>
          <w:b/>
        </w:rPr>
        <w:t xml:space="preserve"> </w:t>
      </w:r>
    </w:p>
    <w:p w:rsidR="00170452" w:rsidRDefault="00170452" w:rsidP="00C3538B">
      <w:pPr>
        <w:jc w:val="center"/>
        <w:rPr>
          <w:b/>
        </w:rPr>
      </w:pPr>
    </w:p>
    <w:p w:rsidR="00CC0688" w:rsidRDefault="00CC0688" w:rsidP="00CC0688">
      <w:pPr>
        <w:ind w:firstLine="567"/>
        <w:jc w:val="both"/>
      </w:pPr>
      <w:r>
        <w:t>До внедрения практики осуществлялся предварительный контроль, который выявлял обеспеченность материально-техническими ресурсами.</w:t>
      </w:r>
      <w:r w:rsidR="00537885">
        <w:t xml:space="preserve"> </w:t>
      </w:r>
      <w:r>
        <w:t>В процессе реализации осуществляется текущий контроль, фиксирующий эффективность запланированных мероприятий: разнообразие, своевременность, качество и количество. При завершении календарного года проводится заключительный контроль, анализируются результаты деятельности.</w:t>
      </w:r>
    </w:p>
    <w:p w:rsidR="00CC0688" w:rsidRDefault="00CC0688" w:rsidP="00CC0688">
      <w:pPr>
        <w:ind w:firstLine="567"/>
        <w:jc w:val="both"/>
      </w:pPr>
    </w:p>
    <w:p w:rsidR="00537885" w:rsidRDefault="00537885" w:rsidP="00537885">
      <w:pPr>
        <w:jc w:val="center"/>
        <w:rPr>
          <w:b/>
        </w:rPr>
      </w:pPr>
      <w:r>
        <w:rPr>
          <w:b/>
        </w:rPr>
        <w:t>Р</w:t>
      </w:r>
      <w:r w:rsidR="00CC0688">
        <w:rPr>
          <w:b/>
        </w:rPr>
        <w:t>езультаты, метод оценки качества результатов,</w:t>
      </w:r>
      <w:r>
        <w:rPr>
          <w:b/>
        </w:rPr>
        <w:t xml:space="preserve"> </w:t>
      </w:r>
    </w:p>
    <w:p w:rsidR="00CC0688" w:rsidRDefault="00CC0688" w:rsidP="00537885">
      <w:pPr>
        <w:jc w:val="center"/>
      </w:pPr>
      <w:r>
        <w:rPr>
          <w:b/>
        </w:rPr>
        <w:t xml:space="preserve">включая удовлетворенность </w:t>
      </w:r>
      <w:proofErr w:type="spellStart"/>
      <w:r>
        <w:rPr>
          <w:b/>
        </w:rPr>
        <w:t>благополучателей</w:t>
      </w:r>
      <w:proofErr w:type="spellEnd"/>
    </w:p>
    <w:p w:rsidR="00A22D48" w:rsidRDefault="00A22D48" w:rsidP="00A22D48">
      <w:pPr>
        <w:ind w:firstLine="567"/>
        <w:jc w:val="both"/>
      </w:pPr>
    </w:p>
    <w:p w:rsidR="00A22D48" w:rsidRDefault="00A22D48" w:rsidP="00A22D48">
      <w:pPr>
        <w:ind w:firstLine="567"/>
        <w:jc w:val="both"/>
      </w:pPr>
      <w:r>
        <w:t>Качественные показатели реализации практики:</w:t>
      </w:r>
    </w:p>
    <w:p w:rsidR="00537885" w:rsidRDefault="00537885" w:rsidP="00A22D48">
      <w:pPr>
        <w:ind w:firstLine="567"/>
        <w:jc w:val="both"/>
      </w:pPr>
      <w:r>
        <w:t>В результате реализации практики</w:t>
      </w:r>
      <w:r w:rsidR="00A22D48">
        <w:t xml:space="preserve"> при условии регулярных занятий физкультурно-оздоровительной деятельностью и спортом, систематических посещений тематических лекции и бесед участники целевой аудитории</w:t>
      </w:r>
      <w:r w:rsidR="00A22D48" w:rsidRPr="00A22D48">
        <w:t xml:space="preserve"> </w:t>
      </w:r>
      <w:r w:rsidR="00A22D48">
        <w:t>п</w:t>
      </w:r>
      <w:r w:rsidR="00A22D48" w:rsidRPr="00537885">
        <w:t>олуч</w:t>
      </w:r>
      <w:r w:rsidR="00A22D48">
        <w:t>ат</w:t>
      </w:r>
      <w:r w:rsidR="00A22D48" w:rsidRPr="00537885">
        <w:t xml:space="preserve"> знани</w:t>
      </w:r>
      <w:r w:rsidR="00A22D48">
        <w:t xml:space="preserve">я </w:t>
      </w:r>
      <w:r w:rsidR="00A22D48" w:rsidRPr="00537885">
        <w:t>и навык</w:t>
      </w:r>
      <w:r w:rsidR="00A22D48">
        <w:t>и</w:t>
      </w:r>
      <w:r w:rsidR="00A22D48" w:rsidRPr="00537885">
        <w:t xml:space="preserve"> по оздоровительным практикам</w:t>
      </w:r>
      <w:r w:rsidR="00A22D48">
        <w:t>, сфор</w:t>
      </w:r>
      <w:r w:rsidR="00A22D48" w:rsidRPr="00537885">
        <w:t>мир</w:t>
      </w:r>
      <w:r w:rsidR="00A22D48">
        <w:t>уют</w:t>
      </w:r>
      <w:r w:rsidR="00A22D48" w:rsidRPr="00537885">
        <w:t xml:space="preserve"> культур</w:t>
      </w:r>
      <w:r w:rsidR="00A22D48">
        <w:t>у</w:t>
      </w:r>
      <w:r w:rsidR="00A22D48" w:rsidRPr="00537885">
        <w:t xml:space="preserve"> бережного отношени</w:t>
      </w:r>
      <w:r w:rsidR="008A013E">
        <w:t>я</w:t>
      </w:r>
      <w:r w:rsidR="00A22D48" w:rsidRPr="00537885">
        <w:t xml:space="preserve"> к собственному здоровью</w:t>
      </w:r>
      <w:r w:rsidR="00A22D48">
        <w:t xml:space="preserve">, повысят </w:t>
      </w:r>
      <w:r w:rsidR="00A22D48" w:rsidRPr="00537885">
        <w:t>степен</w:t>
      </w:r>
      <w:r w:rsidR="00A22D48">
        <w:t>ь</w:t>
      </w:r>
      <w:r w:rsidR="00A22D48" w:rsidRPr="00537885">
        <w:t xml:space="preserve"> физической и социальной активности, расшир</w:t>
      </w:r>
      <w:r w:rsidR="00A22D48">
        <w:t>ят</w:t>
      </w:r>
      <w:r w:rsidR="00A22D48" w:rsidRPr="00537885">
        <w:t xml:space="preserve"> круг общения</w:t>
      </w:r>
      <w:r w:rsidR="00A22D48">
        <w:t xml:space="preserve">. Удовлетворенность занимающихся в </w:t>
      </w:r>
      <w:r w:rsidR="008A013E">
        <w:t>г</w:t>
      </w:r>
      <w:r w:rsidR="00A22D48">
        <w:t>руппе «Здоровье», а также уровень доступности посещения пожилыми людьми, людьми с ОВЗ физкультурно-оздоровительных и спортивных мероприятий  оценивается путем проведения анкетирования.</w:t>
      </w:r>
    </w:p>
    <w:p w:rsidR="00A22D48" w:rsidRDefault="00A22D48" w:rsidP="00537885">
      <w:pPr>
        <w:ind w:firstLine="567"/>
        <w:jc w:val="both"/>
      </w:pPr>
      <w:r>
        <w:t>Количественные показатели реализации практики:</w:t>
      </w:r>
    </w:p>
    <w:p w:rsidR="00537885" w:rsidRPr="00537885" w:rsidRDefault="00BE2FCC" w:rsidP="00BE2FCC">
      <w:pPr>
        <w:pStyle w:val="ab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>
        <w:t>н</w:t>
      </w:r>
      <w:r w:rsidR="00537885" w:rsidRPr="00537885">
        <w:t>е менее 15-ти мероприятий физкультурно-оздоровительной</w:t>
      </w:r>
      <w:r>
        <w:t xml:space="preserve"> направленности проведено в год;</w:t>
      </w:r>
    </w:p>
    <w:p w:rsidR="00537885" w:rsidRPr="00537885" w:rsidRDefault="00BE2FCC" w:rsidP="00BE2FCC">
      <w:pPr>
        <w:pStyle w:val="ab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>
        <w:t>б</w:t>
      </w:r>
      <w:r w:rsidR="00537885" w:rsidRPr="00537885">
        <w:t>олее 50-ти человек целевой аудитории посетили занятия в группе "Здоровье" в месяц</w:t>
      </w:r>
      <w:r>
        <w:t>;</w:t>
      </w:r>
    </w:p>
    <w:p w:rsidR="00CC0688" w:rsidRPr="00537885" w:rsidRDefault="00BE2FCC" w:rsidP="00BE2FCC">
      <w:pPr>
        <w:pStyle w:val="ab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>
        <w:t>б</w:t>
      </w:r>
      <w:r w:rsidR="00537885" w:rsidRPr="00537885">
        <w:t>олее 20-ти материалов опубликовано в  социальной сети «</w:t>
      </w:r>
      <w:proofErr w:type="spellStart"/>
      <w:r w:rsidR="00537885" w:rsidRPr="00537885">
        <w:t>ВКонтакте</w:t>
      </w:r>
      <w:proofErr w:type="spellEnd"/>
      <w:r w:rsidR="00537885" w:rsidRPr="00537885">
        <w:t>» по пропаганде ЗОЖ и профилактике заболеваний</w:t>
      </w:r>
      <w:r>
        <w:t>;</w:t>
      </w:r>
    </w:p>
    <w:p w:rsidR="00537885" w:rsidRPr="00537885" w:rsidRDefault="00BE2FCC" w:rsidP="00BE2FCC">
      <w:pPr>
        <w:pStyle w:val="ab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>
        <w:t>н</w:t>
      </w:r>
      <w:r w:rsidR="00537885" w:rsidRPr="00537885">
        <w:t>е менее 4-х спортивных соревнований, турниров проведено для участников целевой аудитории в год;</w:t>
      </w:r>
    </w:p>
    <w:p w:rsidR="00537885" w:rsidRPr="00BE2FCC" w:rsidRDefault="00BE2FCC" w:rsidP="00BE2FCC">
      <w:pPr>
        <w:pStyle w:val="ab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b/>
        </w:rPr>
      </w:pPr>
      <w:r>
        <w:t>н</w:t>
      </w:r>
      <w:r w:rsidR="00537885" w:rsidRPr="00537885">
        <w:t>е менее 6-ти волонтеров привлечено для оказания помощи в организации и проведении мероприятий проекта в год</w:t>
      </w:r>
      <w:r w:rsidR="00C103A0">
        <w:t>.</w:t>
      </w:r>
    </w:p>
    <w:p w:rsidR="00537885" w:rsidRDefault="00537885" w:rsidP="00537885">
      <w:pPr>
        <w:ind w:firstLine="567"/>
        <w:jc w:val="both"/>
        <w:rPr>
          <w:b/>
        </w:rPr>
      </w:pPr>
    </w:p>
    <w:p w:rsidR="00C3538B" w:rsidRDefault="00C3538B" w:rsidP="00C3538B">
      <w:pPr>
        <w:jc w:val="center"/>
        <w:rPr>
          <w:b/>
        </w:rPr>
      </w:pPr>
      <w:r w:rsidRPr="00D0035F">
        <w:rPr>
          <w:b/>
        </w:rPr>
        <w:t>Основные партнеры</w:t>
      </w:r>
    </w:p>
    <w:p w:rsidR="00867101" w:rsidRPr="00D0035F" w:rsidRDefault="00867101" w:rsidP="00C3538B">
      <w:pPr>
        <w:jc w:val="center"/>
        <w:rPr>
          <w:b/>
        </w:rPr>
      </w:pPr>
    </w:p>
    <w:p w:rsidR="00521976" w:rsidRPr="00D0035F" w:rsidRDefault="00A03843" w:rsidP="00521976">
      <w:pPr>
        <w:pStyle w:val="a9"/>
        <w:spacing w:before="0" w:beforeAutospacing="0" w:after="0" w:afterAutospacing="0"/>
        <w:ind w:firstLine="567"/>
        <w:jc w:val="both"/>
      </w:pPr>
      <w:r w:rsidRPr="00D0035F">
        <w:t xml:space="preserve">В целях информирования и привлечения новых членов для реализации мероприятий </w:t>
      </w:r>
      <w:r w:rsidR="00521976" w:rsidRPr="00D0035F">
        <w:t>практики, а также организации проведения цикла лекций по освещению вопросов пропаганды здорового образа жизни, профилактике заболеваний и др</w:t>
      </w:r>
      <w:r w:rsidR="00D062D9">
        <w:t xml:space="preserve">. </w:t>
      </w:r>
      <w:r w:rsidR="00521976" w:rsidRPr="00D0035F">
        <w:t xml:space="preserve">на основе заключенных </w:t>
      </w:r>
      <w:r w:rsidR="00D062D9">
        <w:t>соглашений</w:t>
      </w:r>
      <w:r w:rsidR="00521976" w:rsidRPr="00D0035F">
        <w:t xml:space="preserve"> о взаимодействии привлекаются специалисты следующих организаций:</w:t>
      </w:r>
    </w:p>
    <w:p w:rsidR="00A03843" w:rsidRPr="00D0035F" w:rsidRDefault="00A03843" w:rsidP="00867101">
      <w:pPr>
        <w:pStyle w:val="a9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</w:pPr>
      <w:r w:rsidRPr="00D0035F">
        <w:t>Государственное бюджетное учреждение Республики Коми «Комплексный центр социальной защиты населения города Сосногорска»</w:t>
      </w:r>
      <w:r w:rsidR="00BE2FCC">
        <w:t xml:space="preserve"> (ГБУ РК «ЦСЗН г. Сосногорска»)</w:t>
      </w:r>
      <w:r w:rsidR="00867101">
        <w:t>;</w:t>
      </w:r>
      <w:r w:rsidRPr="00D0035F">
        <w:t xml:space="preserve"> </w:t>
      </w:r>
    </w:p>
    <w:p w:rsidR="00A03843" w:rsidRPr="00D0035F" w:rsidRDefault="00A03843" w:rsidP="00867101">
      <w:pPr>
        <w:pStyle w:val="a9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</w:pPr>
      <w:proofErr w:type="spellStart"/>
      <w:r w:rsidRPr="00D0035F">
        <w:t>Сосногорская</w:t>
      </w:r>
      <w:proofErr w:type="spellEnd"/>
      <w:r w:rsidRPr="00D0035F">
        <w:t xml:space="preserve"> городская организация Коми республиканской организации Общероссийской общественной организации «Всероссийское об</w:t>
      </w:r>
      <w:r w:rsidR="00867101">
        <w:t>щество инвалидов» (СГО КРО ВОИ);</w:t>
      </w:r>
    </w:p>
    <w:p w:rsidR="00867101" w:rsidRDefault="00A03843" w:rsidP="00867101">
      <w:pPr>
        <w:pStyle w:val="a9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</w:pPr>
      <w:r w:rsidRPr="00D0035F">
        <w:t>Местная общественная организация Коми республиканской общественной организации Всероссийской общественной организации ветеранов (пенсионеров) войны, труда, Вооруженный сил и правоохранительн</w:t>
      </w:r>
      <w:r w:rsidR="00867101">
        <w:t xml:space="preserve">ых органов </w:t>
      </w:r>
      <w:proofErr w:type="spellStart"/>
      <w:r w:rsidR="00867101">
        <w:t>Сосногорского</w:t>
      </w:r>
      <w:proofErr w:type="spellEnd"/>
      <w:r w:rsidR="00867101">
        <w:t xml:space="preserve"> района;</w:t>
      </w:r>
    </w:p>
    <w:p w:rsidR="00867101" w:rsidRPr="00D0035F" w:rsidRDefault="00867101" w:rsidP="00867101">
      <w:pPr>
        <w:pStyle w:val="a9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</w:pPr>
      <w:r>
        <w:t>Государственное бюджетное учреждение здравоохранения Республики Коми «</w:t>
      </w:r>
      <w:proofErr w:type="spellStart"/>
      <w:r>
        <w:t>Сосногорская</w:t>
      </w:r>
      <w:proofErr w:type="spellEnd"/>
      <w:r>
        <w:t xml:space="preserve"> центральная районная больница» (ГБУЗ РК «СЦРБ»).</w:t>
      </w:r>
    </w:p>
    <w:p w:rsidR="00D062D9" w:rsidRDefault="00D062D9" w:rsidP="00C3538B">
      <w:pPr>
        <w:jc w:val="center"/>
        <w:rPr>
          <w:b/>
        </w:rPr>
      </w:pPr>
    </w:p>
    <w:p w:rsidR="00867101" w:rsidRDefault="00867101" w:rsidP="00C3538B">
      <w:pPr>
        <w:jc w:val="center"/>
        <w:rPr>
          <w:b/>
        </w:rPr>
      </w:pPr>
    </w:p>
    <w:p w:rsidR="00C3538B" w:rsidRDefault="00C3538B" w:rsidP="00C3538B">
      <w:pPr>
        <w:jc w:val="center"/>
        <w:rPr>
          <w:b/>
        </w:rPr>
      </w:pPr>
      <w:r w:rsidRPr="00D0035F">
        <w:rPr>
          <w:b/>
        </w:rPr>
        <w:t>Источники и объем финансирования</w:t>
      </w:r>
    </w:p>
    <w:p w:rsidR="00867101" w:rsidRDefault="00867101" w:rsidP="00C3538B">
      <w:pPr>
        <w:jc w:val="center"/>
        <w:rPr>
          <w:b/>
        </w:rPr>
      </w:pPr>
    </w:p>
    <w:p w:rsidR="00A03843" w:rsidRPr="00D0035F" w:rsidRDefault="00D062D9" w:rsidP="00A03843">
      <w:pPr>
        <w:ind w:firstLine="567"/>
        <w:jc w:val="both"/>
      </w:pPr>
      <w:r>
        <w:t>Основными и</w:t>
      </w:r>
      <w:r w:rsidR="00A03843" w:rsidRPr="00D0035F">
        <w:t>сточник</w:t>
      </w:r>
      <w:r w:rsidR="008A013E">
        <w:t>ами</w:t>
      </w:r>
      <w:r w:rsidR="00A03843" w:rsidRPr="00D0035F">
        <w:t xml:space="preserve"> финансирования для реализации мероприятий практики</w:t>
      </w:r>
      <w:r>
        <w:t xml:space="preserve"> являются</w:t>
      </w:r>
      <w:r w:rsidR="00A03843" w:rsidRPr="00D0035F">
        <w:t xml:space="preserve">: </w:t>
      </w:r>
    </w:p>
    <w:p w:rsidR="00A03843" w:rsidRPr="00D0035F" w:rsidRDefault="00A03843" w:rsidP="00A03843">
      <w:pPr>
        <w:pStyle w:val="ab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D0035F">
        <w:t>внебюджетные средства, полученные от приносящей доход деятельности, которые расходуются на приобретение оборудования, инвентаря, обучение специалистов и т.п.</w:t>
      </w:r>
    </w:p>
    <w:p w:rsidR="00A03843" w:rsidRPr="00D0035F" w:rsidRDefault="00A03843" w:rsidP="00A03843">
      <w:pPr>
        <w:pStyle w:val="ab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D0035F">
        <w:t>бюджетные средства, полученные из бюджета муниципального образования городского поселения «Сосногорск», которые расходуются на выплату заработной платы работникам учреждения, оплату коммунальных услуг</w:t>
      </w:r>
      <w:r w:rsidR="00D062D9">
        <w:t xml:space="preserve"> спортивных сооружений</w:t>
      </w:r>
      <w:r w:rsidRPr="00D0035F">
        <w:t xml:space="preserve">.   </w:t>
      </w:r>
    </w:p>
    <w:p w:rsidR="004500BF" w:rsidRPr="00D0035F" w:rsidRDefault="004500BF" w:rsidP="004500BF">
      <w:pPr>
        <w:pStyle w:val="ab"/>
        <w:tabs>
          <w:tab w:val="left" w:pos="851"/>
        </w:tabs>
        <w:ind w:left="567"/>
        <w:jc w:val="center"/>
        <w:rPr>
          <w:b/>
        </w:rPr>
      </w:pPr>
    </w:p>
    <w:p w:rsidR="00342E7B" w:rsidRDefault="00CC0688" w:rsidP="00CC0688">
      <w:pPr>
        <w:tabs>
          <w:tab w:val="left" w:pos="851"/>
        </w:tabs>
        <w:suppressAutoHyphens/>
        <w:jc w:val="center"/>
        <w:rPr>
          <w:b/>
        </w:rPr>
      </w:pPr>
      <w:r w:rsidRPr="00CC0688">
        <w:rPr>
          <w:b/>
        </w:rPr>
        <w:t xml:space="preserve">Планы развития практики </w:t>
      </w:r>
      <w:proofErr w:type="gramStart"/>
      <w:r w:rsidRPr="00CC0688">
        <w:rPr>
          <w:b/>
        </w:rPr>
        <w:t>на</w:t>
      </w:r>
      <w:proofErr w:type="gramEnd"/>
      <w:r w:rsidRPr="00CC0688">
        <w:rPr>
          <w:b/>
        </w:rPr>
        <w:t xml:space="preserve"> ближайшие 1-3 года</w:t>
      </w:r>
    </w:p>
    <w:p w:rsidR="00867101" w:rsidRDefault="00867101" w:rsidP="00CC0688">
      <w:pPr>
        <w:tabs>
          <w:tab w:val="left" w:pos="851"/>
        </w:tabs>
        <w:suppressAutoHyphens/>
        <w:jc w:val="center"/>
        <w:rPr>
          <w:b/>
        </w:rPr>
      </w:pPr>
    </w:p>
    <w:p w:rsidR="00CC0688" w:rsidRDefault="00C103A0" w:rsidP="00CC0688">
      <w:pPr>
        <w:tabs>
          <w:tab w:val="left" w:pos="851"/>
        </w:tabs>
        <w:suppressAutoHyphens/>
        <w:ind w:firstLine="567"/>
        <w:jc w:val="both"/>
      </w:pPr>
      <w:r>
        <w:t>В дальнейшем планируется продвижение и расширение практик здорового образа жизни среди пожилых людей, в том числе людей с ОВЗ, привлечение новых членов в группу «Здоровье»</w:t>
      </w:r>
    </w:p>
    <w:p w:rsidR="00C103A0" w:rsidRDefault="00C103A0">
      <w:pPr>
        <w:spacing w:after="200" w:line="276" w:lineRule="auto"/>
      </w:pPr>
    </w:p>
    <w:p w:rsidR="006B6516" w:rsidRPr="006B6516" w:rsidRDefault="006B6516" w:rsidP="006B6516">
      <w:pPr>
        <w:jc w:val="right"/>
      </w:pPr>
      <w:r w:rsidRPr="006B6516">
        <w:t>Разработчик практики</w:t>
      </w:r>
      <w:r w:rsidR="008A013E">
        <w:t xml:space="preserve"> - </w:t>
      </w:r>
    </w:p>
    <w:p w:rsidR="006B6516" w:rsidRPr="006B6516" w:rsidRDefault="006B6516" w:rsidP="006B6516">
      <w:pPr>
        <w:jc w:val="right"/>
      </w:pPr>
      <w:r w:rsidRPr="006B6516">
        <w:t xml:space="preserve">заместитель директора </w:t>
      </w:r>
    </w:p>
    <w:p w:rsidR="006B6516" w:rsidRPr="006B6516" w:rsidRDefault="006B6516" w:rsidP="006B6516">
      <w:pPr>
        <w:jc w:val="right"/>
      </w:pPr>
      <w:proofErr w:type="spellStart"/>
      <w:r w:rsidRPr="006B6516">
        <w:t>Швецова</w:t>
      </w:r>
      <w:proofErr w:type="spellEnd"/>
      <w:r w:rsidRPr="006B6516">
        <w:t xml:space="preserve"> Наталья </w:t>
      </w:r>
      <w:proofErr w:type="spellStart"/>
      <w:r w:rsidRPr="006B6516">
        <w:t>Ерониновна</w:t>
      </w:r>
      <w:proofErr w:type="spellEnd"/>
    </w:p>
    <w:p w:rsidR="006B6516" w:rsidRDefault="006B6516">
      <w:pPr>
        <w:spacing w:after="200" w:line="276" w:lineRule="auto"/>
      </w:pPr>
    </w:p>
    <w:sectPr w:rsidR="006B6516" w:rsidSect="000607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36B7"/>
    <w:multiLevelType w:val="hybridMultilevel"/>
    <w:tmpl w:val="A350AADC"/>
    <w:lvl w:ilvl="0" w:tplc="93AE0A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473CCF"/>
    <w:multiLevelType w:val="hybridMultilevel"/>
    <w:tmpl w:val="12909450"/>
    <w:lvl w:ilvl="0" w:tplc="0419000F">
      <w:start w:val="1"/>
      <w:numFmt w:val="decimal"/>
      <w:lvlText w:val="%1."/>
      <w:lvlJc w:val="left"/>
      <w:pPr>
        <w:ind w:left="1043" w:hanging="360"/>
      </w:p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">
    <w:nsid w:val="1BC21FC7"/>
    <w:multiLevelType w:val="hybridMultilevel"/>
    <w:tmpl w:val="546A0266"/>
    <w:lvl w:ilvl="0" w:tplc="93AE0A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1CE33F5"/>
    <w:multiLevelType w:val="hybridMultilevel"/>
    <w:tmpl w:val="FA846008"/>
    <w:lvl w:ilvl="0" w:tplc="04190011">
      <w:start w:val="1"/>
      <w:numFmt w:val="decimal"/>
      <w:lvlText w:val="%1)"/>
      <w:lvlJc w:val="left"/>
      <w:pPr>
        <w:ind w:left="1043" w:hanging="360"/>
      </w:p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4">
    <w:nsid w:val="52C50A02"/>
    <w:multiLevelType w:val="hybridMultilevel"/>
    <w:tmpl w:val="569068DA"/>
    <w:lvl w:ilvl="0" w:tplc="93AE0A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E3973D0"/>
    <w:multiLevelType w:val="hybridMultilevel"/>
    <w:tmpl w:val="AC76C9A8"/>
    <w:lvl w:ilvl="0" w:tplc="93AE0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63898"/>
    <w:multiLevelType w:val="hybridMultilevel"/>
    <w:tmpl w:val="DCE61A72"/>
    <w:lvl w:ilvl="0" w:tplc="04190011">
      <w:start w:val="1"/>
      <w:numFmt w:val="decimal"/>
      <w:lvlText w:val="%1)"/>
      <w:lvlJc w:val="left"/>
      <w:pPr>
        <w:ind w:left="1043" w:hanging="360"/>
      </w:p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07157"/>
    <w:rsid w:val="0001567A"/>
    <w:rsid w:val="00060761"/>
    <w:rsid w:val="00065DF4"/>
    <w:rsid w:val="00066B73"/>
    <w:rsid w:val="00096244"/>
    <w:rsid w:val="000C680E"/>
    <w:rsid w:val="000E36E1"/>
    <w:rsid w:val="000E61C8"/>
    <w:rsid w:val="000F4F08"/>
    <w:rsid w:val="000F7E67"/>
    <w:rsid w:val="00111A51"/>
    <w:rsid w:val="001202FD"/>
    <w:rsid w:val="0015577A"/>
    <w:rsid w:val="0015716D"/>
    <w:rsid w:val="00170452"/>
    <w:rsid w:val="001E048A"/>
    <w:rsid w:val="001E1A5A"/>
    <w:rsid w:val="002056BB"/>
    <w:rsid w:val="0021377E"/>
    <w:rsid w:val="00275BC4"/>
    <w:rsid w:val="002A0D96"/>
    <w:rsid w:val="002B4FAE"/>
    <w:rsid w:val="002E5512"/>
    <w:rsid w:val="002F0B68"/>
    <w:rsid w:val="00323250"/>
    <w:rsid w:val="00337FC9"/>
    <w:rsid w:val="00342E7B"/>
    <w:rsid w:val="00361F91"/>
    <w:rsid w:val="0039233A"/>
    <w:rsid w:val="003A5A39"/>
    <w:rsid w:val="003B70B1"/>
    <w:rsid w:val="003E10F3"/>
    <w:rsid w:val="003E3D6C"/>
    <w:rsid w:val="003F3387"/>
    <w:rsid w:val="004143EB"/>
    <w:rsid w:val="0043475B"/>
    <w:rsid w:val="00440681"/>
    <w:rsid w:val="004500BF"/>
    <w:rsid w:val="00461887"/>
    <w:rsid w:val="004718EA"/>
    <w:rsid w:val="004732EE"/>
    <w:rsid w:val="00485114"/>
    <w:rsid w:val="0049075B"/>
    <w:rsid w:val="004A6CA7"/>
    <w:rsid w:val="004C26E2"/>
    <w:rsid w:val="004D2A41"/>
    <w:rsid w:val="004D341A"/>
    <w:rsid w:val="004D73DB"/>
    <w:rsid w:val="00504E26"/>
    <w:rsid w:val="00521976"/>
    <w:rsid w:val="00523081"/>
    <w:rsid w:val="00537885"/>
    <w:rsid w:val="0056697A"/>
    <w:rsid w:val="0057311D"/>
    <w:rsid w:val="00575804"/>
    <w:rsid w:val="005771A7"/>
    <w:rsid w:val="00585B1F"/>
    <w:rsid w:val="00587B2E"/>
    <w:rsid w:val="005A6262"/>
    <w:rsid w:val="005F283B"/>
    <w:rsid w:val="00607157"/>
    <w:rsid w:val="006135FF"/>
    <w:rsid w:val="006220B5"/>
    <w:rsid w:val="0062675C"/>
    <w:rsid w:val="00656DB4"/>
    <w:rsid w:val="006636B0"/>
    <w:rsid w:val="006920EC"/>
    <w:rsid w:val="006A1672"/>
    <w:rsid w:val="006A5D33"/>
    <w:rsid w:val="006B6516"/>
    <w:rsid w:val="0072010A"/>
    <w:rsid w:val="00770F2E"/>
    <w:rsid w:val="00794789"/>
    <w:rsid w:val="007B2CE8"/>
    <w:rsid w:val="007C2000"/>
    <w:rsid w:val="007F3CE0"/>
    <w:rsid w:val="00845D7F"/>
    <w:rsid w:val="00846852"/>
    <w:rsid w:val="00856F2E"/>
    <w:rsid w:val="00867101"/>
    <w:rsid w:val="008831D3"/>
    <w:rsid w:val="00885779"/>
    <w:rsid w:val="00890F4E"/>
    <w:rsid w:val="00891C20"/>
    <w:rsid w:val="008A013E"/>
    <w:rsid w:val="008A0E2C"/>
    <w:rsid w:val="008B3587"/>
    <w:rsid w:val="00920F35"/>
    <w:rsid w:val="00955DE3"/>
    <w:rsid w:val="009A3BF3"/>
    <w:rsid w:val="009D09AD"/>
    <w:rsid w:val="009D6B06"/>
    <w:rsid w:val="009F7775"/>
    <w:rsid w:val="00A03843"/>
    <w:rsid w:val="00A1118D"/>
    <w:rsid w:val="00A209DA"/>
    <w:rsid w:val="00A210E1"/>
    <w:rsid w:val="00A22D48"/>
    <w:rsid w:val="00A704EE"/>
    <w:rsid w:val="00AB6563"/>
    <w:rsid w:val="00AB713E"/>
    <w:rsid w:val="00AC0360"/>
    <w:rsid w:val="00AC2630"/>
    <w:rsid w:val="00AC6FF7"/>
    <w:rsid w:val="00AF4EC7"/>
    <w:rsid w:val="00B35AFC"/>
    <w:rsid w:val="00B47D0D"/>
    <w:rsid w:val="00BB377C"/>
    <w:rsid w:val="00BB55FE"/>
    <w:rsid w:val="00BE1735"/>
    <w:rsid w:val="00BE2FCC"/>
    <w:rsid w:val="00C103A0"/>
    <w:rsid w:val="00C3538B"/>
    <w:rsid w:val="00C43819"/>
    <w:rsid w:val="00C44314"/>
    <w:rsid w:val="00C46A1D"/>
    <w:rsid w:val="00C50230"/>
    <w:rsid w:val="00CA4750"/>
    <w:rsid w:val="00CB6B37"/>
    <w:rsid w:val="00CC0688"/>
    <w:rsid w:val="00D0035F"/>
    <w:rsid w:val="00D062D9"/>
    <w:rsid w:val="00D73424"/>
    <w:rsid w:val="00D91B28"/>
    <w:rsid w:val="00DB0E15"/>
    <w:rsid w:val="00DE532D"/>
    <w:rsid w:val="00E0486E"/>
    <w:rsid w:val="00E2593E"/>
    <w:rsid w:val="00E42BBD"/>
    <w:rsid w:val="00E462BA"/>
    <w:rsid w:val="00E50754"/>
    <w:rsid w:val="00E52368"/>
    <w:rsid w:val="00E54522"/>
    <w:rsid w:val="00E634F2"/>
    <w:rsid w:val="00E7275B"/>
    <w:rsid w:val="00E86FC9"/>
    <w:rsid w:val="00E924FA"/>
    <w:rsid w:val="00E95C73"/>
    <w:rsid w:val="00E97C6C"/>
    <w:rsid w:val="00EA16E4"/>
    <w:rsid w:val="00EA70C1"/>
    <w:rsid w:val="00EC170C"/>
    <w:rsid w:val="00ED7DEE"/>
    <w:rsid w:val="00EE7007"/>
    <w:rsid w:val="00F03193"/>
    <w:rsid w:val="00F05A1D"/>
    <w:rsid w:val="00F05D97"/>
    <w:rsid w:val="00F369F4"/>
    <w:rsid w:val="00F516B4"/>
    <w:rsid w:val="00F71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462BA"/>
    <w:rPr>
      <w:color w:val="0000FF"/>
      <w:u w:val="single"/>
    </w:rPr>
  </w:style>
  <w:style w:type="table" w:styleId="a4">
    <w:name w:val="Table Grid"/>
    <w:basedOn w:val="a1"/>
    <w:uiPriority w:val="59"/>
    <w:rsid w:val="00E46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62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qFormat/>
    <w:rsid w:val="00C44314"/>
    <w:pPr>
      <w:widowControl w:val="0"/>
      <w:autoSpaceDE w:val="0"/>
      <w:autoSpaceDN w:val="0"/>
      <w:ind w:left="222" w:firstLine="566"/>
      <w:jc w:val="both"/>
    </w:pPr>
    <w:rPr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C4431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Normal (Web)"/>
    <w:basedOn w:val="a"/>
    <w:uiPriority w:val="99"/>
    <w:unhideWhenUsed/>
    <w:rsid w:val="00504E26"/>
    <w:pPr>
      <w:spacing w:before="100" w:beforeAutospacing="1" w:after="100" w:afterAutospacing="1"/>
    </w:pPr>
  </w:style>
  <w:style w:type="character" w:styleId="aa">
    <w:name w:val="FollowedHyperlink"/>
    <w:basedOn w:val="a0"/>
    <w:uiPriority w:val="99"/>
    <w:semiHidden/>
    <w:unhideWhenUsed/>
    <w:rsid w:val="00337FC9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A038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8EF23-82D2-4BFF-9100-1368C425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Anna</cp:lastModifiedBy>
  <cp:revision>4</cp:revision>
  <cp:lastPrinted>2023-10-25T09:59:00Z</cp:lastPrinted>
  <dcterms:created xsi:type="dcterms:W3CDTF">2023-10-25T09:59:00Z</dcterms:created>
  <dcterms:modified xsi:type="dcterms:W3CDTF">2023-10-25T12:47:00Z</dcterms:modified>
</cp:coreProperties>
</file>