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16.03.2009 N 778-IV</w:t>
              <w:br/>
              <w:t xml:space="preserve">(ред. от 10.05.2017)</w:t>
              <w:br/>
              <w:t xml:space="preserve">"О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Бурятия"</w:t>
              <w:br/>
              <w:t xml:space="preserve">(принят Народным Хуралом РБ 27.02.2009)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марта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778-IV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ПОРЯДКЕ, УСЛОВИЯХ ПРЕДОСТАВЛЕНИЯ ЖИЛЫХ ПОМЕЩЕНИЙ В</w:t>
      </w:r>
    </w:p>
    <w:p>
      <w:pPr>
        <w:pStyle w:val="2"/>
        <w:jc w:val="center"/>
      </w:pPr>
      <w:r>
        <w:rPr>
          <w:sz w:val="20"/>
        </w:rPr>
        <w:t xml:space="preserve">СПЕЦИАЛИЗИРОВАННОМ ЖИЛОМ ДОМЕ СИСТЕМЫ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ГРАЖДАН ДЛЯ ИНВАЛИДОВ-КОЛЯСОЧНИКОВ</w:t>
      </w:r>
    </w:p>
    <w:p>
      <w:pPr>
        <w:pStyle w:val="2"/>
        <w:jc w:val="center"/>
      </w:pPr>
      <w:r>
        <w:rPr>
          <w:sz w:val="20"/>
        </w:rPr>
        <w:t xml:space="preserve">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27 февраля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13.10.2011 </w:t>
            </w:r>
            <w:hyperlink w:history="0" r:id="rId7" w:tooltip="Закон Республики Бурятия от 13.10.2011 N 2315-IV &quot;О внесении изменений в отдельные законодательные акты Республики Бурятия&quot; (принят Народным Хуралом РБ 29.09.2011) {КонсультантПлюс}">
              <w:r>
                <w:rPr>
                  <w:sz w:val="20"/>
                  <w:color w:val="0000ff"/>
                </w:rPr>
                <w:t xml:space="preserve">N 2315-IV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09.07.2012 </w:t>
            </w:r>
            <w:hyperlink w:history="0" r:id="rId8" w:tooltip="Закон Республики Бурятия от 09.07.2012 N 2806-IV &quot;О внесении изменений в Закон Республики Бурятия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(принят Народным Хуралом РБ 28.06.2012) {КонсультантПлюс}">
              <w:r>
                <w:rPr>
                  <w:sz w:val="20"/>
                  <w:color w:val="0000ff"/>
                </w:rPr>
                <w:t xml:space="preserve">N 2806-IV</w:t>
              </w:r>
            </w:hyperlink>
            <w:r>
              <w:rPr>
                <w:sz w:val="20"/>
                <w:color w:val="392c69"/>
              </w:rPr>
              <w:t xml:space="preserve">, от 13.12.2013 </w:t>
            </w:r>
            <w:hyperlink w:history="0" r:id="rId9" w:tooltip="Закон Республики Бурятия от 13.12.2013 N 246-V &quot;О внесении изменения в часть 1 статьи 5 Закона Республики Бурятия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(принят Народным Хуралом РБ 05.12.2013) {КонсультантПлюс}">
              <w:r>
                <w:rPr>
                  <w:sz w:val="20"/>
                  <w:color w:val="0000ff"/>
                </w:rPr>
                <w:t xml:space="preserve">N 246-V</w:t>
              </w:r>
            </w:hyperlink>
            <w:r>
              <w:rPr>
                <w:sz w:val="20"/>
                <w:color w:val="392c69"/>
              </w:rPr>
              <w:t xml:space="preserve">, от 07.03.2014 </w:t>
            </w:r>
            <w:hyperlink w:history="0" r:id="rId10" w:tooltip="Закон Республики Бурятия от 07.03.2014 N 368-V &quot;О внесении изменений в отдельные законодательные акты Республики Бурятия&quot; (принят Народным Хуралом РБ 27.02.2014) {КонсультантПлюс}">
              <w:r>
                <w:rPr>
                  <w:sz w:val="20"/>
                  <w:color w:val="0000ff"/>
                </w:rPr>
                <w:t xml:space="preserve">N 368-V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17.12.2015 </w:t>
            </w:r>
            <w:hyperlink w:history="0" r:id="rId11" w:tooltip="Закон Республики Бурятия от 17.12.2015 N 1597-V &quot;О внесении изменений в отдельные законодательные акты Республики Буряти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Народным Хуралом РБ 10.12.2015) {КонсультантПлюс}">
              <w:r>
                <w:rPr>
                  <w:sz w:val="20"/>
                  <w:color w:val="0000ff"/>
                </w:rPr>
                <w:t xml:space="preserve">N 1597-V</w:t>
              </w:r>
            </w:hyperlink>
            <w:r>
              <w:rPr>
                <w:sz w:val="20"/>
                <w:color w:val="392c69"/>
              </w:rPr>
              <w:t xml:space="preserve">, от 07.05.2016 </w:t>
            </w:r>
            <w:hyperlink w:history="0" r:id="rId12" w:tooltip="Закон Республики Бурятия от 07.05.2016 N 1775-V (ред. от 29.04.2019) &quot;О внесении изменений в отдельные законодательные акты Республики Бурятия&quot; (принят Народным Хуралом РБ 21.04.2016) {КонсультантПлюс}">
              <w:r>
                <w:rPr>
                  <w:sz w:val="20"/>
                  <w:color w:val="0000ff"/>
                </w:rPr>
                <w:t xml:space="preserve">N 1775-V</w:t>
              </w:r>
            </w:hyperlink>
            <w:r>
              <w:rPr>
                <w:sz w:val="20"/>
                <w:color w:val="392c69"/>
              </w:rPr>
              <w:t xml:space="preserve">, от 25.11.2016 </w:t>
            </w:r>
            <w:hyperlink w:history="0" r:id="rId13" w:tooltip="Закон Республики Бурятия от 25.11.2016 N 2113-V (ред. от 29.04.2019) &quot;О внесении изменений в отдельные законодательные акты Республики Бурятия в связи с принятием Федерального закона от 3 июля 2016 года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принят Народным Хуралом РБ 17.11.2016) {КонсультантПлюс}">
              <w:r>
                <w:rPr>
                  <w:sz w:val="20"/>
                  <w:color w:val="0000ff"/>
                </w:rPr>
                <w:t xml:space="preserve">N 2113-V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10.05.2017 </w:t>
            </w:r>
            <w:hyperlink w:history="0" r:id="rId14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      <w:r>
                <w:rPr>
                  <w:sz w:val="20"/>
                  <w:color w:val="0000ff"/>
                </w:rPr>
                <w:t xml:space="preserve">N 2353-V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</w:t>
      </w:r>
      <w:hyperlink w:history="0" r:id="rId15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определяет</w:t>
        </w:r>
      </w:hyperlink>
      <w:r>
        <w:rPr>
          <w:sz w:val="20"/>
        </w:rPr>
        <w:t xml:space="preserve"> порядок и условия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 (далее - специализированные жилые помещения).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Бурятия от 07.05.2016 N 1775-V (ред. от 29.04.2019) &quot;О внесении изменений в отдельные законодательные акты Республики Бурятия&quot; (принят Народным Хуралом РБ 21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07.05.2016 N 1775-V)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Специализированные жилые помещения предоставляются для временного проживания совершеннолетним дееспособным инвалидам с нарушением опорно-двигательного аппарата, не способным перемещаться без инвалидных кресел-колясок, сохранившим полную или частичную способность к самообслуживанию в быту в соответствии с индивидуальной программой реабилитации или абилитации инвалида, являющимся получателями социальных услуг и признанным нуждающимися в социальном обслуживании (далее - инвалид).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7" w:tooltip="Закон Республики Бурятия от 07.05.2016 N 1775-V (ред. от 29.04.2019) &quot;О внесении изменений в отдельные законодательные акты Республики Бурятия&quot; (принят Народным Хуралом РБ 21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07.05.2016 N 1775-V)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Специализированные жилые помещения предоставляются инвалидам, не обеспеченным жилыми помещениями в населенном пункте, в котором расположен специализированный жилой дом системы государственного социального обслуживания граждан для инвалидов-колясочников в Республике Бурятия (далее - специализированный жилой дом), или состоящим на учете в качестве нуждающихся в жилых помещениях.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8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специализированных жилых помещений не является основанием для снятия инвалида и членов его семьи с учета в качестве нуждающихся в жилых помещениях.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принятия инвалидов на учет для предоставления специализированных жилых помещений и порядок предоставления специализированных жилых помещений определяются Правительством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Специализированные жилые помещения не подлежат отчуждению, передаче в аренду, в наем, за исключением передачи таких помещений по договорам найма, предусмотренным </w:t>
      </w:r>
      <w:hyperlink w:history="0" w:anchor="P66" w:tooltip="Статья 5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Наниматель специализированного жилого помещения не вправе осуществлять обмен занимаемого специализированного жилого помещения, а также передавать его в поднаем.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9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Республики Бурятия от 09.07.2012 N 2806-IV &quot;О внесении изменений в Закон Республики Бурятия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(принят Народным Хуралом РБ 28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09.07.2012 N 2806-IV)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постановки на учет для предоставления специализированного жилого помещения инвалид представляет в уполномоченный Правительством Республики Бурятия исполнительный орган государственной власти Республики Бурятия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или иной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факт установления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врачебной комиссии из медицинской организации по месту жительства инвалида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Бурятия от 07.03.2014 N 368-V &quot;О внесении изменений в отдельн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368-V)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развернутого клинического диагноза заболевания с поражением опорно-двигательного аппарата, приведшего к инвалидности (в соответствии с действующей Международной статистической классификацией болезней);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информации об отсутствии возможности передвигаться без помощи инвалидного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документ, подтверждающий возникновение права владения и пользования жилым помещением, занимаемым инвалидом и членами его семьи (договор, ордер, решение о предоставлении жилого помещения), до момента вступления в силу Федерального </w:t>
      </w:r>
      <w:hyperlink w:history="0" r:id="rId22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1997 года N 122-ФЗ "О государственной регистрации прав на недвижимое имущество и сделок с ним" (при наличии);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3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индивидуальную программу реабилитации или абилитации инвалида с информацией о степени ограничения способности к самообслуживанию и степени ограничения способности к передвижению;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Бурятия от 17.12.2015 N 1597-V &quot;О внесении изменений в отдельные законодательные акты Республики Бурятия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Народным Хуралом РБ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17.12.2015 N 1597-V)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договор о предоставлении социальных услуг, заключенный инвалидом с поставщиком социальных услуг.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5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Правительством Республики Бурятия исполнительный орган государственной власти Республики Бурятия организует обследование жилищных условий инвалида и направление межведомственных запросов о предоставлении сведений и документов на инвалида: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справки о составе семьи с указанием общей жилой площади из жилищно-эксплуатационного органа, а при его отсутствии - из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сведений из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 или подведомственного ему государственного бюджетного учреждения, наделенного соответствующими полномочиями в соответствии с решением такого органа о наличии или отсутствии жилых помещений на праве собственности, представляемых на каждого члена семьи инвалида;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Бурятия от 25.11.2016 N 2113-V (ред. от 29.04.2019) &quot;О внесении изменений в отдельные законодательные акты Республики Бурятия в связи с принятием Федерального закона от 3 июля 2016 года N 361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(принят Народным Хуралом РБ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25.11.2016 N 2113-V)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из органов местного самоуправления, подтверждающих, что инвалид состоит на учете в качестве нуждающегося в жилом помещении.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1. Специализированные жилые помещения предоставляются инвалидам в виде квартиры или комнаты площадью из расчета не менее 30 квадратных метров общей площади на инвалида и не менее 9 квадратных метров общей площади на члена семьи инвалида (на детей в возрасте до 18 лет, на детей в возрасте до 23 лет, обучающихся по очной форме обучения в организациях, осуществляющих образовательную деятельность, а также на одного члена его семьи в период постоянного ухода за инвалидом) (далее - члены семьи инвалида-нанимателя).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13.12.2013 </w:t>
      </w:r>
      <w:hyperlink w:history="0" r:id="rId27" w:tooltip="Закон Республики Бурятия от 13.12.2013 N 246-V &quot;О внесении изменения в часть 1 статьи 5 Закона Республики Бурятия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(принят Народным Хуралом РБ 05.12.2013) {КонсультантПлюс}">
        <w:r>
          <w:rPr>
            <w:sz w:val="20"/>
            <w:color w:val="0000ff"/>
          </w:rPr>
          <w:t xml:space="preserve">N 246-V</w:t>
        </w:r>
      </w:hyperlink>
      <w:r>
        <w:rPr>
          <w:sz w:val="20"/>
        </w:rPr>
        <w:t xml:space="preserve">, от 10.05.2017 </w:t>
      </w:r>
      <w:hyperlink w:history="0" r:id="rId28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N 2353-V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согласия инвалидов возможно вселение в комнаты двухкомнатной квартиры специализированного жилого дома двух одиноких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Жилые помещения предоставляются при наличии свободных квартир или комнат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Специализированные жилые помещения предоставляются уполномоченным Правительством Республики Бурятия исполнительным органом государственной власти Республики Бурятия - наймодателем (далее - наймодатель) по договору найма специализированного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договоре найма специализированного жилого помещения указываются члены семьи инвалида-нанимателя.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Жилые помещения не предоставляются инвалидам для проживания совместно с членами его семьи в виде отдельной квартиры или комнаты в случаях, если общая площадь жилого помещения на каждого инвалида и члена семьи инвалида-нанимателя составит для отдельной квартиры или комнаты менее нормы, указанной в </w:t>
      </w:r>
      <w:hyperlink w:history="0" w:anchor="P68" w:tooltip="1. Специализированные жилые помещения предоставляются инвалидам в виде квартиры или комнаты площадью из расчета не менее 30 квадратных метров общей площади на инвалида и не менее 9 квадратных метров общей площади на члена семьи инвалида (на детей в возрасте до 18 лет, на детей в возрасте до 23 лет, обучающихся по очной форме обучения в организациях, осуществляющих образовательную деятельность, а также на одного члена его семьи в период постоянного ухода за инвалидом) (далее - члены семьи инвалида-нанимат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Инвалид-наниматель без письменного согласия наймодателя не вправе разрешать проживание в специализированном жилом помещении временных жильцов, за исключением лиц, указанных в </w:t>
      </w:r>
      <w:hyperlink w:history="0" w:anchor="P68" w:tooltip="1. Специализированные жилые помещения предоставляются инвалидам в виде квартиры или комнаты площадью из расчета не менее 30 квадратных метров общей площади на инвалида и не менее 9 квадратных метров общей площади на члена семьи инвалида (на детей в возрасте до 18 лет, на детей в возрасте до 23 лет, обучающихся по очной форме обучения в организациях, осуществляющих образовательную деятельность, а также на одного члена его семьи в период постоянного ухода за инвалидом) (далее - члены семьи инвалида-нанимат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выбытии из жилого помещения членов семьи инвалида-нанимателя, рождении (усыновлении, удочерении) инвалидом-нанимателем ребенка (детей), а также при вселении одного члена семьи инвалида-нанимателя на период постоянного ухода за инвалидом-нанимателем наймодатель осуществляет обмен предоставленного инвалиду-нанимателю жилого помещения на свободное жилое помещение или жилое помещение, предусмотренное другому инвалиду-нанимателю, в порядке очередности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членов семьи инвалида-нанимателя (инвалидов-нанимателей);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освобождение занимаемого жилого помещения (занимаемых жилых помещений);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общей площади жилых помещений на каждого инвалида-нанимателя и члена семьи инвалида-нанимателя нормам, указанным в </w:t>
      </w:r>
      <w:hyperlink w:history="0" w:anchor="P68" w:tooltip="1. Специализированные жилые помещения предоставляются инвалидам в виде квартиры или комнаты площадью из расчета не менее 30 квадратных метров общей площади на инвалида и не менее 9 квадратных метров общей площади на члена семьи инвалида (на детей в возрасте до 18 лет, на детей в возрасте до 23 лет, обучающихся по очной форме обучения в организациях, осуществляющих образовательную деятельность, а также на одного члена его семьи в период постоянного ухода за инвалидом) (далее - члены семьи инвалида-нанимат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инвалидов-нанимателей на учет для обмена предоставленного инвалиду-нанимателю жилого помещения на свободное жилое помещение или жилое помещение, выделенное другому инвалиду-нанимателю, определяется Правительством Республики Бурятия.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30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Плата за содержание и ремонт специализированного жилого помещения устанавливается в размере, обеспечивающем содержание дома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платы за пользование специализированным жилым помещением определяется исходя из занимаемой общей площади специализированного жилого помещения.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платы за специализированное жилое помещение, занимаемое лицами, указанными в </w:t>
      </w:r>
      <w:hyperlink w:history="0" w:anchor="P68" w:tooltip="1. Специализированные жилые помещения предоставляются инвалидам в виде квартиры или комнаты площадью из расчета не менее 30 квадратных метров общей площади на инвалида и не менее 9 квадратных метров общей площади на члена семьи инвалида (на детей в возрасте до 18 лет, на детей в возрасте до 23 лет, обучающихся по очной форме обучения в организациях, осуществляющих образовательную деятельность, а также на одного члена его семьи в период постоянного ухода за инвалидом) (далее - члены семьи инвалида-нанимат...">
        <w:r>
          <w:rPr>
            <w:sz w:val="20"/>
            <w:color w:val="0000ff"/>
          </w:rPr>
          <w:t xml:space="preserve">части 1 статьи 5</w:t>
        </w:r>
      </w:hyperlink>
      <w:r>
        <w:rPr>
          <w:sz w:val="20"/>
        </w:rPr>
        <w:t xml:space="preserve"> настоящего Закона, устанавливается в размере, не превышающем размер платы за пользование, содержание и ремонт жилого помещения, установленный органом местного самоуправления по месту нахождения специализированного жилого дома.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Содержание специализированного жилого дома в части, не оплачиваемой гражданами в соответствии с </w:t>
      </w:r>
      <w:hyperlink w:history="0" w:anchor="P88" w:tooltip="3. Размер платы за специализированное жилое помещение, занимаемое лицами, указанными в части 1 статьи 5 настоящего Закона, устанавливается в размере, не превышающем размер платы за пользование, содержание и ремонт жилого помещения, установленный органом местного самоуправления по месту нахождения специализированного жилого дома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статьи, осуществляется за счет средств республиканского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Дееспособный член семьи инвалида-нанимателя с согласия остальных членов своей семьи и наймодателя вправе требовать признания себя нанимателем по ранее заключенному договору найма специализированного жилого помещения вместо первоначального инвалида-нанимателя в случае, если он является инвалидом и соответствует требованиям, установленным </w:t>
      </w:r>
      <w:hyperlink w:history="0" w:anchor="P28" w:tooltip="Статья 2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Бурятия от 10.05.2017 N 2353-V &quot;О внесении изменений в отдельные законодательные акты Республики Бурятия&quot; (принят Народным Хуралом РБ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10.05.2017 N 2353-V)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Договор найма специализированного жилого помещения может быть расторгнут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соглашению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инициативе инвалида-нанимателя в одностороннем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требованию наймодателя в судебном порядке при неисполнении инвалидом и проживающими совместно с ним членами его семьи обязательств по договору найма специализированного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иных случаях, предусмотренных Жилищным </w:t>
      </w:r>
      <w:hyperlink w:history="0" r:id="rId34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выезда инвалида-нанимателя и членов его семьи в другое место жительства договор найма специализированного жилого помещения считается расторгнутым со дня выезда.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Договор найма специализированного жилого помещения прекращается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утратой (разрушением)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со смертью инвалида-нанимателя;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иным предусмотренным Жилищным </w:t>
      </w:r>
      <w:hyperlink w:history="0" r:id="rId35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основаниям.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расторжения или прекращения договора найма специализированного жилого помещения инвалид-наниматель и члены его семьи обязаны освободить жилое помещение.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Бурятия от 09.07.2012 N 2806-IV &quot;О внесении изменений в Закон Республики Бурятия &quot;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&quot; (принят Народным Хуралом РБ 28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09.07.2012 N 2806-IV)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7" w:tooltip="Закон Республики Бурятия от 25.12.2006 N 2024-III (ред. от 23.12.2008) &quot;О порядке предоставления жилых помещений специализированного жилищного фонда Республики Бурятия&quot; (принят Народным Хуралом РБ 19.12.2006) ------------ Недействующая редакция {КонсультантПлюс}">
        <w:r>
          <w:rPr>
            <w:sz w:val="20"/>
            <w:color w:val="0000ff"/>
          </w:rPr>
          <w:t xml:space="preserve">статью 6</w:t>
        </w:r>
      </w:hyperlink>
      <w:r>
        <w:rPr>
          <w:sz w:val="20"/>
        </w:rPr>
        <w:t xml:space="preserve"> Закона Республики Бурятия от 25 декабря 2006 года N 2024-III "О порядке предоставления жилых помещений специализированного жилищного фонда Республики Бурятия" (Собрание законодательства Республики Бурятия, 2006, N 12 (93); 2007, N 10 - 11 (103 - 104); газета "Бурятия", 2006, 26 декабря; 2007, 10 октября; 2008, 25 декабря)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8" w:tooltip="Закон Республики Бурятия от 25.12.2006 N 2024-III (ред. от 23.12.2008) &quot;О порядке предоставления жилых помещений специализированного жилищного фонда Республики Бурятия&quot; (принят Народным Хуралом РБ 19.12.2006) ------------ Недействующая редакция {КонсультантПлюс}">
        <w:r>
          <w:rPr>
            <w:sz w:val="20"/>
            <w:color w:val="0000ff"/>
          </w:rPr>
          <w:t xml:space="preserve">часть 1</w:t>
        </w:r>
      </w:hyperlink>
      <w:r>
        <w:rPr>
          <w:sz w:val="20"/>
        </w:rPr>
        <w:t xml:space="preserve"> дополнить пунктом 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"3) инвалидам с нарушением опорно-двигательного аппарата, не способным перемещаться без инвалидных кресел-колясок, сохранившим полную или частичную способность к самообслуживанию в быту в соответствии с индивидуальной программой реабилитации инвалида, не обеспеченным жилыми помещениями в месте нахождения специализированного жилого дома или состоящим на учете в качестве нуждающихся в жилых помещениях.";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9" w:tooltip="Закон Республики Бурятия от 25.12.2006 N 2024-III (ред. от 23.12.2008) &quot;О порядке предоставления жилых помещений специализированного жилищного фонда Республики Бурятия&quot; (принят Народным Хуралом РБ 19.12.2006) ------------ Недействующая редакция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дополнить предложением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"Порядок и условия предоставления жилых помещений в специализированном доме системы социального обслуживания населения Республики Бурятия для инвалидов-колясочников устанавливаются законом Республики Бурятия.".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В.В.НАГОВИЦЫН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16 марта 2009 года</w:t>
      </w:r>
    </w:p>
    <w:p>
      <w:pPr>
        <w:pStyle w:val="0"/>
        <w:spacing w:before="200" w:line-rule="auto"/>
      </w:pPr>
      <w:r>
        <w:rPr>
          <w:sz w:val="20"/>
        </w:rPr>
        <w:t xml:space="preserve">N 778-IV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16.03.2009 N 778-IV</w:t>
            <w:br/>
            <w:t>(ред. от 10.05.2017)</w:t>
            <w:br/>
            <w:t>"О порядке, условиях предоставления жилых помещений...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0A4026455B5BDD50978EB645571F2DF4F30C5606740694286484C77BDE12A97F094138381634DE475D70F2CD37ED2858EFF3D4322E2A20106433CDN0D" TargetMode = "External"/>
	<Relationship Id="rId8" Type="http://schemas.openxmlformats.org/officeDocument/2006/relationships/hyperlink" Target="consultantplus://offline/ref=170A4026455B5BDD50978EB645571F2DF4F30C560676019C206484C77BDE12A97F094138381634DE475D71F3CD37ED2858EFF3D4322E2A20106433CDN0D" TargetMode = "External"/>
	<Relationship Id="rId9" Type="http://schemas.openxmlformats.org/officeDocument/2006/relationships/hyperlink" Target="consultantplus://offline/ref=170A4026455B5BDD50978EB645571F2DF4F30C5607720F972F6484C77BDE12A97F094138381634DE475D71F3CD37ED2858EFF3D4322E2A20106433CDN0D" TargetMode = "External"/>
	<Relationship Id="rId10" Type="http://schemas.openxmlformats.org/officeDocument/2006/relationships/hyperlink" Target="consultantplus://offline/ref=170A4026455B5BDD50978EB645571F2DF4F30C5607740690206484C77BDE12A97F094138381634DE475D70FECD37ED2858EFF3D4322E2A20106433CDN0D" TargetMode = "External"/>
	<Relationship Id="rId11" Type="http://schemas.openxmlformats.org/officeDocument/2006/relationships/hyperlink" Target="consultantplus://offline/ref=170A4026455B5BDD50978EB645571F2DF4F30C56007303952E6484C77BDE12A97F094138381634DE475D72FBCD37ED2858EFF3D4322E2A20106433CDN0D" TargetMode = "External"/>
	<Relationship Id="rId12" Type="http://schemas.openxmlformats.org/officeDocument/2006/relationships/hyperlink" Target="consultantplus://offline/ref=170A4026455B5BDD50978EB645571F2DF4F30C56017905922C6484C77BDE12A97F094138381634DE475D73FCCD37ED2858EFF3D4322E2A20106433CDN0D" TargetMode = "External"/>
	<Relationship Id="rId13" Type="http://schemas.openxmlformats.org/officeDocument/2006/relationships/hyperlink" Target="consultantplus://offline/ref=170A4026455B5BDD50978EB645571F2DF4F30C56017905922E6484C77BDE12A97F094138381634DE475D70F9CD37ED2858EFF3D4322E2A20106433CDN0D" TargetMode = "External"/>
	<Relationship Id="rId14" Type="http://schemas.openxmlformats.org/officeDocument/2006/relationships/hyperlink" Target="consultantplus://offline/ref=170A4026455B5BDD50978EB645571F2DF4F30C5600780796286484C77BDE12A97F094138381634DE475D74F2CD37ED2858EFF3D4322E2A20106433CDN0D" TargetMode = "External"/>
	<Relationship Id="rId15" Type="http://schemas.openxmlformats.org/officeDocument/2006/relationships/hyperlink" Target="consultantplus://offline/ref=170A4026455B5BDD509790BB533B4225F5FC505F00730DC3743BDF9A2CD718FE3846187A7C1B33DA4F5625AA8236B16C05FCF2DD322D2B3CC1N1D" TargetMode = "External"/>
	<Relationship Id="rId16" Type="http://schemas.openxmlformats.org/officeDocument/2006/relationships/hyperlink" Target="consultantplus://offline/ref=170A4026455B5BDD50978EB645571F2DF4F30C56017905922C6484C77BDE12A97F094138381634DE475D73F2CD37ED2858EFF3D4322E2A20106433CDN0D" TargetMode = "External"/>
	<Relationship Id="rId17" Type="http://schemas.openxmlformats.org/officeDocument/2006/relationships/hyperlink" Target="consultantplus://offline/ref=170A4026455B5BDD50978EB645571F2DF4F30C56017905922C6484C77BDE12A97F094138381634DE475D72FBCD37ED2858EFF3D4322E2A20106433CDN0D" TargetMode = "External"/>
	<Relationship Id="rId18" Type="http://schemas.openxmlformats.org/officeDocument/2006/relationships/hyperlink" Target="consultantplus://offline/ref=170A4026455B5BDD50978EB645571F2DF4F30C5600780796286484C77BDE12A97F094138381634DE475D77FBCD37ED2858EFF3D4322E2A20106433CDN0D" TargetMode = "External"/>
	<Relationship Id="rId19" Type="http://schemas.openxmlformats.org/officeDocument/2006/relationships/hyperlink" Target="consultantplus://offline/ref=170A4026455B5BDD50978EB645571F2DF4F30C5600780796286484C77BDE12A97F094138381634DE475D77F9CD37ED2858EFF3D4322E2A20106433CDN0D" TargetMode = "External"/>
	<Relationship Id="rId20" Type="http://schemas.openxmlformats.org/officeDocument/2006/relationships/hyperlink" Target="consultantplus://offline/ref=170A4026455B5BDD50978EB645571F2DF4F30C560676019C206484C77BDE12A97F094138381634DE475D71F2CD37ED2858EFF3D4322E2A20106433CDN0D" TargetMode = "External"/>
	<Relationship Id="rId21" Type="http://schemas.openxmlformats.org/officeDocument/2006/relationships/hyperlink" Target="consultantplus://offline/ref=170A4026455B5BDD50978EB645571F2DF4F30C5607740690206484C77BDE12A97F094138381634DE475D70FECD37ED2858EFF3D4322E2A20106433CDN0D" TargetMode = "External"/>
	<Relationship Id="rId22" Type="http://schemas.openxmlformats.org/officeDocument/2006/relationships/hyperlink" Target="consultantplus://offline/ref=170A4026455B5BDD509790BB533B4225F3F8535306710DC3743BDF9A2CD718FE2A4640767C132BDF464373FBC4C6N0D" TargetMode = "External"/>
	<Relationship Id="rId23" Type="http://schemas.openxmlformats.org/officeDocument/2006/relationships/hyperlink" Target="consultantplus://offline/ref=170A4026455B5BDD50978EB645571F2DF4F30C5600780796286484C77BDE12A97F094138381634DE475D77FDCD37ED2858EFF3D4322E2A20106433CDN0D" TargetMode = "External"/>
	<Relationship Id="rId24" Type="http://schemas.openxmlformats.org/officeDocument/2006/relationships/hyperlink" Target="consultantplus://offline/ref=170A4026455B5BDD50978EB645571F2DF4F30C56007303952E6484C77BDE12A97F094138381634DE475D72F9CD37ED2858EFF3D4322E2A20106433CDN0D" TargetMode = "External"/>
	<Relationship Id="rId25" Type="http://schemas.openxmlformats.org/officeDocument/2006/relationships/hyperlink" Target="consultantplus://offline/ref=170A4026455B5BDD50978EB645571F2DF4F30C5600780796286484C77BDE12A97F094138381634DE475D77F3CD37ED2858EFF3D4322E2A20106433CDN0D" TargetMode = "External"/>
	<Relationship Id="rId26" Type="http://schemas.openxmlformats.org/officeDocument/2006/relationships/hyperlink" Target="consultantplus://offline/ref=170A4026455B5BDD50978EB645571F2DF4F30C56017905922E6484C77BDE12A97F094138381634DE475D70F9CD37ED2858EFF3D4322E2A20106433CDN0D" TargetMode = "External"/>
	<Relationship Id="rId27" Type="http://schemas.openxmlformats.org/officeDocument/2006/relationships/hyperlink" Target="consultantplus://offline/ref=170A4026455B5BDD50978EB645571F2DF4F30C5607720F972F6484C77BDE12A97F094138381634DE475D71F3CD37ED2858EFF3D4322E2A20106433CDN0D" TargetMode = "External"/>
	<Relationship Id="rId28" Type="http://schemas.openxmlformats.org/officeDocument/2006/relationships/hyperlink" Target="consultantplus://offline/ref=170A4026455B5BDD50978EB645571F2DF4F30C5600780796286484C77BDE12A97F094138381634DE475D76FACD37ED2858EFF3D4322E2A20106433CDN0D" TargetMode = "External"/>
	<Relationship Id="rId29" Type="http://schemas.openxmlformats.org/officeDocument/2006/relationships/hyperlink" Target="consultantplus://offline/ref=170A4026455B5BDD50978EB645571F2DF4F30C5600780796286484C77BDE12A97F094138381634DE475D76F9CD37ED2858EFF3D4322E2A20106433CDN0D" TargetMode = "External"/>
	<Relationship Id="rId30" Type="http://schemas.openxmlformats.org/officeDocument/2006/relationships/hyperlink" Target="consultantplus://offline/ref=170A4026455B5BDD50978EB645571F2DF4F30C5600780796286484C77BDE12A97F094138381634DE475D76F8CD37ED2858EFF3D4322E2A20106433CDN0D" TargetMode = "External"/>
	<Relationship Id="rId31" Type="http://schemas.openxmlformats.org/officeDocument/2006/relationships/hyperlink" Target="consultantplus://offline/ref=170A4026455B5BDD50978EB645571F2DF4F30C5600780796286484C77BDE12A97F094138381634DE475D79FBCD37ED2858EFF3D4322E2A20106433CDN0D" TargetMode = "External"/>
	<Relationship Id="rId32" Type="http://schemas.openxmlformats.org/officeDocument/2006/relationships/hyperlink" Target="consultantplus://offline/ref=170A4026455B5BDD50978EB645571F2DF4F30C5600780796286484C77BDE12A97F094138381634DE475D79FACD37ED2858EFF3D4322E2A20106433CDN0D" TargetMode = "External"/>
	<Relationship Id="rId33" Type="http://schemas.openxmlformats.org/officeDocument/2006/relationships/hyperlink" Target="consultantplus://offline/ref=170A4026455B5BDD50978EB645571F2DF4F30C5600780796286484C77BDE12A97F094138381634DE475D79F9CD37ED2858EFF3D4322E2A20106433CDN0D" TargetMode = "External"/>
	<Relationship Id="rId34" Type="http://schemas.openxmlformats.org/officeDocument/2006/relationships/hyperlink" Target="consultantplus://offline/ref=170A4026455B5BDD509790BB533B4225F5FC505F00730DC3743BDF9A2CD718FE3846187A7C1B30D74F5625AA8236B16C05FCF2DD322D2B3CC1N1D" TargetMode = "External"/>
	<Relationship Id="rId35" Type="http://schemas.openxmlformats.org/officeDocument/2006/relationships/hyperlink" Target="consultantplus://offline/ref=170A4026455B5BDD509790BB533B4225F5FC505F00730DC3743BDF9A2CD718FE3846187A7C1B30D74F5625AA8236B16C05FCF2DD322D2B3CC1N1D" TargetMode = "External"/>
	<Relationship Id="rId36" Type="http://schemas.openxmlformats.org/officeDocument/2006/relationships/hyperlink" Target="consultantplus://offline/ref=170A4026455B5BDD50978EB645571F2DF4F30C560676019C206484C77BDE12A97F094138381634DE475D73FFCD37ED2858EFF3D4322E2A20106433CDN0D" TargetMode = "External"/>
	<Relationship Id="rId37" Type="http://schemas.openxmlformats.org/officeDocument/2006/relationships/hyperlink" Target="consultantplus://offline/ref=170A4026455B5BDD50978EB645571F2DF4F30C5605770791206484C77BDE12A97F094138381634DE475D77FFCD37ED2858EFF3D4322E2A20106433CDN0D" TargetMode = "External"/>
	<Relationship Id="rId38" Type="http://schemas.openxmlformats.org/officeDocument/2006/relationships/hyperlink" Target="consultantplus://offline/ref=170A4026455B5BDD50978EB645571F2DF4F30C5605770791206484C77BDE12A97F094138381634DE475D77FECD37ED2858EFF3D4322E2A20106433CDN0D" TargetMode = "External"/>
	<Relationship Id="rId39" Type="http://schemas.openxmlformats.org/officeDocument/2006/relationships/hyperlink" Target="consultantplus://offline/ref=170A4026455B5BDD50978EB645571F2DF4F30C5605770791206484C77BDE12A97F094138381634DE475D77F3CD37ED2858EFF3D4322E2A20106433CDN0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16.03.2009 N 778-IV
(ред. от 10.05.2017)
"О порядке, условиях предоставления жилых помещений в специализированном жилом доме системы государственного социального обслуживания граждан для инвалидов-колясочников в Республике Бурятия"
(принят Народным Хуралом РБ 27.02.2009)</dc:title>
  <dcterms:created xsi:type="dcterms:W3CDTF">2023-11-08T03:13:02Z</dcterms:created>
</cp:coreProperties>
</file>