
<file path=[Content_Types].xml><?xml version="1.0" encoding="utf-8"?>
<Types xmlns="http://schemas.openxmlformats.org/package/2006/content-types">
  <Default Extension="xlsx" ContentType="application/vnd.openxmlformats-officedocument.spreadsheetml.sheet"/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app.xml" ContentType="application/vnd.openxmlformats-officedocument.extended-properties+xml"/>
  <Override PartName="/word/charts/chart26.xml" ContentType="application/vnd.openxmlformats-officedocument.drawingml.chart+xml"/>
  <Override PartName="/word/charts/style25.xml" ContentType="application/vnd.ms-office.chartstyle+xml"/>
  <Override PartName="/word/charts/chart25.xml" ContentType="application/vnd.openxmlformats-officedocument.drawingml.chart+xml"/>
  <Override PartName="/word/charts/style24.xml" ContentType="application/vnd.ms-office.chartstyle+xml"/>
  <Override PartName="/word/charts/style26.xml" ContentType="application/vnd.ms-office.chartstyle+xml"/>
  <Override PartName="/word/charts/colors25.xml" ContentType="application/vnd.ms-office.chartcolorstyle+xml"/>
  <Override PartName="/word/charts/chart24.xml" ContentType="application/vnd.openxmlformats-officedocument.drawingml.chart+xml"/>
  <Override PartName="/word/charts/colors23.xml" ContentType="application/vnd.ms-office.chartcolorstyle+xml"/>
  <Override PartName="/word/charts/style22.xml" ContentType="application/vnd.ms-office.chartstyle+xml"/>
  <Override PartName="/word/charts/colors22.xml" ContentType="application/vnd.ms-office.chartcolorstyle+xml"/>
  <Override PartName="/word/charts/style21.xml" ContentType="application/vnd.ms-office.chartstyle+xml"/>
  <Override PartName="/word/charts/chart22.xml" ContentType="application/vnd.openxmlformats-officedocument.drawingml.chart+xml"/>
  <Override PartName="/word/charts/chart2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0.xml" ContentType="application/vnd.openxmlformats-officedocument.drawingml.chart+xml"/>
  <Override PartName="/word/charts/style23.xml" ContentType="application/vnd.ms-office.chartstyle+xml"/>
  <Override PartName="/word/charts/style19.xml" ContentType="application/vnd.ms-office.chartstyle+xml"/>
  <Override PartName="/word/charts/colors19.xml" ContentType="application/vnd.ms-office.chartcolorstyle+xml"/>
  <Override PartName="/word/charts/colors24.xml" ContentType="application/vnd.ms-office.chartcolorstyle+xml"/>
  <Override PartName="/word/charts/chart19.xml" ContentType="application/vnd.openxmlformats-officedocument.drawingml.chart+xml"/>
  <Override PartName="/word/charts/chart23.xml" ContentType="application/vnd.openxmlformats-officedocument.drawingml.chart+xml"/>
  <Override PartName="/word/charts/style18.xml" ContentType="application/vnd.ms-office.chartstyle+xml"/>
  <Override PartName="/word/charts/chart18.xml" ContentType="application/vnd.openxmlformats-officedocument.drawingml.chart+xml"/>
  <Override PartName="/word/charts/colors26.xml" ContentType="application/vnd.ms-office.chartcolorstyle+xml"/>
  <Override PartName="/word/charts/style17.xml" ContentType="application/vnd.ms-office.chartstyle+xml"/>
  <Override PartName="/word/charts/chart17.xml" ContentType="application/vnd.openxmlformats-officedocument.drawingml.chart+xml"/>
  <Override PartName="/word/charts/colors16.xml" ContentType="application/vnd.ms-office.chartcolorstyle+xml"/>
  <Override PartName="/word/charts/style14.xml" ContentType="application/vnd.ms-office.chartstyle+xml"/>
  <Override PartName="/word/charts/colors14.xml" ContentType="application/vnd.ms-office.chartcolorstyle+xml"/>
  <Override PartName="/word/charts/chart14.xml" ContentType="application/vnd.openxmlformats-officedocument.drawingml.chart+xml"/>
  <Override PartName="/word/charts/style15.xml" ContentType="application/vnd.ms-office.chartstyle+xml"/>
  <Override PartName="/word/charts/style13.xml" ContentType="application/vnd.ms-office.chartstyle+xml"/>
  <Override PartName="/word/charts/chart12.xml" ContentType="application/vnd.openxmlformats-officedocument.drawingml.chart+xml"/>
  <Override PartName="/word/charts/colors11.xml" ContentType="application/vnd.ms-office.chartcolorstyle+xml"/>
  <Override PartName="/word/charts/chart11.xml" ContentType="application/vnd.openxmlformats-officedocument.drawingml.chart+xml"/>
  <Override PartName="/word/charts/colors10.xml" ContentType="application/vnd.ms-office.chartcolorstyle+xml"/>
  <Override PartName="/word/charts/chart9.xml" ContentType="application/vnd.openxmlformats-officedocument.drawingml.chart+xml"/>
  <Override PartName="/word/charts/style8.xml" ContentType="application/vnd.ms-office.chartstyle+xml"/>
  <Override PartName="/word/charts/chart8.xml" ContentType="application/vnd.openxmlformats-officedocument.drawingml.chart+xml"/>
  <Override PartName="/word/charts/chart15.xml" ContentType="application/vnd.openxmlformats-officedocument.drawingml.chart+xml"/>
  <Override PartName="/word/charts/colors7.xml" ContentType="application/vnd.ms-office.chartcolorstyle+xml"/>
  <Override PartName="/word/charts/chart7.xml" ContentType="application/vnd.openxmlformats-officedocument.drawingml.chart+xml"/>
  <Override PartName="/word/charts/style5.xml" ContentType="application/vnd.ms-office.chartstyle+xml"/>
  <Override PartName="/word/charts/colors4.xml" ContentType="application/vnd.ms-office.chartcolorstyle+xml"/>
  <Override PartName="/word/charts/style16.xml" ContentType="application/vnd.ms-office.chartstyle+xml"/>
  <Override PartName="/word/charts/colors3.xml" ContentType="application/vnd.ms-office.chartcolorstyle+xml"/>
  <Override PartName="/word/charts/chart3.xml" ContentType="application/vnd.openxmlformats-officedocument.drawingml.chart+xml"/>
  <Override PartName="/word/charts/colors2.xml" ContentType="application/vnd.ms-office.chartcolorstyle+xml"/>
  <Override PartName="/word/charts/style9.xml" ContentType="application/vnd.ms-office.chartstyle+xml"/>
  <Override PartName="/word/charts/colors5.xml" ContentType="application/vnd.ms-office.chartcolorstyle+xml"/>
  <Override PartName="/word/charts/chart2.xml" ContentType="application/vnd.openxmlformats-officedocument.drawingml.chart+xml"/>
  <Override PartName="/word/charts/chart13.xml" ContentType="application/vnd.openxmlformats-officedocument.drawingml.chart+xml"/>
  <Override PartName="/docProps/core.xml" ContentType="application/vnd.openxmlformats-package.core-properties+xml"/>
  <Override PartName="/word/charts/chart4.xml" ContentType="application/vnd.openxmlformats-officedocument.drawingml.chart+xml"/>
  <Override PartName="/word/charts/style1.xml" ContentType="application/vnd.ms-office.chartstyle+xml"/>
  <Override PartName="/word/charts/chart16.xml" ContentType="application/vnd.openxmlformats-officedocument.drawingml.chart+xml"/>
  <Override PartName="/word/charts/chart1.xml" ContentType="application/vnd.openxmlformats-officedocument.drawingml.chart+xml"/>
  <Override PartName="/word/charts/colors15.xml" ContentType="application/vnd.ms-office.chartcolorstyle+xml"/>
  <Override PartName="/word/header2.xml" ContentType="application/vnd.openxmlformats-officedocument.wordprocessingml.header+xml"/>
  <Override PartName="/word/charts/colors8.xml" ContentType="application/vnd.ms-office.chartcolorstyle+xml"/>
  <Override PartName="/word/charts/style11.xml" ContentType="application/vnd.ms-office.chartstyle+xml"/>
  <Override PartName="/word/charts/colors18.xml" ContentType="application/vnd.ms-office.chartcolorsty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charts/style4.xml" ContentType="application/vnd.ms-office.chartstyle+xml"/>
  <Override PartName="/word/charts/colors9.xml" ContentType="application/vnd.ms-office.chartcolorstyle+xml"/>
  <Override PartName="/word/charts/colors13.xml" ContentType="application/vnd.ms-office.chartcolorstyle+xml"/>
  <Override PartName="/word/charts/colors1.xml" ContentType="application/vnd.ms-office.chartcolorstyle+xml"/>
  <Override PartName="/word/theme/theme1.xml" ContentType="application/vnd.openxmlformats-officedocument.theme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colors12.xml" ContentType="application/vnd.ms-office.chartcolorstyl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charts/chart6.xml" ContentType="application/vnd.openxmlformats-officedocument.drawingml.chart+xml"/>
  <Override PartName="/word/charts/style3.xml" ContentType="application/vnd.ms-office.chartstyle+xml"/>
  <Override PartName="/word/webSettings.xml" ContentType="application/vnd.openxmlformats-officedocument.wordprocessingml.webSettings+xml"/>
  <Override PartName="/word/charts/colors21.xml" ContentType="application/vnd.ms-office.chartcolorsty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charts/style7.xml" ContentType="application/vnd.ms-office.chartstyle+xml"/>
  <Override PartName="/word/footnotes.xml" ContentType="application/vnd.openxmlformats-officedocument.wordprocessingml.footnotes+xml"/>
  <Override PartName="/word/charts/style10.xml" ContentType="application/vnd.ms-office.chartstyle+xml"/>
  <Override PartName="/word/charts/chart10.xml" ContentType="application/vnd.openxmlformats-officedocument.drawingml.chart+xml"/>
  <Override PartName="/word/charts/colors17.xml" ContentType="application/vnd.ms-office.chartcolorstyle+xml"/>
  <Override PartName="/word/charts/style6.xml" ContentType="application/vnd.ms-office.chartstyle+xml"/>
  <Override PartName="/word/charts/colors6.xml" ContentType="application/vnd.ms-office.chartcolorstyle+xml"/>
  <Override PartName="/word/styles.xml" ContentType="application/vnd.openxmlformats-officedocument.wordprocessingml.styles+xml"/>
  <Override PartName="/word/charts/style12.xml" ContentType="application/vnd.ms-office.chartstyle+xml"/>
  <Override PartName="/word/document.xml" ContentType="application/vnd.openxmlformats-officedocument.wordprocessingml.document.main+xml"/>
  <Override PartName="/word/charts/style2.xml" ContentType="application/vnd.ms-office.chartstyle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567"/>
        <w:jc w:val="right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1</w:t>
      </w:r>
      <w:r/>
    </w:p>
    <w:p>
      <w:pPr>
        <w:ind w:firstLine="567"/>
        <w:jc w:val="right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письму от __________ № ____</w:t>
      </w:r>
      <w:r/>
    </w:p>
    <w:p>
      <w:pPr>
        <w:ind w:firstLine="567"/>
        <w:jc w:val="center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ind w:firstLine="567"/>
        <w:jc w:val="center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Аналитический отчет</w:t>
      </w:r>
      <w:r/>
    </w:p>
    <w:p>
      <w:pPr>
        <w:ind w:firstLine="567"/>
        <w:jc w:val="center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 проведении на территории Ханты-Мансийского автономного округа –Югры проекта по профессиональной ориентации несовершеннолетних граждан «Будущий профессионал»</w:t>
      </w:r>
      <w:r/>
    </w:p>
    <w:p>
      <w:pPr>
        <w:ind w:firstLine="567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 ВО «Сургутский государственный университет» в</w:t>
      </w:r>
      <w:r>
        <w:rPr>
          <w:rFonts w:ascii="Times New Roman" w:hAnsi="Times New Roman" w:cs="Times New Roman"/>
          <w:sz w:val="24"/>
          <w:szCs w:val="24"/>
        </w:rPr>
        <w:t xml:space="preserve">о исполнение </w:t>
      </w:r>
      <w:r>
        <w:rPr>
          <w:rFonts w:ascii="Times New Roman" w:hAnsi="Times New Roman" w:cs="Times New Roman"/>
          <w:sz w:val="24"/>
          <w:szCs w:val="24"/>
        </w:rPr>
        <w:t xml:space="preserve">приказ</w:t>
      </w:r>
      <w:r>
        <w:rPr>
          <w:rFonts w:ascii="Times New Roman" w:hAnsi="Times New Roman" w:cs="Times New Roman"/>
          <w:sz w:val="24"/>
          <w:szCs w:val="24"/>
        </w:rPr>
        <w:t xml:space="preserve">а Департамента труда и занятости населения Ханты-Мансийского автономного округа – Югры, Департамента образования и науки Ханты-Мансийского автономного округа – Югры</w:t>
      </w:r>
      <w:r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 xml:space="preserve">24</w:t>
      </w:r>
      <w:r>
        <w:rPr>
          <w:rFonts w:ascii="Times New Roman" w:hAnsi="Times New Roman" w:cs="Times New Roman"/>
          <w:sz w:val="24"/>
          <w:szCs w:val="24"/>
        </w:rPr>
        <w:t xml:space="preserve">.0</w:t>
      </w:r>
      <w:r>
        <w:rPr>
          <w:rFonts w:ascii="Times New Roman" w:hAnsi="Times New Roman" w:cs="Times New Roman"/>
          <w:sz w:val="24"/>
          <w:szCs w:val="24"/>
        </w:rPr>
        <w:t xml:space="preserve">5</w:t>
      </w:r>
      <w:r>
        <w:rPr>
          <w:rFonts w:ascii="Times New Roman" w:hAnsi="Times New Roman" w:cs="Times New Roman"/>
          <w:sz w:val="24"/>
          <w:szCs w:val="24"/>
        </w:rPr>
        <w:t xml:space="preserve">.2023 № </w:t>
      </w:r>
      <w:r>
        <w:rPr>
          <w:rFonts w:ascii="Times New Roman" w:hAnsi="Times New Roman" w:cs="Times New Roman"/>
          <w:sz w:val="24"/>
          <w:szCs w:val="24"/>
        </w:rPr>
        <w:t xml:space="preserve">17-Р-1321 / 10-П-1254 «О реализации в 2023-2024 годах проекта по профессиональной ориентации несовершеннолетних граждан «Будущий профессионал» в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Ханты-Мансийском автономном округе – Югре»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период с 09.06.2023</w:t>
      </w:r>
      <w:r>
        <w:rPr>
          <w:rFonts w:ascii="Times New Roman" w:hAnsi="Times New Roman" w:cs="Times New Roman"/>
          <w:sz w:val="24"/>
          <w:szCs w:val="24"/>
        </w:rPr>
        <w:t xml:space="preserve"> г. </w:t>
      </w:r>
      <w:r>
        <w:rPr>
          <w:rFonts w:ascii="Times New Roman" w:hAnsi="Times New Roman" w:cs="Times New Roman"/>
          <w:sz w:val="24"/>
          <w:szCs w:val="24"/>
        </w:rPr>
        <w:t xml:space="preserve">по 25.12.2023</w:t>
      </w:r>
      <w:r>
        <w:rPr>
          <w:rFonts w:ascii="Times New Roman" w:hAnsi="Times New Roman" w:cs="Times New Roman"/>
          <w:sz w:val="24"/>
          <w:szCs w:val="24"/>
        </w:rPr>
        <w:t xml:space="preserve"> г. </w:t>
      </w:r>
      <w:r>
        <w:rPr>
          <w:rFonts w:ascii="Times New Roman" w:hAnsi="Times New Roman" w:cs="Times New Roman"/>
          <w:sz w:val="24"/>
          <w:szCs w:val="24"/>
        </w:rPr>
        <w:t xml:space="preserve">ре</w:t>
      </w:r>
      <w:r>
        <w:rPr>
          <w:rFonts w:ascii="Times New Roman" w:hAnsi="Times New Roman" w:cs="Times New Roman"/>
          <w:sz w:val="24"/>
          <w:szCs w:val="24"/>
        </w:rPr>
        <w:t xml:space="preserve">ализовал следующие мероприятия:</w:t>
      </w:r>
      <w:r/>
    </w:p>
    <w:p>
      <w:pPr>
        <w:pStyle w:val="1033"/>
        <w:numPr>
          <w:ilvl w:val="0"/>
          <w:numId w:val="6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Дополнительное профессиональное образование педагогических работников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мероприятий проекта «Будущий профессионал» с 28.08.23 по 02.11.2023</w:t>
      </w:r>
      <w:r>
        <w:rPr>
          <w:rFonts w:ascii="Times New Roman" w:hAnsi="Times New Roman" w:cs="Times New Roman"/>
          <w:sz w:val="24"/>
          <w:szCs w:val="24"/>
        </w:rPr>
        <w:t xml:space="preserve"> проведено </w:t>
      </w:r>
      <w:r>
        <w:rPr>
          <w:rFonts w:ascii="Times New Roman" w:hAnsi="Times New Roman" w:cs="Times New Roman"/>
          <w:sz w:val="24"/>
          <w:szCs w:val="24"/>
        </w:rPr>
        <w:t xml:space="preserve">повышение квалификации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классных руководителей и педагогов-психологов образовательных организаций, участвующих в проекте по дополнительны профессиональным программам</w:t>
      </w:r>
      <w:r>
        <w:rPr>
          <w:rFonts w:ascii="Times New Roman" w:hAnsi="Times New Roman" w:cs="Times New Roman"/>
          <w:sz w:val="24"/>
          <w:szCs w:val="24"/>
        </w:rPr>
        <w:t xml:space="preserve"> (таблица 1).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целью формирования готовности у педагогических работников совместно с психологами реализовывать </w:t>
      </w:r>
      <w:r>
        <w:rPr>
          <w:rFonts w:ascii="Times New Roman" w:hAnsi="Times New Roman" w:cs="Times New Roman"/>
          <w:sz w:val="24"/>
          <w:szCs w:val="24"/>
        </w:rPr>
        <w:t xml:space="preserve">мероприятия проекта – </w:t>
      </w:r>
      <w:r>
        <w:rPr>
          <w:rFonts w:ascii="Times New Roman" w:hAnsi="Times New Roman" w:cs="Times New Roman"/>
          <w:sz w:val="24"/>
          <w:szCs w:val="24"/>
        </w:rPr>
        <w:t xml:space="preserve">диагностику профессиональной направленности школьников и организовывать тренинг</w:t>
      </w:r>
      <w:r>
        <w:rPr>
          <w:rFonts w:ascii="Times New Roman" w:hAnsi="Times New Roman" w:cs="Times New Roman"/>
          <w:sz w:val="24"/>
          <w:szCs w:val="24"/>
        </w:rPr>
        <w:t xml:space="preserve">и</w:t>
      </w:r>
      <w:r>
        <w:rPr>
          <w:rFonts w:ascii="Times New Roman" w:hAnsi="Times New Roman" w:cs="Times New Roman"/>
          <w:sz w:val="24"/>
          <w:szCs w:val="24"/>
        </w:rPr>
        <w:t xml:space="preserve"> по проектированию будущей профессиональной траектории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Сургутским государственным университетом было проведено повышение квалификации </w:t>
      </w:r>
      <w:r>
        <w:rPr>
          <w:rFonts w:ascii="Times New Roman" w:hAnsi="Times New Roman" w:cs="Times New Roman"/>
          <w:sz w:val="24"/>
          <w:szCs w:val="24"/>
        </w:rPr>
        <w:t xml:space="preserve">811</w:t>
      </w:r>
      <w:r>
        <w:rPr>
          <w:rFonts w:ascii="Times New Roman" w:hAnsi="Times New Roman" w:cs="Times New Roman"/>
          <w:sz w:val="24"/>
          <w:szCs w:val="24"/>
        </w:rPr>
        <w:t xml:space="preserve"> педагогических работников</w:t>
      </w:r>
      <w:r>
        <w:rPr>
          <w:rFonts w:ascii="Times New Roman" w:hAnsi="Times New Roman" w:cs="Times New Roman"/>
          <w:sz w:val="24"/>
          <w:szCs w:val="24"/>
        </w:rPr>
        <w:t xml:space="preserve"> Югры.</w:t>
      </w:r>
      <w:r/>
    </w:p>
    <w:p>
      <w:pPr>
        <w:ind w:firstLine="709"/>
        <w:jc w:val="righ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1</w:t>
      </w:r>
      <w:r/>
    </w:p>
    <w:p>
      <w:pPr>
        <w:ind w:firstLine="709"/>
        <w:jc w:val="center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программ повышения квалификации для педагогов – участников проекта «профессионал»</w:t>
      </w:r>
      <w:r/>
    </w:p>
    <w:tbl>
      <w:tblPr>
        <w:tblStyle w:val="1032"/>
        <w:tblW w:w="9634" w:type="dxa"/>
        <w:tblLook w:val="04A0" w:firstRow="1" w:lastRow="0" w:firstColumn="1" w:lastColumn="0" w:noHBand="0" w:noVBand="1"/>
      </w:tblPr>
      <w:tblGrid>
        <w:gridCol w:w="704"/>
        <w:gridCol w:w="4394"/>
        <w:gridCol w:w="850"/>
        <w:gridCol w:w="3686"/>
      </w:tblGrid>
      <w:tr>
        <w:trPr/>
        <w:tc>
          <w:tcPr>
            <w:tcW w:w="7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п/п</w:t>
            </w:r>
            <w:r/>
          </w:p>
        </w:tc>
        <w:tc>
          <w:tcPr>
            <w:tcW w:w="43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курса</w:t>
            </w:r>
            <w:r/>
          </w:p>
        </w:tc>
        <w:tc>
          <w:tcPr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Кол. ч.</w:t>
            </w:r>
            <w:r/>
          </w:p>
        </w:tc>
        <w:tc>
          <w:tcPr>
            <w:tcW w:w="368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Целевая аудитория</w:t>
            </w:r>
            <w:r/>
          </w:p>
        </w:tc>
      </w:tr>
      <w:tr>
        <w:trPr/>
        <w:tc>
          <w:tcPr>
            <w:tcW w:w="704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</w:t>
            </w:r>
            <w:r/>
          </w:p>
        </w:tc>
        <w:tc>
          <w:tcPr>
            <w:tcW w:w="4394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Технологии проведения комплексного профориентационного тестирования школьников старших классов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36</w:t>
            </w:r>
            <w:r/>
          </w:p>
        </w:tc>
        <w:tc>
          <w:tcPr>
            <w:tcW w:w="3686" w:type="dxa"/>
            <w:textDirection w:val="lrTb"/>
            <w:noWrap w:val="false"/>
          </w:tcPr>
          <w:p>
            <w:pPr>
              <w:pStyle w:val="1036"/>
              <w:jc w:val="both"/>
              <w:spacing w:before="0" w:beforeAutospacing="0" w:after="0" w:afterAutospacing="0"/>
            </w:pPr>
            <w:r>
              <w:rPr>
                <w:rFonts w:eastAsia="Calibri"/>
              </w:rPr>
              <w:t xml:space="preserve">Педагог</w:t>
            </w:r>
            <w:r>
              <w:rPr>
                <w:rFonts w:eastAsia="Calibri"/>
              </w:rPr>
              <w:t xml:space="preserve">и</w:t>
            </w:r>
            <w:r>
              <w:rPr>
                <w:rFonts w:eastAsia="Calibri"/>
              </w:rPr>
              <w:t xml:space="preserve">-психолог</w:t>
            </w:r>
            <w:r>
              <w:rPr>
                <w:rFonts w:eastAsia="Calibri"/>
              </w:rPr>
              <w:t xml:space="preserve">и, осуществляющие сопровождение </w:t>
            </w:r>
            <w:r>
              <w:rPr>
                <w:rFonts w:eastAsia="Calibri"/>
              </w:rPr>
              <w:t xml:space="preserve">профориентационного тестирования</w:t>
            </w:r>
            <w:r/>
          </w:p>
        </w:tc>
      </w:tr>
      <w:tr>
        <w:trPr/>
        <w:tc>
          <w:tcPr>
            <w:tcW w:w="704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</w:t>
            </w:r>
            <w:r/>
          </w:p>
        </w:tc>
        <w:tc>
          <w:tcPr>
            <w:tcW w:w="4394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Технологии проведения комплексного профориентационного тренинга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«Дизайнер профессий будущего» для школьников старших классов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36</w:t>
            </w:r>
            <w:r/>
          </w:p>
        </w:tc>
        <w:tc>
          <w:tcPr>
            <w:tcW w:w="3686" w:type="dxa"/>
            <w:textDirection w:val="lrTb"/>
            <w:noWrap w:val="false"/>
          </w:tcPr>
          <w:p>
            <w:pPr>
              <w:pStyle w:val="1036"/>
              <w:jc w:val="both"/>
              <w:spacing w:before="0" w:beforeAutospacing="0" w:after="0" w:afterAutospacing="0"/>
            </w:pPr>
            <w:r>
              <w:rPr>
                <w:rFonts w:eastAsia="Calibri"/>
              </w:rPr>
              <w:t xml:space="preserve">Классны</w:t>
            </w:r>
            <w:r>
              <w:rPr>
                <w:rFonts w:eastAsia="Calibri"/>
              </w:rPr>
              <w:t xml:space="preserve">е</w:t>
            </w:r>
            <w:r>
              <w:rPr>
                <w:rFonts w:eastAsia="Calibri"/>
              </w:rPr>
              <w:t xml:space="preserve"> руководител</w:t>
            </w:r>
            <w:r>
              <w:rPr>
                <w:rFonts w:eastAsia="Calibri"/>
              </w:rPr>
              <w:t xml:space="preserve">и, участвующие в проведении</w:t>
            </w:r>
            <w:r>
              <w:rPr>
                <w:rFonts w:eastAsia="Calibri"/>
              </w:rPr>
              <w:t xml:space="preserve"> профориентационного тренинга</w:t>
            </w:r>
            <w:r/>
          </w:p>
        </w:tc>
      </w:tr>
      <w:tr>
        <w:trPr/>
        <w:tc>
          <w:tcPr>
            <w:tcW w:w="704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</w:t>
            </w:r>
            <w:r/>
          </w:p>
        </w:tc>
        <w:tc>
          <w:tcPr>
            <w:tcW w:w="4394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Сопровождение процесса профессионального самоопределения и профориентации учеников старших классов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36</w:t>
            </w:r>
            <w:r/>
          </w:p>
        </w:tc>
        <w:tc>
          <w:tcPr>
            <w:tcW w:w="3686" w:type="dxa"/>
            <w:textDirection w:val="lrTb"/>
            <w:noWrap w:val="false"/>
          </w:tcPr>
          <w:p>
            <w:pPr>
              <w:pStyle w:val="1036"/>
              <w:jc w:val="both"/>
              <w:spacing w:before="0" w:beforeAutospacing="0" w:after="0" w:afterAutospacing="0"/>
            </w:pPr>
            <w:r>
              <w:rPr>
                <w:rFonts w:eastAsia="Calibri"/>
              </w:rPr>
              <w:t xml:space="preserve">Педагог</w:t>
            </w:r>
            <w:r>
              <w:rPr>
                <w:rFonts w:eastAsia="Calibri"/>
              </w:rPr>
              <w:t xml:space="preserve">и –</w:t>
            </w:r>
            <w:r>
              <w:rPr>
                <w:rFonts w:eastAsia="Calibri"/>
              </w:rPr>
              <w:t xml:space="preserve"> участник проекта</w:t>
            </w:r>
            <w:r>
              <w:rPr>
                <w:rFonts w:eastAsia="Calibri"/>
              </w:rPr>
              <w:t xml:space="preserve"> «Будущий профессионал»</w:t>
            </w:r>
            <w:r>
              <w:rPr>
                <w:rFonts w:eastAsia="Calibri"/>
              </w:rPr>
              <w:t xml:space="preserve"> 2022 г.</w:t>
            </w:r>
            <w:r/>
          </w:p>
        </w:tc>
      </w:tr>
    </w:tbl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Электронные курсы размещены на </w:t>
      </w:r>
      <w:r>
        <w:rPr>
          <w:rFonts w:ascii="Times New Roman" w:hAnsi="Times New Roman" w:cs="Times New Roman"/>
          <w:sz w:val="24"/>
          <w:szCs w:val="24"/>
        </w:rPr>
        <w:t xml:space="preserve">о</w:t>
      </w:r>
      <w:r>
        <w:rPr>
          <w:rFonts w:ascii="Times New Roman" w:hAnsi="Times New Roman" w:cs="Times New Roman"/>
          <w:sz w:val="24"/>
          <w:szCs w:val="24"/>
        </w:rPr>
        <w:t xml:space="preserve">бразовательн</w:t>
      </w:r>
      <w:r>
        <w:rPr>
          <w:rFonts w:ascii="Times New Roman" w:hAnsi="Times New Roman" w:cs="Times New Roman"/>
          <w:sz w:val="24"/>
          <w:szCs w:val="24"/>
        </w:rPr>
        <w:t xml:space="preserve">ой</w:t>
      </w:r>
      <w:r>
        <w:rPr>
          <w:rFonts w:ascii="Times New Roman" w:hAnsi="Times New Roman" w:cs="Times New Roman"/>
          <w:sz w:val="24"/>
          <w:szCs w:val="24"/>
        </w:rPr>
        <w:t xml:space="preserve"> платформ</w:t>
      </w:r>
      <w:r>
        <w:rPr>
          <w:rFonts w:ascii="Times New Roman" w:hAnsi="Times New Roman" w:cs="Times New Roman"/>
          <w:sz w:val="24"/>
          <w:szCs w:val="24"/>
        </w:rPr>
        <w:t xml:space="preserve">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tooltip="https://surgu.distant.global/" w:history="1">
        <w:r>
          <w:rPr>
            <w:rFonts w:ascii="Times New Roman" w:hAnsi="Times New Roman" w:cs="Times New Roman"/>
            <w:sz w:val="24"/>
            <w:szCs w:val="24"/>
          </w:rPr>
          <w:t xml:space="preserve">https</w:t>
        </w:r>
      </w:hyperlink>
      <w:r/>
      <w:hyperlink r:id="rId15" w:tooltip="https://surgu.distant.global/" w:history="1">
        <w:r>
          <w:rPr>
            <w:rFonts w:ascii="Times New Roman" w:hAnsi="Times New Roman" w:cs="Times New Roman"/>
            <w:sz w:val="24"/>
            <w:szCs w:val="24"/>
          </w:rPr>
          <w:t xml:space="preserve">://surgu.distant.global/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Учебно-тематические планы курсов повышения квалификации приведены в приложении 1.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Всего повысили квалификацию 811 педагогов. </w:t>
      </w:r>
      <w:r>
        <w:rPr>
          <w:rFonts w:ascii="Times New Roman" w:hAnsi="Times New Roman" w:cs="Times New Roman"/>
          <w:sz w:val="24"/>
          <w:szCs w:val="24"/>
        </w:rPr>
        <w:t xml:space="preserve">Информация о повышении квалификации педагогов в разрезе муниципалитетов приведена в таблице 2.</w:t>
      </w:r>
      <w:r/>
    </w:p>
    <w:p>
      <w:pPr>
        <w:ind w:firstLine="709"/>
        <w:jc w:val="righ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2</w:t>
      </w:r>
      <w:r/>
    </w:p>
    <w:p>
      <w:pPr>
        <w:ind w:firstLine="709"/>
        <w:jc w:val="center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Информация о повышении квалификации педагогов – участников проекта «Будущий профессионал» в разрезе муниципалитетов</w:t>
      </w:r>
      <w:r/>
    </w:p>
    <w:tbl>
      <w:tblPr>
        <w:tblW w:w="974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540"/>
        <w:gridCol w:w="2077"/>
        <w:gridCol w:w="868"/>
        <w:gridCol w:w="2527"/>
        <w:gridCol w:w="2527"/>
        <w:gridCol w:w="2240"/>
      </w:tblGrid>
      <w:tr>
        <w:trPr>
          <w:jc w:val="center"/>
          <w:trHeight w:val="300"/>
        </w:trPr>
        <w:tc>
          <w:tcPr>
            <w:shd w:val="clear" w:color="auto" w:fill="auto"/>
            <w:tcW w:w="500" w:type="dxa"/>
            <w:vAlign w:val="center"/>
            <w:vMerge w:val="restar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№ п/п</w:t>
            </w:r>
            <w:r/>
          </w:p>
        </w:tc>
        <w:tc>
          <w:tcPr>
            <w:shd w:val="clear" w:color="auto" w:fill="auto"/>
            <w:tcW w:w="1851" w:type="dxa"/>
            <w:vAlign w:val="center"/>
            <w:vMerge w:val="restar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муниципали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-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тета</w:t>
            </w:r>
            <w:r/>
          </w:p>
        </w:tc>
        <w:tc>
          <w:tcPr>
            <w:gridSpan w:val="4"/>
            <w:tcW w:w="73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педагогов, повысивших квалификацию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500" w:type="dxa"/>
            <w:vAlign w:val="center"/>
            <w:vMerge w:val="continue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/>
          </w:p>
        </w:tc>
        <w:tc>
          <w:tcPr>
            <w:shd w:val="clear" w:color="auto" w:fill="auto"/>
            <w:tcW w:w="1851" w:type="dxa"/>
            <w:vAlign w:val="center"/>
            <w:vMerge w:val="continue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/>
          </w:p>
        </w:tc>
        <w:tc>
          <w:tcPr>
            <w:tcW w:w="90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Всего, чел.</w:t>
            </w:r>
            <w:r/>
          </w:p>
        </w:tc>
        <w:tc>
          <w:tcPr>
            <w:tcW w:w="2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КПК «Технологии проведения комплексного профориентационного тестирования школьников старших классов», чел.</w:t>
            </w:r>
            <w:r/>
          </w:p>
        </w:tc>
        <w:tc>
          <w:tcPr>
            <w:tcW w:w="2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КПК «Технологии проведения комплексного профориентационного тренинга «Дизайнер профессий будущего» для школьников старших классов», чел.</w:t>
            </w:r>
            <w:r/>
          </w:p>
        </w:tc>
        <w:tc>
          <w:tcPr>
            <w:shd w:val="clear" w:color="auto" w:fill="auto"/>
            <w:tcW w:w="199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КПК «Сопровождение процесса профессионального самоопределения и профориентации учеников старших классов», чел.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500" w:type="dxa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</w:t>
            </w:r>
            <w:r/>
          </w:p>
        </w:tc>
        <w:tc>
          <w:tcPr>
            <w:shd w:val="clear" w:color="auto" w:fill="auto"/>
            <w:tcW w:w="1851" w:type="dxa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Белоярский район</w:t>
            </w:r>
            <w:r/>
          </w:p>
        </w:tc>
        <w:tc>
          <w:tcPr>
            <w:tcW w:w="90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24</w:t>
            </w:r>
            <w:r/>
          </w:p>
        </w:tc>
        <w:tc>
          <w:tcPr>
            <w:tcW w:w="2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</w:t>
            </w:r>
            <w:r/>
          </w:p>
        </w:tc>
        <w:tc>
          <w:tcPr>
            <w:tcW w:w="2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</w:t>
            </w:r>
            <w:r/>
          </w:p>
        </w:tc>
        <w:tc>
          <w:tcPr>
            <w:shd w:val="clear" w:color="auto" w:fill="auto"/>
            <w:tcW w:w="199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15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500" w:type="dxa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</w:t>
            </w:r>
            <w:r/>
          </w:p>
        </w:tc>
        <w:tc>
          <w:tcPr>
            <w:shd w:val="clear" w:color="auto" w:fill="auto"/>
            <w:tcW w:w="1851" w:type="dxa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Березовский район</w:t>
            </w:r>
            <w:r/>
          </w:p>
        </w:tc>
        <w:tc>
          <w:tcPr>
            <w:tcW w:w="90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31</w:t>
            </w:r>
            <w:r/>
          </w:p>
        </w:tc>
        <w:tc>
          <w:tcPr>
            <w:tcW w:w="2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</w:t>
            </w:r>
            <w:r/>
          </w:p>
        </w:tc>
        <w:tc>
          <w:tcPr>
            <w:tcW w:w="2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11</w:t>
            </w:r>
            <w:r/>
          </w:p>
        </w:tc>
        <w:tc>
          <w:tcPr>
            <w:shd w:val="clear" w:color="auto" w:fill="auto"/>
            <w:tcW w:w="199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18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500" w:type="dxa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</w:t>
            </w:r>
            <w:r/>
          </w:p>
        </w:tc>
        <w:tc>
          <w:tcPr>
            <w:shd w:val="clear" w:color="auto" w:fill="auto"/>
            <w:tcW w:w="1851" w:type="dxa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Когалым</w:t>
            </w:r>
            <w:r/>
          </w:p>
        </w:tc>
        <w:tc>
          <w:tcPr>
            <w:tcW w:w="90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29</w:t>
            </w:r>
            <w:r/>
          </w:p>
        </w:tc>
        <w:tc>
          <w:tcPr>
            <w:tcW w:w="2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</w:t>
            </w:r>
            <w:r/>
          </w:p>
        </w:tc>
        <w:tc>
          <w:tcPr>
            <w:tcW w:w="2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10</w:t>
            </w:r>
            <w:r/>
          </w:p>
        </w:tc>
        <w:tc>
          <w:tcPr>
            <w:shd w:val="clear" w:color="auto" w:fill="auto"/>
            <w:tcW w:w="199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17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500" w:type="dxa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</w:t>
            </w:r>
            <w:r/>
          </w:p>
        </w:tc>
        <w:tc>
          <w:tcPr>
            <w:shd w:val="clear" w:color="auto" w:fill="auto"/>
            <w:tcW w:w="1851" w:type="dxa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Кондинский район</w:t>
            </w:r>
            <w:r/>
          </w:p>
        </w:tc>
        <w:tc>
          <w:tcPr>
            <w:tcW w:w="90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25</w:t>
            </w:r>
            <w:r/>
          </w:p>
        </w:tc>
        <w:tc>
          <w:tcPr>
            <w:tcW w:w="2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</w:t>
            </w:r>
            <w:r/>
          </w:p>
        </w:tc>
        <w:tc>
          <w:tcPr>
            <w:tcW w:w="2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</w:t>
            </w:r>
            <w:r/>
          </w:p>
        </w:tc>
        <w:tc>
          <w:tcPr>
            <w:shd w:val="clear" w:color="auto" w:fill="auto"/>
            <w:tcW w:w="199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15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500" w:type="dxa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</w:t>
            </w:r>
            <w:r/>
          </w:p>
        </w:tc>
        <w:tc>
          <w:tcPr>
            <w:shd w:val="clear" w:color="auto" w:fill="auto"/>
            <w:tcW w:w="1851" w:type="dxa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Лангепас</w:t>
            </w:r>
            <w:r/>
          </w:p>
        </w:tc>
        <w:tc>
          <w:tcPr>
            <w:tcW w:w="90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20</w:t>
            </w:r>
            <w:r/>
          </w:p>
        </w:tc>
        <w:tc>
          <w:tcPr>
            <w:tcW w:w="2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</w:t>
            </w:r>
            <w:r/>
          </w:p>
        </w:tc>
        <w:tc>
          <w:tcPr>
            <w:tcW w:w="2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</w:t>
            </w:r>
            <w:r/>
          </w:p>
        </w:tc>
        <w:tc>
          <w:tcPr>
            <w:shd w:val="clear" w:color="auto" w:fill="auto"/>
            <w:tcW w:w="199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12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500" w:type="dxa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</w:t>
            </w:r>
            <w:r/>
          </w:p>
        </w:tc>
        <w:tc>
          <w:tcPr>
            <w:shd w:val="clear" w:color="auto" w:fill="auto"/>
            <w:tcW w:w="1851" w:type="dxa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Мегион</w:t>
            </w:r>
            <w:r/>
          </w:p>
        </w:tc>
        <w:tc>
          <w:tcPr>
            <w:tcW w:w="90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14</w:t>
            </w:r>
            <w:r/>
          </w:p>
        </w:tc>
        <w:tc>
          <w:tcPr>
            <w:tcW w:w="2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  <w:tc>
          <w:tcPr>
            <w:tcW w:w="2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</w:t>
            </w:r>
            <w:r/>
          </w:p>
        </w:tc>
        <w:tc>
          <w:tcPr>
            <w:shd w:val="clear" w:color="auto" w:fill="auto"/>
            <w:tcW w:w="199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500" w:type="dxa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</w:t>
            </w:r>
            <w:r/>
          </w:p>
        </w:tc>
        <w:tc>
          <w:tcPr>
            <w:shd w:val="clear" w:color="auto" w:fill="auto"/>
            <w:tcW w:w="1851" w:type="dxa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Нефтеюганск</w:t>
            </w:r>
            <w:r/>
          </w:p>
        </w:tc>
        <w:tc>
          <w:tcPr>
            <w:tcW w:w="90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59</w:t>
            </w:r>
            <w:r/>
          </w:p>
        </w:tc>
        <w:tc>
          <w:tcPr>
            <w:tcW w:w="2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</w:t>
            </w:r>
            <w:r/>
          </w:p>
        </w:tc>
        <w:tc>
          <w:tcPr>
            <w:tcW w:w="2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45</w:t>
            </w:r>
            <w:r/>
          </w:p>
        </w:tc>
        <w:tc>
          <w:tcPr>
            <w:shd w:val="clear" w:color="auto" w:fill="auto"/>
            <w:tcW w:w="199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500" w:type="dxa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</w:t>
            </w:r>
            <w:r/>
          </w:p>
        </w:tc>
        <w:tc>
          <w:tcPr>
            <w:shd w:val="clear" w:color="auto" w:fill="auto"/>
            <w:tcW w:w="1851" w:type="dxa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Нефтеюганский р-он</w:t>
            </w:r>
            <w:r/>
          </w:p>
        </w:tc>
        <w:tc>
          <w:tcPr>
            <w:tcW w:w="90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19</w:t>
            </w:r>
            <w:r/>
          </w:p>
        </w:tc>
        <w:tc>
          <w:tcPr>
            <w:tcW w:w="2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</w:t>
            </w:r>
            <w:r/>
          </w:p>
        </w:tc>
        <w:tc>
          <w:tcPr>
            <w:tcW w:w="2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</w:t>
            </w:r>
            <w:r/>
          </w:p>
        </w:tc>
        <w:tc>
          <w:tcPr>
            <w:shd w:val="clear" w:color="auto" w:fill="auto"/>
            <w:tcW w:w="199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10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500" w:type="dxa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9</w:t>
            </w:r>
            <w:r/>
          </w:p>
        </w:tc>
        <w:tc>
          <w:tcPr>
            <w:shd w:val="clear" w:color="auto" w:fill="auto"/>
            <w:tcW w:w="1851" w:type="dxa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Нижневартовск</w:t>
            </w:r>
            <w:r/>
          </w:p>
        </w:tc>
        <w:tc>
          <w:tcPr>
            <w:tcW w:w="90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96</w:t>
            </w:r>
            <w:r/>
          </w:p>
        </w:tc>
        <w:tc>
          <w:tcPr>
            <w:tcW w:w="2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20</w:t>
            </w:r>
            <w:r/>
          </w:p>
        </w:tc>
        <w:tc>
          <w:tcPr>
            <w:tcW w:w="2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66</w:t>
            </w:r>
            <w:r/>
          </w:p>
        </w:tc>
        <w:tc>
          <w:tcPr>
            <w:shd w:val="clear" w:color="auto" w:fill="auto"/>
            <w:tcW w:w="199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10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500" w:type="dxa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10</w:t>
            </w:r>
            <w:r/>
          </w:p>
        </w:tc>
        <w:tc>
          <w:tcPr>
            <w:shd w:val="clear" w:color="auto" w:fill="auto"/>
            <w:tcW w:w="1851" w:type="dxa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Нижневартовский р-он</w:t>
            </w:r>
            <w:r/>
          </w:p>
        </w:tc>
        <w:tc>
          <w:tcPr>
            <w:tcW w:w="90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28</w:t>
            </w:r>
            <w:r/>
          </w:p>
        </w:tc>
        <w:tc>
          <w:tcPr>
            <w:tcW w:w="2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</w:t>
            </w:r>
            <w:r/>
          </w:p>
        </w:tc>
        <w:tc>
          <w:tcPr>
            <w:tcW w:w="2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20</w:t>
            </w:r>
            <w:r/>
          </w:p>
        </w:tc>
        <w:tc>
          <w:tcPr>
            <w:shd w:val="clear" w:color="auto" w:fill="auto"/>
            <w:tcW w:w="199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500" w:type="dxa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11</w:t>
            </w:r>
            <w:r/>
          </w:p>
        </w:tc>
        <w:tc>
          <w:tcPr>
            <w:shd w:val="clear" w:color="auto" w:fill="auto"/>
            <w:tcW w:w="1851" w:type="dxa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Нягань</w:t>
            </w:r>
            <w:r/>
          </w:p>
        </w:tc>
        <w:tc>
          <w:tcPr>
            <w:tcW w:w="90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31</w:t>
            </w:r>
            <w:r/>
          </w:p>
        </w:tc>
        <w:tc>
          <w:tcPr>
            <w:tcW w:w="2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</w:t>
            </w:r>
            <w:r/>
          </w:p>
        </w:tc>
        <w:tc>
          <w:tcPr>
            <w:tcW w:w="2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13</w:t>
            </w:r>
            <w:r/>
          </w:p>
        </w:tc>
        <w:tc>
          <w:tcPr>
            <w:shd w:val="clear" w:color="auto" w:fill="auto"/>
            <w:tcW w:w="199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15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500" w:type="dxa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12</w:t>
            </w:r>
            <w:r/>
          </w:p>
        </w:tc>
        <w:tc>
          <w:tcPr>
            <w:shd w:val="clear" w:color="auto" w:fill="auto"/>
            <w:tcW w:w="1851" w:type="dxa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Октябрьский р-он</w:t>
            </w:r>
            <w:r/>
          </w:p>
        </w:tc>
        <w:tc>
          <w:tcPr>
            <w:tcW w:w="90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34</w:t>
            </w:r>
            <w:r/>
          </w:p>
        </w:tc>
        <w:tc>
          <w:tcPr>
            <w:tcW w:w="2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</w:t>
            </w:r>
            <w:r/>
          </w:p>
        </w:tc>
        <w:tc>
          <w:tcPr>
            <w:tcW w:w="2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25</w:t>
            </w:r>
            <w:r/>
          </w:p>
        </w:tc>
        <w:tc>
          <w:tcPr>
            <w:shd w:val="clear" w:color="auto" w:fill="auto"/>
            <w:tcW w:w="199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500" w:type="dxa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13</w:t>
            </w:r>
            <w:r/>
          </w:p>
        </w:tc>
        <w:tc>
          <w:tcPr>
            <w:shd w:val="clear" w:color="auto" w:fill="auto"/>
            <w:tcW w:w="1851" w:type="dxa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Покачи</w:t>
            </w:r>
            <w:r/>
          </w:p>
        </w:tc>
        <w:tc>
          <w:tcPr>
            <w:tcW w:w="90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11</w:t>
            </w:r>
            <w:r/>
          </w:p>
        </w:tc>
        <w:tc>
          <w:tcPr>
            <w:tcW w:w="2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  <w:tc>
          <w:tcPr>
            <w:tcW w:w="2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  <w:tc>
          <w:tcPr>
            <w:shd w:val="clear" w:color="auto" w:fill="auto"/>
            <w:tcW w:w="199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11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500" w:type="dxa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14</w:t>
            </w:r>
            <w:r/>
          </w:p>
        </w:tc>
        <w:tc>
          <w:tcPr>
            <w:shd w:val="clear" w:color="auto" w:fill="auto"/>
            <w:tcW w:w="1851" w:type="dxa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Пыть-Ях</w:t>
            </w:r>
            <w:r/>
          </w:p>
        </w:tc>
        <w:tc>
          <w:tcPr>
            <w:tcW w:w="90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23</w:t>
            </w:r>
            <w:r/>
          </w:p>
        </w:tc>
        <w:tc>
          <w:tcPr>
            <w:tcW w:w="2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</w:t>
            </w:r>
            <w:r/>
          </w:p>
        </w:tc>
        <w:tc>
          <w:tcPr>
            <w:tcW w:w="2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14</w:t>
            </w:r>
            <w:r/>
          </w:p>
        </w:tc>
        <w:tc>
          <w:tcPr>
            <w:shd w:val="clear" w:color="auto" w:fill="auto"/>
            <w:tcW w:w="199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500" w:type="dxa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15</w:t>
            </w:r>
            <w:r/>
          </w:p>
        </w:tc>
        <w:tc>
          <w:tcPr>
            <w:shd w:val="clear" w:color="auto" w:fill="auto"/>
            <w:tcW w:w="1851" w:type="dxa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Радужный</w:t>
            </w:r>
            <w:r/>
          </w:p>
        </w:tc>
        <w:tc>
          <w:tcPr>
            <w:tcW w:w="90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19</w:t>
            </w:r>
            <w:r/>
          </w:p>
        </w:tc>
        <w:tc>
          <w:tcPr>
            <w:tcW w:w="2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</w:t>
            </w:r>
            <w:r/>
          </w:p>
        </w:tc>
        <w:tc>
          <w:tcPr>
            <w:tcW w:w="2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</w:t>
            </w:r>
            <w:r/>
          </w:p>
        </w:tc>
        <w:tc>
          <w:tcPr>
            <w:shd w:val="clear" w:color="auto" w:fill="auto"/>
            <w:tcW w:w="199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9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500" w:type="dxa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16</w:t>
            </w:r>
            <w:r/>
          </w:p>
        </w:tc>
        <w:tc>
          <w:tcPr>
            <w:shd w:val="clear" w:color="auto" w:fill="auto"/>
            <w:tcW w:w="1851" w:type="dxa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Советский р-он</w:t>
            </w:r>
            <w:r/>
          </w:p>
        </w:tc>
        <w:tc>
          <w:tcPr>
            <w:tcW w:w="90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12</w:t>
            </w:r>
            <w:r/>
          </w:p>
        </w:tc>
        <w:tc>
          <w:tcPr>
            <w:tcW w:w="2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</w:t>
            </w:r>
            <w:r/>
          </w:p>
        </w:tc>
        <w:tc>
          <w:tcPr>
            <w:tcW w:w="2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</w:t>
            </w:r>
            <w:r/>
          </w:p>
        </w:tc>
        <w:tc>
          <w:tcPr>
            <w:shd w:val="clear" w:color="auto" w:fill="auto"/>
            <w:tcW w:w="199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500" w:type="dxa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17</w:t>
            </w:r>
            <w:r/>
          </w:p>
        </w:tc>
        <w:tc>
          <w:tcPr>
            <w:shd w:val="clear" w:color="auto" w:fill="auto"/>
            <w:tcW w:w="1851" w:type="dxa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Сургут</w:t>
            </w:r>
            <w:r/>
          </w:p>
        </w:tc>
        <w:tc>
          <w:tcPr>
            <w:tcW w:w="90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114</w:t>
            </w:r>
            <w:r/>
          </w:p>
        </w:tc>
        <w:tc>
          <w:tcPr>
            <w:tcW w:w="2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34</w:t>
            </w:r>
            <w:r/>
          </w:p>
        </w:tc>
        <w:tc>
          <w:tcPr>
            <w:tcW w:w="2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73</w:t>
            </w:r>
            <w:r/>
          </w:p>
        </w:tc>
        <w:tc>
          <w:tcPr>
            <w:shd w:val="clear" w:color="auto" w:fill="auto"/>
            <w:tcW w:w="199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500" w:type="dxa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18</w:t>
            </w:r>
            <w:r/>
          </w:p>
        </w:tc>
        <w:tc>
          <w:tcPr>
            <w:shd w:val="clear" w:color="auto" w:fill="auto"/>
            <w:tcW w:w="1851" w:type="dxa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Сургутский р-он</w:t>
            </w:r>
            <w:r/>
          </w:p>
        </w:tc>
        <w:tc>
          <w:tcPr>
            <w:tcW w:w="90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58</w:t>
            </w:r>
            <w:r/>
          </w:p>
        </w:tc>
        <w:tc>
          <w:tcPr>
            <w:tcW w:w="2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</w:t>
            </w:r>
            <w:r/>
          </w:p>
        </w:tc>
        <w:tc>
          <w:tcPr>
            <w:tcW w:w="2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34</w:t>
            </w:r>
            <w:r/>
          </w:p>
        </w:tc>
        <w:tc>
          <w:tcPr>
            <w:shd w:val="clear" w:color="auto" w:fill="auto"/>
            <w:tcW w:w="199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20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500" w:type="dxa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19</w:t>
            </w:r>
            <w:r/>
          </w:p>
        </w:tc>
        <w:tc>
          <w:tcPr>
            <w:shd w:val="clear" w:color="auto" w:fill="auto"/>
            <w:tcW w:w="1851" w:type="dxa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Урай</w:t>
            </w:r>
            <w:r/>
          </w:p>
        </w:tc>
        <w:tc>
          <w:tcPr>
            <w:tcW w:w="90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17</w:t>
            </w:r>
            <w:r/>
          </w:p>
        </w:tc>
        <w:tc>
          <w:tcPr>
            <w:tcW w:w="2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</w:t>
            </w:r>
            <w:r/>
          </w:p>
        </w:tc>
        <w:tc>
          <w:tcPr>
            <w:tcW w:w="2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9</w:t>
            </w:r>
            <w:r/>
          </w:p>
        </w:tc>
        <w:tc>
          <w:tcPr>
            <w:shd w:val="clear" w:color="auto" w:fill="auto"/>
            <w:tcW w:w="199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500" w:type="dxa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20</w:t>
            </w:r>
            <w:r/>
          </w:p>
        </w:tc>
        <w:tc>
          <w:tcPr>
            <w:shd w:val="clear" w:color="auto" w:fill="auto"/>
            <w:tcW w:w="1851" w:type="dxa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Ханты-Мансийск</w:t>
            </w:r>
            <w:r/>
          </w:p>
        </w:tc>
        <w:tc>
          <w:tcPr>
            <w:tcW w:w="90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93</w:t>
            </w:r>
            <w:r/>
          </w:p>
        </w:tc>
        <w:tc>
          <w:tcPr>
            <w:tcW w:w="2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15</w:t>
            </w:r>
            <w:r/>
          </w:p>
        </w:tc>
        <w:tc>
          <w:tcPr>
            <w:tcW w:w="2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73</w:t>
            </w:r>
            <w:r/>
          </w:p>
        </w:tc>
        <w:tc>
          <w:tcPr>
            <w:shd w:val="clear" w:color="auto" w:fill="auto"/>
            <w:tcW w:w="199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500" w:type="dxa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21</w:t>
            </w:r>
            <w:r/>
          </w:p>
        </w:tc>
        <w:tc>
          <w:tcPr>
            <w:shd w:val="clear" w:color="auto" w:fill="auto"/>
            <w:tcW w:w="1851" w:type="dxa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Ханты-Мансийский р-он</w:t>
            </w:r>
            <w:r/>
          </w:p>
        </w:tc>
        <w:tc>
          <w:tcPr>
            <w:tcW w:w="90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27</w:t>
            </w:r>
            <w:r/>
          </w:p>
        </w:tc>
        <w:tc>
          <w:tcPr>
            <w:tcW w:w="2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</w:t>
            </w:r>
            <w:r/>
          </w:p>
        </w:tc>
        <w:tc>
          <w:tcPr>
            <w:tcW w:w="2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</w:t>
            </w:r>
            <w:r/>
          </w:p>
        </w:tc>
        <w:tc>
          <w:tcPr>
            <w:shd w:val="clear" w:color="auto" w:fill="auto"/>
            <w:tcW w:w="199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15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500" w:type="dxa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22</w:t>
            </w:r>
            <w:r/>
          </w:p>
        </w:tc>
        <w:tc>
          <w:tcPr>
            <w:shd w:val="clear" w:color="auto" w:fill="auto"/>
            <w:tcW w:w="1851" w:type="dxa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Югорск</w:t>
            </w:r>
            <w:r/>
          </w:p>
        </w:tc>
        <w:tc>
          <w:tcPr>
            <w:tcW w:w="90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27</w:t>
            </w:r>
            <w:r/>
          </w:p>
        </w:tc>
        <w:tc>
          <w:tcPr>
            <w:tcW w:w="2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</w:t>
            </w:r>
            <w:r/>
          </w:p>
        </w:tc>
        <w:tc>
          <w:tcPr>
            <w:tcW w:w="2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</w:t>
            </w:r>
            <w:r/>
          </w:p>
        </w:tc>
        <w:tc>
          <w:tcPr>
            <w:shd w:val="clear" w:color="auto" w:fill="auto"/>
            <w:tcW w:w="199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12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50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W w:w="1851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Всего</w:t>
            </w:r>
            <w:r/>
          </w:p>
        </w:tc>
        <w:tc>
          <w:tcPr>
            <w:tcW w:w="90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811</w:t>
            </w:r>
            <w:r/>
          </w:p>
        </w:tc>
        <w:tc>
          <w:tcPr>
            <w:tcW w:w="2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125</w:t>
            </w:r>
            <w:r/>
          </w:p>
        </w:tc>
        <w:tc>
          <w:tcPr>
            <w:tcW w:w="2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456</w:t>
            </w:r>
            <w:r/>
          </w:p>
        </w:tc>
        <w:tc>
          <w:tcPr>
            <w:shd w:val="clear" w:color="auto" w:fill="auto"/>
            <w:tcW w:w="199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230</w:t>
            </w:r>
            <w:r/>
          </w:p>
        </w:tc>
      </w:tr>
    </w:tbl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 по проведению профориентационного тестирования и тренинга реализовали педагоги-психологи и классные руководители образовательных организаций Югры.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целью формирования готовности у педагогических работников совместно с психологами р</w:t>
      </w:r>
      <w:r>
        <w:rPr>
          <w:rFonts w:ascii="Times New Roman" w:hAnsi="Times New Roman" w:cs="Times New Roman"/>
          <w:sz w:val="24"/>
          <w:szCs w:val="24"/>
        </w:rPr>
        <w:t xml:space="preserve">еализовывать диагностику профессиональной направленности школьников и организовывать тренинг по проектированию будущей профессиональной траектории Сургутским государственным университетом было проведено повышение квалификации 1353 педагогических работников</w:t>
      </w:r>
      <w:r>
        <w:rPr>
          <w:rFonts w:ascii="Times New Roman" w:hAnsi="Times New Roman" w:cs="Times New Roman"/>
          <w:sz w:val="24"/>
          <w:szCs w:val="24"/>
        </w:rPr>
        <w:t xml:space="preserve"> Югры.</w:t>
      </w:r>
      <w:r/>
    </w:p>
    <w:p>
      <w:pPr>
        <w:ind w:right="-5" w:firstLine="709"/>
        <w:jc w:val="both"/>
        <w:spacing w:after="0" w:line="360" w:lineRule="auto"/>
        <w:widowControl w:val="off"/>
        <w:tabs>
          <w:tab w:val="right" w:pos="2700" w:leader="none"/>
          <w:tab w:val="right" w:pos="4085" w:leader="none"/>
          <w:tab w:val="right" w:pos="4296" w:leader="none"/>
          <w:tab w:val="left" w:pos="6521" w:leader="none"/>
        </w:tabs>
        <w:rPr>
          <w:rFonts w:ascii="Times New Roman" w:hAnsi="Times New Roman" w:cs="Times New Roman" w:eastAsiaTheme="minorEastAsia"/>
          <w:sz w:val="24"/>
          <w:szCs w:val="24"/>
          <w:lang w:bidi="en-US"/>
        </w:rPr>
      </w:pPr>
      <w:r>
        <w:rPr>
          <w:rFonts w:ascii="Times New Roman" w:hAnsi="Times New Roman" w:cs="Times New Roman" w:eastAsiaTheme="minorEastAsia"/>
          <w:sz w:val="24"/>
          <w:szCs w:val="24"/>
          <w:lang w:bidi="en-US"/>
        </w:rPr>
        <w:t xml:space="preserve">Для педагогов-психологов организован и проведен курс «Технологии проведения комплексного профориентационного тестирования  школьников 9-10 классов» («Методика и инструментарий работы с подростковыми </w:t>
      </w:r>
      <w:r>
        <w:rPr>
          <w:rFonts w:ascii="Times New Roman" w:hAnsi="Times New Roman" w:cs="Times New Roman" w:eastAsiaTheme="minorEastAsia"/>
          <w:sz w:val="24"/>
          <w:szCs w:val="24"/>
          <w:lang w:bidi="en-US"/>
        </w:rPr>
        <w:t xml:space="preserve">Т-группами в школе. Методика игры «Кадровый вопрос»), 36 часов.</w:t>
      </w:r>
      <w:r/>
    </w:p>
    <w:p>
      <w:pPr>
        <w:ind w:right="-5" w:firstLine="709"/>
        <w:jc w:val="both"/>
        <w:spacing w:after="0" w:line="360" w:lineRule="auto"/>
        <w:widowControl w:val="off"/>
        <w:tabs>
          <w:tab w:val="right" w:pos="2700" w:leader="none"/>
          <w:tab w:val="right" w:pos="4085" w:leader="none"/>
          <w:tab w:val="right" w:pos="4296" w:leader="none"/>
          <w:tab w:val="left" w:pos="6521" w:leader="none"/>
        </w:tabs>
        <w:rPr>
          <w:rFonts w:ascii="Times New Roman" w:hAnsi="Times New Roman" w:cs="Times New Roman" w:eastAsiaTheme="minorEastAsia"/>
          <w:sz w:val="24"/>
          <w:szCs w:val="24"/>
          <w:lang w:bidi="en-US"/>
        </w:rPr>
      </w:pPr>
      <w:r>
        <w:rPr>
          <w:rFonts w:ascii="Times New Roman" w:hAnsi="Times New Roman" w:cs="Times New Roman" w:eastAsiaTheme="minorEastAsia"/>
          <w:sz w:val="24"/>
          <w:szCs w:val="24"/>
          <w:lang w:bidi="en-US"/>
        </w:rPr>
        <w:t xml:space="preserve">Программа курса включала вопросы:</w:t>
      </w:r>
      <w:r/>
    </w:p>
    <w:tbl>
      <w:tblPr>
        <w:tblW w:w="992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632"/>
        <w:gridCol w:w="2765"/>
        <w:gridCol w:w="900"/>
        <w:gridCol w:w="522"/>
        <w:gridCol w:w="568"/>
        <w:gridCol w:w="703"/>
        <w:gridCol w:w="830"/>
        <w:gridCol w:w="3001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Код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6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элементов учебного плана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часов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Лаб.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ПСЗ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СРС*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контроля</w:t>
            </w:r>
            <w:r/>
          </w:p>
        </w:tc>
      </w:tr>
      <w:tr>
        <w:trPr/>
        <w:tc>
          <w:tcPr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Раздел 1 Современные смыслы и тенденции в профориентационной деятельности</w:t>
            </w:r>
            <w:r/>
          </w:p>
        </w:tc>
      </w:tr>
      <w:tr>
        <w:trPr>
          <w:trHeight w:val="31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65" w:type="dxa"/>
            <w:textDirection w:val="lrTb"/>
            <w:noWrap w:val="false"/>
          </w:tcPr>
          <w:p>
            <w:pPr>
              <w:spacing w:after="0" w:line="240" w:lineRule="auto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Вводная лекция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0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</w:t>
            </w:r>
            <w:r/>
          </w:p>
        </w:tc>
      </w:tr>
      <w:tr>
        <w:trPr>
          <w:trHeight w:val="31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65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Тренды и вызовы современного рынка труда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300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работа, групповая работа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65" w:type="dxa"/>
            <w:textDirection w:val="lrTb"/>
            <w:noWrap w:val="false"/>
          </w:tcPr>
          <w:p>
            <w:pPr>
              <w:spacing w:after="0" w:line="240" w:lineRule="auto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Навыки и профессии будущего / Инструменты развития системного, креативного, критического мышления и взаимодействия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0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работа, групповая работа</w:t>
            </w:r>
            <w:r/>
          </w:p>
        </w:tc>
      </w:tr>
      <w:tr>
        <w:trPr/>
        <w:tc>
          <w:tcPr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992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2 Инструменты профориентационной деятельности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65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«Методические основы организации профориентационной работы с подростками: возможности интерактивного формата»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0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работа, групповая работа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65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«Профориентационная диагностическая методика «Профориентатор» и технологии профконсультирования"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0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работа, групповая работа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65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«Проведение программы «Дизайн профессии будущего»: теория и практика»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0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работа, групповая работа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65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Инновационные формы профориентационной работы в школе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0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работа, групповая работа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2.5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65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Игротехники в профориентационной деятельности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0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работа, групповая работа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2.6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65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Методика и инструментарий работы с подростковыми Т-группами в школе».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0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работа, групповая работа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2.7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65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Методика игры "Кадровый вопрос.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0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работа, групповая работа</w:t>
            </w:r>
            <w:r/>
          </w:p>
        </w:tc>
      </w:tr>
      <w:tr>
        <w:trPr>
          <w:trHeight w:val="32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65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Вид итоговой аттестации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0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Презентации. тестирование</w:t>
            </w:r>
            <w:r/>
          </w:p>
        </w:tc>
      </w:tr>
      <w:tr>
        <w:trPr/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39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18</w:t>
            </w:r>
            <w:r/>
          </w:p>
        </w:tc>
      </w:tr>
    </w:tbl>
    <w:p>
      <w:pPr>
        <w:ind w:right="-5" w:firstLine="709"/>
        <w:jc w:val="both"/>
        <w:spacing w:after="0" w:line="360" w:lineRule="auto"/>
        <w:widowControl w:val="off"/>
        <w:tabs>
          <w:tab w:val="right" w:pos="2700" w:leader="none"/>
          <w:tab w:val="right" w:pos="4085" w:leader="none"/>
          <w:tab w:val="right" w:pos="4296" w:leader="none"/>
          <w:tab w:val="left" w:pos="6521" w:leader="none"/>
        </w:tabs>
        <w:rPr>
          <w:rFonts w:ascii="Times New Roman" w:hAnsi="Times New Roman" w:cs="Times New Roman" w:eastAsiaTheme="minorEastAsia"/>
          <w:sz w:val="24"/>
          <w:szCs w:val="24"/>
          <w:lang w:bidi="en-US"/>
        </w:rPr>
      </w:pPr>
      <w:r>
        <w:rPr>
          <w:rFonts w:ascii="Times New Roman" w:hAnsi="Times New Roman" w:cs="Times New Roman" w:eastAsiaTheme="minorEastAsia"/>
          <w:sz w:val="24"/>
          <w:szCs w:val="24"/>
          <w:lang w:bidi="en-US"/>
        </w:rPr>
      </w:r>
      <w:r/>
    </w:p>
    <w:p>
      <w:pPr>
        <w:ind w:right="-5" w:firstLine="709"/>
        <w:jc w:val="both"/>
        <w:spacing w:after="0" w:line="360" w:lineRule="auto"/>
        <w:widowControl w:val="off"/>
        <w:tabs>
          <w:tab w:val="right" w:pos="2700" w:leader="none"/>
          <w:tab w:val="right" w:pos="4085" w:leader="none"/>
          <w:tab w:val="right" w:pos="4296" w:leader="none"/>
          <w:tab w:val="left" w:pos="6521" w:leader="none"/>
        </w:tabs>
        <w:rPr>
          <w:rFonts w:ascii="Times New Roman" w:hAnsi="Times New Roman" w:cs="Times New Roman" w:eastAsiaTheme="minorEastAsia"/>
          <w:sz w:val="24"/>
          <w:szCs w:val="24"/>
          <w:lang w:bidi="en-US"/>
        </w:rPr>
      </w:pPr>
      <w:r>
        <w:rPr>
          <w:rFonts w:ascii="Times New Roman" w:hAnsi="Times New Roman" w:cs="Times New Roman" w:eastAsiaTheme="minorEastAsia"/>
          <w:sz w:val="24"/>
          <w:szCs w:val="24"/>
          <w:lang w:bidi="en-US"/>
        </w:rPr>
        <w:t xml:space="preserve">В результате обучения педагоги-психологи научились:</w:t>
      </w:r>
      <w:r/>
    </w:p>
    <w:p>
      <w:pPr>
        <w:ind w:right="-5" w:firstLine="709"/>
        <w:jc w:val="both"/>
        <w:spacing w:after="0" w:line="360" w:lineRule="auto"/>
        <w:widowControl w:val="off"/>
        <w:tabs>
          <w:tab w:val="right" w:pos="2700" w:leader="none"/>
          <w:tab w:val="right" w:pos="4085" w:leader="none"/>
          <w:tab w:val="right" w:pos="4296" w:leader="none"/>
          <w:tab w:val="left" w:pos="6521" w:leader="none"/>
        </w:tabs>
        <w:rPr>
          <w:rFonts w:ascii="Times New Roman" w:hAnsi="Times New Roman" w:cs="Times New Roman" w:eastAsiaTheme="minorEastAsia"/>
          <w:sz w:val="24"/>
          <w:szCs w:val="24"/>
          <w:lang w:bidi="en-US"/>
        </w:rPr>
      </w:pPr>
      <w:r>
        <w:rPr>
          <w:rFonts w:ascii="Times New Roman" w:hAnsi="Times New Roman" w:cs="Times New Roman" w:eastAsiaTheme="minorEastAsia"/>
          <w:sz w:val="24"/>
          <w:szCs w:val="24"/>
          <w:lang w:bidi="en-US"/>
        </w:rPr>
        <w:t xml:space="preserve">- проектировать эффективную профориентационную деятельность с учетом современных вызовов и тенденций;</w:t>
      </w:r>
      <w:r/>
    </w:p>
    <w:p>
      <w:pPr>
        <w:ind w:right="-5" w:firstLine="709"/>
        <w:jc w:val="both"/>
        <w:spacing w:after="0" w:line="360" w:lineRule="auto"/>
        <w:widowControl w:val="off"/>
        <w:tabs>
          <w:tab w:val="right" w:pos="2700" w:leader="none"/>
          <w:tab w:val="right" w:pos="4085" w:leader="none"/>
          <w:tab w:val="right" w:pos="4296" w:leader="none"/>
          <w:tab w:val="left" w:pos="6521" w:leader="none"/>
        </w:tabs>
        <w:rPr>
          <w:rFonts w:ascii="Times New Roman" w:hAnsi="Times New Roman" w:cs="Times New Roman" w:eastAsiaTheme="minorEastAsia"/>
          <w:sz w:val="24"/>
          <w:szCs w:val="24"/>
          <w:lang w:bidi="en-US"/>
        </w:rPr>
      </w:pPr>
      <w:r>
        <w:rPr>
          <w:rFonts w:ascii="Times New Roman" w:hAnsi="Times New Roman" w:cs="Times New Roman" w:eastAsiaTheme="minorEastAsia"/>
          <w:sz w:val="24"/>
          <w:szCs w:val="24"/>
          <w:lang w:bidi="en-US"/>
        </w:rPr>
        <w:t xml:space="preserve">- организовывать профориентационную деятельность со школьниками;</w:t>
      </w:r>
      <w:r/>
    </w:p>
    <w:p>
      <w:pPr>
        <w:ind w:right="-5" w:firstLine="709"/>
        <w:jc w:val="both"/>
        <w:spacing w:after="0" w:line="360" w:lineRule="auto"/>
        <w:widowControl w:val="off"/>
        <w:tabs>
          <w:tab w:val="right" w:pos="2700" w:leader="none"/>
          <w:tab w:val="right" w:pos="4085" w:leader="none"/>
          <w:tab w:val="right" w:pos="4296" w:leader="none"/>
          <w:tab w:val="left" w:pos="6521" w:leader="none"/>
        </w:tabs>
        <w:rPr>
          <w:rFonts w:ascii="Times New Roman" w:hAnsi="Times New Roman" w:cs="Times New Roman" w:eastAsiaTheme="minorEastAsia"/>
          <w:sz w:val="24"/>
          <w:szCs w:val="24"/>
          <w:lang w:bidi="en-US"/>
        </w:rPr>
      </w:pPr>
      <w:r>
        <w:rPr>
          <w:rFonts w:ascii="Times New Roman" w:hAnsi="Times New Roman" w:cs="Times New Roman" w:eastAsiaTheme="minorEastAsia"/>
          <w:sz w:val="24"/>
          <w:szCs w:val="24"/>
          <w:lang w:bidi="en-US"/>
        </w:rPr>
        <w:t xml:space="preserve">- применять инновационные формы профориентационной деятельности;</w:t>
      </w:r>
      <w:r/>
    </w:p>
    <w:p>
      <w:pPr>
        <w:ind w:right="-5" w:firstLine="709"/>
        <w:jc w:val="both"/>
        <w:spacing w:after="0" w:line="360" w:lineRule="auto"/>
        <w:widowControl w:val="off"/>
        <w:tabs>
          <w:tab w:val="right" w:pos="2700" w:leader="none"/>
          <w:tab w:val="right" w:pos="4085" w:leader="none"/>
          <w:tab w:val="right" w:pos="4296" w:leader="none"/>
          <w:tab w:val="left" w:pos="6521" w:leader="none"/>
        </w:tabs>
        <w:rPr>
          <w:rFonts w:ascii="Times New Roman" w:hAnsi="Times New Roman" w:cs="Times New Roman" w:eastAsiaTheme="minorEastAsia"/>
          <w:sz w:val="24"/>
          <w:szCs w:val="24"/>
          <w:lang w:bidi="en-US"/>
        </w:rPr>
      </w:pPr>
      <w:r>
        <w:rPr>
          <w:rFonts w:ascii="Times New Roman" w:hAnsi="Times New Roman" w:cs="Times New Roman" w:eastAsiaTheme="minorEastAsia"/>
          <w:sz w:val="24"/>
          <w:szCs w:val="24"/>
          <w:lang w:bidi="en-US"/>
        </w:rPr>
        <w:t xml:space="preserve">- анализировать результаты проведенного тренинга и тестирования по профориентации.</w:t>
      </w:r>
      <w:r/>
    </w:p>
    <w:p>
      <w:pPr>
        <w:ind w:right="-5" w:firstLine="709"/>
        <w:jc w:val="both"/>
        <w:spacing w:after="0" w:line="360" w:lineRule="auto"/>
        <w:widowControl w:val="off"/>
        <w:tabs>
          <w:tab w:val="right" w:pos="2700" w:leader="none"/>
          <w:tab w:val="right" w:pos="4085" w:leader="none"/>
          <w:tab w:val="right" w:pos="4296" w:leader="none"/>
          <w:tab w:val="left" w:pos="6521" w:leader="none"/>
        </w:tabs>
        <w:rPr>
          <w:rFonts w:ascii="Times New Roman" w:hAnsi="Times New Roman" w:cs="Times New Roman" w:eastAsiaTheme="minorEastAsia"/>
          <w:sz w:val="24"/>
          <w:szCs w:val="24"/>
          <w:lang w:bidi="en-US"/>
        </w:rPr>
      </w:pPr>
      <w:r>
        <w:rPr>
          <w:rFonts w:ascii="Times New Roman" w:hAnsi="Times New Roman" w:cs="Times New Roman" w:eastAsiaTheme="minorEastAsia"/>
          <w:sz w:val="24"/>
          <w:szCs w:val="24"/>
          <w:lang w:bidi="en-US"/>
        </w:rPr>
        <w:t xml:space="preserve">Для классных руководителей организован и проведен курс «Технологии проведения комплексного профориентационного тренинга «Дизайнер профессий будущего» для школьников 9-10 классов», 36 часов.</w:t>
      </w:r>
      <w:r/>
    </w:p>
    <w:p>
      <w:pPr>
        <w:ind w:right="-5" w:firstLine="709"/>
        <w:jc w:val="both"/>
        <w:spacing w:after="0" w:line="360" w:lineRule="auto"/>
        <w:widowControl w:val="off"/>
        <w:tabs>
          <w:tab w:val="right" w:pos="2700" w:leader="none"/>
          <w:tab w:val="right" w:pos="4085" w:leader="none"/>
          <w:tab w:val="right" w:pos="4296" w:leader="none"/>
          <w:tab w:val="left" w:pos="6521" w:leader="none"/>
        </w:tabs>
        <w:rPr>
          <w:rFonts w:ascii="Times New Roman" w:hAnsi="Times New Roman" w:cs="Times New Roman" w:eastAsiaTheme="minorEastAsia"/>
          <w:sz w:val="24"/>
          <w:szCs w:val="24"/>
          <w:lang w:bidi="en-US"/>
        </w:rPr>
      </w:pPr>
      <w:r>
        <w:rPr>
          <w:rFonts w:ascii="Times New Roman" w:hAnsi="Times New Roman" w:cs="Times New Roman" w:eastAsiaTheme="minorEastAsia"/>
          <w:sz w:val="24"/>
          <w:szCs w:val="24"/>
          <w:lang w:bidi="en-US"/>
        </w:rPr>
        <w:t xml:space="preserve">Программа курса включала вопросы:</w:t>
      </w:r>
      <w:r/>
    </w:p>
    <w:tbl>
      <w:tblPr>
        <w:tblW w:w="992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632"/>
        <w:gridCol w:w="2765"/>
        <w:gridCol w:w="900"/>
        <w:gridCol w:w="522"/>
        <w:gridCol w:w="568"/>
        <w:gridCol w:w="703"/>
        <w:gridCol w:w="830"/>
        <w:gridCol w:w="3001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/>
            <w:bookmarkStart w:id="0" w:name="_Hlk100000483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Код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6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элементов учебного плана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часов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Лаб.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ПСЗ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СРС*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контроля</w:t>
            </w:r>
            <w:r/>
          </w:p>
        </w:tc>
      </w:tr>
      <w:tr>
        <w:trPr/>
        <w:tc>
          <w:tcPr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Раздел 1 Современные смыслы и тенденции в профориентационной деятельности</w:t>
            </w:r>
            <w:r/>
          </w:p>
        </w:tc>
      </w:tr>
      <w:tr>
        <w:trPr>
          <w:trHeight w:val="31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65" w:type="dxa"/>
            <w:textDirection w:val="lrTb"/>
            <w:noWrap w:val="false"/>
          </w:tcPr>
          <w:p>
            <w:pPr>
              <w:spacing w:after="0" w:line="240" w:lineRule="auto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Вводная лекция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0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</w:t>
            </w:r>
            <w:r/>
          </w:p>
        </w:tc>
      </w:tr>
      <w:tr>
        <w:trPr>
          <w:trHeight w:val="31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65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Тренды и вызовы современного рынка труда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300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работа, групповая работа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65" w:type="dxa"/>
            <w:textDirection w:val="lrTb"/>
            <w:noWrap w:val="false"/>
          </w:tcPr>
          <w:p>
            <w:pPr>
              <w:spacing w:after="0" w:line="240" w:lineRule="auto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Навыки и профессии будущего / Инструменты развития системного, креативного, критического мышления и взаимодействия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0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работа, групповая работа</w:t>
            </w:r>
            <w:r/>
          </w:p>
        </w:tc>
      </w:tr>
      <w:tr>
        <w:trPr/>
        <w:tc>
          <w:tcPr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992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2 Инструменты профориентационной деятельности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65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«Методические основы организации профориентационной работы с подростками: возможности интерактивного формата»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0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работа, групповая работа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65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«Профориентационная диагностическая методика «Профориентатор» и технологии профконсультирования"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0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работа, групповая работа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65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«Проведение программы «Дизайн профессии будущего»: теория и практика»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0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работа, групповая работа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65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Инновационные формы профориентационной работы в школе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0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работа, групповая работа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2.5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65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Игротехники в профориентационной деятельности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0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работа, групповая работа</w:t>
            </w:r>
            <w:r/>
          </w:p>
        </w:tc>
      </w:tr>
      <w:tr>
        <w:trPr>
          <w:trHeight w:val="32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65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Вид итоговой аттестации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0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Презентации. тестирование</w:t>
            </w:r>
            <w:r/>
          </w:p>
        </w:tc>
      </w:tr>
      <w:tr>
        <w:trPr/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39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18</w:t>
            </w:r>
            <w:bookmarkEnd w:id="0"/>
            <w:r/>
            <w:r/>
          </w:p>
        </w:tc>
      </w:tr>
    </w:tbl>
    <w:p>
      <w:pPr>
        <w:ind w:right="-5" w:firstLine="709"/>
        <w:jc w:val="both"/>
        <w:widowControl w:val="off"/>
        <w:tabs>
          <w:tab w:val="right" w:pos="2700" w:leader="none"/>
          <w:tab w:val="right" w:pos="4085" w:leader="none"/>
          <w:tab w:val="right" w:pos="4296" w:leader="none"/>
          <w:tab w:val="left" w:pos="6521" w:leader="none"/>
        </w:tabs>
        <w:rPr>
          <w:rFonts w:ascii="Times New Roman" w:hAnsi="Times New Roman" w:cs="Times New Roman" w:eastAsiaTheme="minorEastAsia"/>
          <w:sz w:val="24"/>
          <w:szCs w:val="24"/>
          <w:lang w:bidi="en-US"/>
        </w:rPr>
      </w:pPr>
      <w:r>
        <w:rPr>
          <w:rFonts w:ascii="Times New Roman" w:hAnsi="Times New Roman" w:cs="Times New Roman" w:eastAsiaTheme="minorEastAsia"/>
          <w:sz w:val="24"/>
          <w:szCs w:val="24"/>
          <w:lang w:bidi="en-US"/>
        </w:rPr>
      </w:r>
      <w:r/>
    </w:p>
    <w:p>
      <w:pPr>
        <w:ind w:right="-5" w:firstLine="709"/>
        <w:jc w:val="both"/>
        <w:spacing w:after="0" w:line="360" w:lineRule="auto"/>
        <w:widowControl w:val="off"/>
        <w:tabs>
          <w:tab w:val="right" w:pos="2700" w:leader="none"/>
          <w:tab w:val="right" w:pos="4085" w:leader="none"/>
          <w:tab w:val="right" w:pos="4296" w:leader="none"/>
          <w:tab w:val="left" w:pos="6521" w:leader="none"/>
        </w:tabs>
        <w:rPr>
          <w:rFonts w:ascii="Times New Roman" w:hAnsi="Times New Roman" w:cs="Times New Roman" w:eastAsiaTheme="minorEastAsia"/>
          <w:sz w:val="24"/>
          <w:szCs w:val="24"/>
          <w:lang w:bidi="en-US"/>
        </w:rPr>
      </w:pPr>
      <w:r>
        <w:rPr>
          <w:rFonts w:ascii="Times New Roman" w:hAnsi="Times New Roman" w:cs="Times New Roman" w:eastAsiaTheme="minorEastAsia"/>
          <w:sz w:val="24"/>
          <w:szCs w:val="24"/>
          <w:lang w:bidi="en-US"/>
        </w:rPr>
        <w:t xml:space="preserve">В результате обучения классные руководители научились:</w:t>
      </w:r>
      <w:r/>
    </w:p>
    <w:p>
      <w:pPr>
        <w:ind w:right="-5" w:firstLine="709"/>
        <w:jc w:val="both"/>
        <w:spacing w:after="0" w:line="360" w:lineRule="auto"/>
        <w:widowControl w:val="off"/>
        <w:tabs>
          <w:tab w:val="right" w:pos="2700" w:leader="none"/>
          <w:tab w:val="right" w:pos="4085" w:leader="none"/>
          <w:tab w:val="right" w:pos="4296" w:leader="none"/>
          <w:tab w:val="left" w:pos="6521" w:leader="none"/>
        </w:tabs>
        <w:rPr>
          <w:rFonts w:ascii="Times New Roman" w:hAnsi="Times New Roman" w:cs="Times New Roman" w:eastAsiaTheme="minorEastAsia"/>
          <w:sz w:val="24"/>
          <w:szCs w:val="24"/>
          <w:lang w:bidi="en-US"/>
        </w:rPr>
      </w:pPr>
      <w:r>
        <w:rPr>
          <w:rFonts w:ascii="Times New Roman" w:hAnsi="Times New Roman" w:cs="Times New Roman" w:eastAsiaTheme="minorEastAsia"/>
          <w:sz w:val="24"/>
          <w:szCs w:val="24"/>
          <w:lang w:bidi="en-US"/>
        </w:rPr>
        <w:t xml:space="preserve">- проектировать эффективную профориентационную деятельность с учетом современных вызовов и тенденций;</w:t>
      </w:r>
      <w:r/>
    </w:p>
    <w:p>
      <w:pPr>
        <w:ind w:right="-5" w:firstLine="709"/>
        <w:jc w:val="both"/>
        <w:spacing w:after="0" w:line="360" w:lineRule="auto"/>
        <w:widowControl w:val="off"/>
        <w:tabs>
          <w:tab w:val="right" w:pos="2700" w:leader="none"/>
          <w:tab w:val="right" w:pos="4085" w:leader="none"/>
          <w:tab w:val="right" w:pos="4296" w:leader="none"/>
          <w:tab w:val="left" w:pos="6521" w:leader="none"/>
        </w:tabs>
        <w:rPr>
          <w:rFonts w:ascii="Times New Roman" w:hAnsi="Times New Roman" w:cs="Times New Roman" w:eastAsiaTheme="minorEastAsia"/>
          <w:sz w:val="24"/>
          <w:szCs w:val="24"/>
          <w:lang w:bidi="en-US"/>
        </w:rPr>
      </w:pPr>
      <w:r>
        <w:rPr>
          <w:rFonts w:ascii="Times New Roman" w:hAnsi="Times New Roman" w:cs="Times New Roman" w:eastAsiaTheme="minorEastAsia"/>
          <w:sz w:val="24"/>
          <w:szCs w:val="24"/>
          <w:lang w:bidi="en-US"/>
        </w:rPr>
        <w:t xml:space="preserve">- организовывать профориентационную деятельность со школьниками;</w:t>
      </w:r>
      <w:r/>
    </w:p>
    <w:p>
      <w:pPr>
        <w:ind w:right="-5" w:firstLine="709"/>
        <w:jc w:val="both"/>
        <w:spacing w:after="0" w:line="360" w:lineRule="auto"/>
        <w:widowControl w:val="off"/>
        <w:tabs>
          <w:tab w:val="right" w:pos="2700" w:leader="none"/>
          <w:tab w:val="right" w:pos="4085" w:leader="none"/>
          <w:tab w:val="right" w:pos="4296" w:leader="none"/>
          <w:tab w:val="left" w:pos="6521" w:leader="none"/>
        </w:tabs>
        <w:rPr>
          <w:rFonts w:ascii="Times New Roman" w:hAnsi="Times New Roman" w:cs="Times New Roman" w:eastAsiaTheme="minorEastAsia"/>
          <w:sz w:val="24"/>
          <w:szCs w:val="24"/>
          <w:lang w:bidi="en-US"/>
        </w:rPr>
      </w:pPr>
      <w:r>
        <w:rPr>
          <w:rFonts w:ascii="Times New Roman" w:hAnsi="Times New Roman" w:cs="Times New Roman" w:eastAsiaTheme="minorEastAsia"/>
          <w:sz w:val="24"/>
          <w:szCs w:val="24"/>
          <w:lang w:bidi="en-US"/>
        </w:rPr>
        <w:t xml:space="preserve">- применять инновационные формы профориентационной деятельности;</w:t>
      </w:r>
      <w:r/>
    </w:p>
    <w:p>
      <w:pPr>
        <w:ind w:right="-5" w:firstLine="709"/>
        <w:jc w:val="both"/>
        <w:spacing w:after="0" w:line="360" w:lineRule="auto"/>
        <w:widowControl w:val="off"/>
        <w:tabs>
          <w:tab w:val="right" w:pos="2700" w:leader="none"/>
          <w:tab w:val="right" w:pos="4085" w:leader="none"/>
          <w:tab w:val="right" w:pos="4296" w:leader="none"/>
          <w:tab w:val="left" w:pos="6521" w:leader="none"/>
        </w:tabs>
        <w:rPr>
          <w:rFonts w:ascii="Times New Roman" w:hAnsi="Times New Roman" w:cs="Times New Roman" w:eastAsiaTheme="minorEastAsia"/>
          <w:sz w:val="24"/>
          <w:szCs w:val="24"/>
          <w:lang w:bidi="en-US"/>
        </w:rPr>
      </w:pPr>
      <w:r>
        <w:rPr>
          <w:rFonts w:ascii="Times New Roman" w:hAnsi="Times New Roman" w:cs="Times New Roman" w:eastAsiaTheme="minorEastAsia"/>
          <w:sz w:val="24"/>
          <w:szCs w:val="24"/>
          <w:lang w:bidi="en-US"/>
        </w:rPr>
        <w:t xml:space="preserve">- анализировать результаты проведенного тренинга и тестирования по профориентации.</w:t>
      </w:r>
      <w:r/>
    </w:p>
    <w:p>
      <w:pPr>
        <w:ind w:left="709"/>
        <w:jc w:val="bot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pStyle w:val="1033"/>
        <w:numPr>
          <w:ilvl w:val="0"/>
          <w:numId w:val="6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Информирование обучающихся и родителей с рынком труда, современными профессиями, особенностями выбора образовательных программ и организаций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проекта подготовлен электронный курс «Будущий профессионал».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курса – информирование обучающихся и их родителей о современном рынке труда, знакомство с актуальными профессиями, особенностями профессионально выбора.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Курс размещен на образовательной платформе </w:t>
      </w:r>
      <w:hyperlink r:id="rId16" w:tooltip="https://surgu.distant.global/" w:history="1">
        <w:r>
          <w:rPr>
            <w:rFonts w:ascii="Times New Roman" w:hAnsi="Times New Roman" w:cs="Times New Roman"/>
            <w:sz w:val="24"/>
            <w:szCs w:val="24"/>
          </w:rPr>
          <w:t xml:space="preserve">https</w:t>
        </w:r>
      </w:hyperlink>
      <w:r/>
      <w:hyperlink r:id="rId17" w:tooltip="https://surgu.distant.global/" w:history="1">
        <w:r>
          <w:rPr>
            <w:rFonts w:ascii="Times New Roman" w:hAnsi="Times New Roman" w:cs="Times New Roman"/>
            <w:sz w:val="24"/>
            <w:szCs w:val="24"/>
          </w:rPr>
          <w:t xml:space="preserve">://surgu.distant.global/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Результаты курса д</w:t>
      </w:r>
      <w:r>
        <w:rPr>
          <w:rFonts w:ascii="Times New Roman" w:hAnsi="Times New Roman" w:cs="Times New Roman"/>
          <w:bCs/>
          <w:sz w:val="24"/>
          <w:szCs w:val="24"/>
        </w:rPr>
        <w:t xml:space="preserve">ля обучающихся:</w:t>
      </w:r>
      <w:r/>
    </w:p>
    <w:p>
      <w:pPr>
        <w:ind w:left="0" w:right="0" w:firstLine="567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получение базовых знаний в области профессионального самоопределения;</w:t>
      </w:r>
      <w:r/>
    </w:p>
    <w:p>
      <w:pPr>
        <w:ind w:left="0" w:right="0" w:firstLine="567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формирование готовности к осознанному прохождению мероприятий проекта;</w:t>
      </w:r>
      <w:r/>
    </w:p>
    <w:p>
      <w:pPr>
        <w:ind w:left="0" w:right="0" w:firstLine="567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формирование понимания о возможностях использования результатов проекта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  <w:p>
      <w:pPr>
        <w:ind w:left="0" w:right="0" w:firstLine="567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Результаты курса для родителей обучающихся</w:t>
      </w:r>
      <w:r>
        <w:rPr>
          <w:rFonts w:ascii="Times New Roman" w:hAnsi="Times New Roman" w:cs="Times New Roman"/>
          <w:bCs/>
          <w:sz w:val="24"/>
          <w:szCs w:val="24"/>
        </w:rPr>
        <w:t xml:space="preserve">:</w:t>
      </w:r>
      <w:r/>
    </w:p>
    <w:p>
      <w:pPr>
        <w:ind w:left="0" w:right="0" w:firstLine="567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формирование общего (ребенок-родитель) контекста по профориентации;</w:t>
      </w:r>
      <w:r/>
    </w:p>
    <w:p>
      <w:pPr>
        <w:ind w:left="0" w:right="0" w:firstLine="567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получение базовой информации в области профессионального самоопределения ребенка;</w:t>
      </w:r>
      <w:r/>
    </w:p>
    <w:p>
      <w:pPr>
        <w:ind w:left="0" w:right="0" w:firstLine="567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понимание сути мероприятий проекта «Будущий профессионал»;</w:t>
      </w:r>
      <w:r/>
    </w:p>
    <w:p>
      <w:pPr>
        <w:ind w:left="0" w:right="0" w:firstLine="567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формирование понимания о возможностях использования результатов проекта ребенком и своей роли в этом процессе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Курс включал 8 тематических блоков:</w:t>
      </w:r>
      <w:r/>
    </w:p>
    <w:p>
      <w:pPr>
        <w:ind w:left="0" w:right="0" w:firstLine="567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«Что такое экономика и отрасли экономики? Экономика региона.</w:t>
      </w:r>
      <w:r/>
    </w:p>
    <w:p>
      <w:pPr>
        <w:ind w:left="0" w:right="0" w:firstLine="567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Рынок труда и кадры для экономики.</w:t>
      </w:r>
      <w:r/>
    </w:p>
    <w:p>
      <w:pPr>
        <w:ind w:left="0" w:right="0" w:firstLine="567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Как выбрать профессию?</w:t>
      </w:r>
      <w:r/>
    </w:p>
    <w:p>
      <w:pPr>
        <w:ind w:left="0" w:right="0" w:firstLine="567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Какие профессии востребованы сегодня? </w:t>
      </w:r>
      <w:r/>
    </w:p>
    <w:p>
      <w:pPr>
        <w:ind w:left="0" w:right="0" w:firstLine="567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Профессии будущего. Важные для региона профессии будущего.</w:t>
      </w:r>
      <w:r/>
    </w:p>
    <w:p>
      <w:pPr>
        <w:ind w:left="0" w:right="0" w:firstLine="567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Где получить образование, как выбрать программу и образовательную организацию?</w:t>
      </w:r>
      <w:r/>
    </w:p>
    <w:p>
      <w:pPr>
        <w:ind w:left="0" w:right="0" w:firstLine="567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Что такое психологические тесты и зачем в них участвовать, что делать с результатами?</w:t>
      </w:r>
      <w:r/>
    </w:p>
    <w:p>
      <w:pPr>
        <w:ind w:left="0" w:right="0" w:firstLine="567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Видеоролики «Профессионалы о профессиях».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Информация о прохождении курса обучающимися в разрезе му</w:t>
      </w:r>
      <w:r>
        <w:rPr>
          <w:rFonts w:ascii="Times New Roman" w:hAnsi="Times New Roman" w:cs="Times New Roman"/>
          <w:sz w:val="24"/>
          <w:szCs w:val="24"/>
        </w:rPr>
        <w:t xml:space="preserve">ниципалитетов приведена в таблице 3.</w:t>
      </w:r>
      <w:r/>
    </w:p>
    <w:p>
      <w:pPr>
        <w:ind w:firstLine="709"/>
        <w:jc w:val="righ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3</w:t>
      </w:r>
      <w:r/>
    </w:p>
    <w:p>
      <w:pPr>
        <w:ind w:firstLine="709"/>
        <w:jc w:val="center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Информация о прохождении курса обучающимися в разрезе муниципалитетов</w:t>
      </w:r>
      <w:r/>
    </w:p>
    <w:tbl>
      <w:tblPr>
        <w:tblW w:w="56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846"/>
        <w:gridCol w:w="3371"/>
        <w:gridCol w:w="1475"/>
      </w:tblGrid>
      <w:tr>
        <w:trPr>
          <w:jc w:val="center"/>
          <w:trHeight w:val="1105"/>
        </w:trPr>
        <w:tc>
          <w:tcPr>
            <w:tcW w:w="84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№ п/п</w:t>
            </w:r>
            <w:r/>
          </w:p>
        </w:tc>
        <w:tc>
          <w:tcPr>
            <w:shd w:val="clear" w:color="auto" w:fill="auto"/>
            <w:tcW w:w="337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Муниципалитет</w:t>
            </w:r>
            <w:r/>
          </w:p>
        </w:tc>
        <w:tc>
          <w:tcPr>
            <w:shd w:val="clear" w:color="auto" w:fill="auto"/>
            <w:tcW w:w="147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Приступили к курсу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на 04.12.23</w:t>
            </w:r>
            <w:r/>
          </w:p>
        </w:tc>
      </w:tr>
      <w:tr>
        <w:trPr>
          <w:jc w:val="center"/>
          <w:trHeight w:val="315"/>
        </w:trPr>
        <w:tc>
          <w:tcPr>
            <w:tcW w:w="846" w:type="dxa"/>
            <w:textDirection w:val="lrTb"/>
            <w:noWrap w:val="false"/>
          </w:tcPr>
          <w:p>
            <w:pPr>
              <w:pStyle w:val="1033"/>
              <w:numPr>
                <w:ilvl w:val="0"/>
                <w:numId w:val="29"/>
              </w:numPr>
              <w:ind w:left="587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/>
          </w:p>
        </w:tc>
        <w:tc>
          <w:tcPr>
            <w:shd w:val="clear" w:color="auto" w:fill="auto"/>
            <w:tcW w:w="3371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Белоярский район</w:t>
            </w:r>
            <w:r/>
          </w:p>
        </w:tc>
        <w:tc>
          <w:tcPr>
            <w:shd w:val="clear" w:color="auto" w:fill="auto"/>
            <w:tcW w:w="147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287</w:t>
            </w:r>
            <w:r/>
          </w:p>
        </w:tc>
      </w:tr>
      <w:tr>
        <w:trPr>
          <w:jc w:val="center"/>
          <w:trHeight w:val="315"/>
        </w:trPr>
        <w:tc>
          <w:tcPr>
            <w:tcW w:w="846" w:type="dxa"/>
            <w:textDirection w:val="lrTb"/>
            <w:noWrap w:val="false"/>
          </w:tcPr>
          <w:p>
            <w:pPr>
              <w:pStyle w:val="1033"/>
              <w:numPr>
                <w:ilvl w:val="0"/>
                <w:numId w:val="29"/>
              </w:numPr>
              <w:ind w:left="587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shd w:val="clear" w:color="auto" w:fill="auto"/>
            <w:tcW w:w="3371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Березовский район</w:t>
            </w:r>
            <w:r/>
          </w:p>
        </w:tc>
        <w:tc>
          <w:tcPr>
            <w:shd w:val="clear" w:color="auto" w:fill="auto"/>
            <w:tcW w:w="147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327</w:t>
            </w:r>
            <w:r/>
          </w:p>
        </w:tc>
      </w:tr>
      <w:tr>
        <w:trPr>
          <w:jc w:val="center"/>
          <w:trHeight w:val="315"/>
        </w:trPr>
        <w:tc>
          <w:tcPr>
            <w:tcW w:w="846" w:type="dxa"/>
            <w:textDirection w:val="lrTb"/>
            <w:noWrap w:val="false"/>
          </w:tcPr>
          <w:p>
            <w:pPr>
              <w:pStyle w:val="1033"/>
              <w:numPr>
                <w:ilvl w:val="0"/>
                <w:numId w:val="29"/>
              </w:numPr>
              <w:ind w:left="587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shd w:val="clear" w:color="auto" w:fill="auto"/>
            <w:tcW w:w="3371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Когалым</w:t>
            </w:r>
            <w:r/>
          </w:p>
        </w:tc>
        <w:tc>
          <w:tcPr>
            <w:shd w:val="clear" w:color="auto" w:fill="auto"/>
            <w:tcW w:w="147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307</w:t>
            </w:r>
            <w:r/>
          </w:p>
        </w:tc>
      </w:tr>
      <w:tr>
        <w:trPr>
          <w:jc w:val="center"/>
          <w:trHeight w:val="315"/>
        </w:trPr>
        <w:tc>
          <w:tcPr>
            <w:tcW w:w="846" w:type="dxa"/>
            <w:textDirection w:val="lrTb"/>
            <w:noWrap w:val="false"/>
          </w:tcPr>
          <w:p>
            <w:pPr>
              <w:pStyle w:val="1033"/>
              <w:numPr>
                <w:ilvl w:val="0"/>
                <w:numId w:val="29"/>
              </w:numPr>
              <w:ind w:left="587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shd w:val="clear" w:color="auto" w:fill="auto"/>
            <w:tcW w:w="3371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Кондинский район</w:t>
            </w:r>
            <w:r/>
          </w:p>
        </w:tc>
        <w:tc>
          <w:tcPr>
            <w:shd w:val="clear" w:color="auto" w:fill="auto"/>
            <w:tcW w:w="147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373</w:t>
            </w:r>
            <w:r/>
          </w:p>
        </w:tc>
      </w:tr>
      <w:tr>
        <w:trPr>
          <w:jc w:val="center"/>
          <w:trHeight w:val="315"/>
        </w:trPr>
        <w:tc>
          <w:tcPr>
            <w:tcW w:w="846" w:type="dxa"/>
            <w:textDirection w:val="lrTb"/>
            <w:noWrap w:val="false"/>
          </w:tcPr>
          <w:p>
            <w:pPr>
              <w:pStyle w:val="1033"/>
              <w:numPr>
                <w:ilvl w:val="0"/>
                <w:numId w:val="29"/>
              </w:numPr>
              <w:ind w:left="587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shd w:val="clear" w:color="auto" w:fill="auto"/>
            <w:tcW w:w="3371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Лангепас</w:t>
            </w:r>
            <w:r/>
          </w:p>
        </w:tc>
        <w:tc>
          <w:tcPr>
            <w:shd w:val="clear" w:color="auto" w:fill="auto"/>
            <w:tcW w:w="147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232</w:t>
            </w:r>
            <w:r/>
          </w:p>
        </w:tc>
      </w:tr>
      <w:tr>
        <w:trPr>
          <w:jc w:val="center"/>
          <w:trHeight w:val="315"/>
        </w:trPr>
        <w:tc>
          <w:tcPr>
            <w:tcW w:w="846" w:type="dxa"/>
            <w:textDirection w:val="lrTb"/>
            <w:noWrap w:val="false"/>
          </w:tcPr>
          <w:p>
            <w:pPr>
              <w:pStyle w:val="1033"/>
              <w:numPr>
                <w:ilvl w:val="0"/>
                <w:numId w:val="29"/>
              </w:numPr>
              <w:ind w:left="587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shd w:val="clear" w:color="auto" w:fill="auto"/>
            <w:tcW w:w="3371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Мегион</w:t>
            </w:r>
            <w:r/>
          </w:p>
        </w:tc>
        <w:tc>
          <w:tcPr>
            <w:shd w:val="clear" w:color="auto" w:fill="auto"/>
            <w:tcW w:w="147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322</w:t>
            </w:r>
            <w:r/>
          </w:p>
        </w:tc>
      </w:tr>
      <w:tr>
        <w:trPr>
          <w:jc w:val="center"/>
          <w:trHeight w:val="315"/>
        </w:trPr>
        <w:tc>
          <w:tcPr>
            <w:tcW w:w="846" w:type="dxa"/>
            <w:textDirection w:val="lrTb"/>
            <w:noWrap w:val="false"/>
          </w:tcPr>
          <w:p>
            <w:pPr>
              <w:pStyle w:val="1033"/>
              <w:numPr>
                <w:ilvl w:val="0"/>
                <w:numId w:val="29"/>
              </w:numPr>
              <w:ind w:left="587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shd w:val="clear" w:color="auto" w:fill="auto"/>
            <w:tcW w:w="3371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Нефтеюганск</w:t>
            </w:r>
            <w:r/>
          </w:p>
        </w:tc>
        <w:tc>
          <w:tcPr>
            <w:shd w:val="clear" w:color="auto" w:fill="auto"/>
            <w:tcW w:w="147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832</w:t>
            </w:r>
            <w:r/>
          </w:p>
        </w:tc>
      </w:tr>
      <w:tr>
        <w:trPr>
          <w:jc w:val="center"/>
          <w:trHeight w:val="315"/>
        </w:trPr>
        <w:tc>
          <w:tcPr>
            <w:tcW w:w="846" w:type="dxa"/>
            <w:textDirection w:val="lrTb"/>
            <w:noWrap w:val="false"/>
          </w:tcPr>
          <w:p>
            <w:pPr>
              <w:pStyle w:val="1033"/>
              <w:numPr>
                <w:ilvl w:val="0"/>
                <w:numId w:val="29"/>
              </w:numPr>
              <w:ind w:left="587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shd w:val="clear" w:color="auto" w:fill="auto"/>
            <w:tcW w:w="3371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Нефтеюганский район</w:t>
            </w:r>
            <w:r/>
          </w:p>
        </w:tc>
        <w:tc>
          <w:tcPr>
            <w:shd w:val="clear" w:color="auto" w:fill="auto"/>
            <w:tcW w:w="147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363</w:t>
            </w:r>
            <w:r/>
          </w:p>
        </w:tc>
      </w:tr>
      <w:tr>
        <w:trPr>
          <w:jc w:val="center"/>
          <w:trHeight w:val="315"/>
        </w:trPr>
        <w:tc>
          <w:tcPr>
            <w:tcW w:w="846" w:type="dxa"/>
            <w:textDirection w:val="lrTb"/>
            <w:noWrap w:val="false"/>
          </w:tcPr>
          <w:p>
            <w:pPr>
              <w:pStyle w:val="1033"/>
              <w:numPr>
                <w:ilvl w:val="0"/>
                <w:numId w:val="29"/>
              </w:numPr>
              <w:ind w:left="587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shd w:val="clear" w:color="auto" w:fill="auto"/>
            <w:tcW w:w="3371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Нижневартовск</w:t>
            </w:r>
            <w:r/>
          </w:p>
        </w:tc>
        <w:tc>
          <w:tcPr>
            <w:shd w:val="clear" w:color="auto" w:fill="auto"/>
            <w:tcW w:w="147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1426</w:t>
            </w:r>
            <w:r/>
          </w:p>
        </w:tc>
      </w:tr>
      <w:tr>
        <w:trPr>
          <w:jc w:val="center"/>
          <w:trHeight w:val="315"/>
        </w:trPr>
        <w:tc>
          <w:tcPr>
            <w:tcW w:w="846" w:type="dxa"/>
            <w:textDirection w:val="lrTb"/>
            <w:noWrap w:val="false"/>
          </w:tcPr>
          <w:p>
            <w:pPr>
              <w:pStyle w:val="1033"/>
              <w:numPr>
                <w:ilvl w:val="0"/>
                <w:numId w:val="29"/>
              </w:numPr>
              <w:ind w:left="587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shd w:val="clear" w:color="auto" w:fill="auto"/>
            <w:tcW w:w="3371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Нижневартовский район</w:t>
            </w:r>
            <w:r/>
          </w:p>
        </w:tc>
        <w:tc>
          <w:tcPr>
            <w:shd w:val="clear" w:color="auto" w:fill="auto"/>
            <w:tcW w:w="147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317</w:t>
            </w:r>
            <w:r/>
          </w:p>
        </w:tc>
      </w:tr>
      <w:tr>
        <w:trPr>
          <w:jc w:val="center"/>
          <w:trHeight w:val="315"/>
        </w:trPr>
        <w:tc>
          <w:tcPr>
            <w:tcW w:w="846" w:type="dxa"/>
            <w:textDirection w:val="lrTb"/>
            <w:noWrap w:val="false"/>
          </w:tcPr>
          <w:p>
            <w:pPr>
              <w:pStyle w:val="1033"/>
              <w:numPr>
                <w:ilvl w:val="0"/>
                <w:numId w:val="29"/>
              </w:numPr>
              <w:ind w:left="587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shd w:val="clear" w:color="auto" w:fill="auto"/>
            <w:tcW w:w="3371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Нягань</w:t>
            </w:r>
            <w:r/>
          </w:p>
        </w:tc>
        <w:tc>
          <w:tcPr>
            <w:shd w:val="clear" w:color="auto" w:fill="auto"/>
            <w:tcW w:w="147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580</w:t>
            </w:r>
            <w:r/>
          </w:p>
        </w:tc>
      </w:tr>
      <w:tr>
        <w:trPr>
          <w:jc w:val="center"/>
          <w:trHeight w:val="315"/>
        </w:trPr>
        <w:tc>
          <w:tcPr>
            <w:tcW w:w="846" w:type="dxa"/>
            <w:textDirection w:val="lrTb"/>
            <w:noWrap w:val="false"/>
          </w:tcPr>
          <w:p>
            <w:pPr>
              <w:pStyle w:val="1033"/>
              <w:numPr>
                <w:ilvl w:val="0"/>
                <w:numId w:val="29"/>
              </w:numPr>
              <w:ind w:left="587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shd w:val="clear" w:color="auto" w:fill="auto"/>
            <w:tcW w:w="3371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Октябрьский район</w:t>
            </w:r>
            <w:r/>
          </w:p>
        </w:tc>
        <w:tc>
          <w:tcPr>
            <w:shd w:val="clear" w:color="auto" w:fill="auto"/>
            <w:tcW w:w="147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288</w:t>
            </w:r>
            <w:r/>
          </w:p>
        </w:tc>
      </w:tr>
      <w:tr>
        <w:trPr>
          <w:jc w:val="center"/>
          <w:trHeight w:val="315"/>
        </w:trPr>
        <w:tc>
          <w:tcPr>
            <w:tcW w:w="846" w:type="dxa"/>
            <w:textDirection w:val="lrTb"/>
            <w:noWrap w:val="false"/>
          </w:tcPr>
          <w:p>
            <w:pPr>
              <w:pStyle w:val="1033"/>
              <w:numPr>
                <w:ilvl w:val="0"/>
                <w:numId w:val="29"/>
              </w:numPr>
              <w:ind w:left="587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shd w:val="clear" w:color="auto" w:fill="auto"/>
            <w:tcW w:w="3371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Покачи</w:t>
            </w:r>
            <w:r/>
          </w:p>
        </w:tc>
        <w:tc>
          <w:tcPr>
            <w:shd w:val="clear" w:color="auto" w:fill="auto"/>
            <w:tcW w:w="147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165</w:t>
            </w:r>
            <w:r/>
          </w:p>
        </w:tc>
      </w:tr>
      <w:tr>
        <w:trPr>
          <w:jc w:val="center"/>
          <w:trHeight w:val="315"/>
        </w:trPr>
        <w:tc>
          <w:tcPr>
            <w:tcW w:w="846" w:type="dxa"/>
            <w:textDirection w:val="lrTb"/>
            <w:noWrap w:val="false"/>
          </w:tcPr>
          <w:p>
            <w:pPr>
              <w:pStyle w:val="1033"/>
              <w:numPr>
                <w:ilvl w:val="0"/>
                <w:numId w:val="29"/>
              </w:numPr>
              <w:ind w:left="587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shd w:val="clear" w:color="auto" w:fill="auto"/>
            <w:tcW w:w="3371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Пыть-Ях</w:t>
            </w:r>
            <w:r/>
          </w:p>
        </w:tc>
        <w:tc>
          <w:tcPr>
            <w:shd w:val="clear" w:color="auto" w:fill="auto"/>
            <w:tcW w:w="147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251</w:t>
            </w:r>
            <w:r/>
          </w:p>
        </w:tc>
      </w:tr>
      <w:tr>
        <w:trPr>
          <w:jc w:val="center"/>
          <w:trHeight w:val="315"/>
        </w:trPr>
        <w:tc>
          <w:tcPr>
            <w:tcW w:w="846" w:type="dxa"/>
            <w:textDirection w:val="lrTb"/>
            <w:noWrap w:val="false"/>
          </w:tcPr>
          <w:p>
            <w:pPr>
              <w:pStyle w:val="1033"/>
              <w:numPr>
                <w:ilvl w:val="0"/>
                <w:numId w:val="29"/>
              </w:numPr>
              <w:ind w:left="587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shd w:val="clear" w:color="auto" w:fill="auto"/>
            <w:tcW w:w="3371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Радужный</w:t>
            </w:r>
            <w:r/>
          </w:p>
        </w:tc>
        <w:tc>
          <w:tcPr>
            <w:shd w:val="clear" w:color="auto" w:fill="auto"/>
            <w:tcW w:w="147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399</w:t>
            </w:r>
            <w:r/>
          </w:p>
        </w:tc>
      </w:tr>
      <w:tr>
        <w:trPr>
          <w:jc w:val="center"/>
          <w:trHeight w:val="315"/>
        </w:trPr>
        <w:tc>
          <w:tcPr>
            <w:tcW w:w="846" w:type="dxa"/>
            <w:textDirection w:val="lrTb"/>
            <w:noWrap w:val="false"/>
          </w:tcPr>
          <w:p>
            <w:pPr>
              <w:pStyle w:val="1033"/>
              <w:numPr>
                <w:ilvl w:val="0"/>
                <w:numId w:val="29"/>
              </w:numPr>
              <w:ind w:left="587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shd w:val="clear" w:color="auto" w:fill="auto"/>
            <w:tcW w:w="3371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Советский район</w:t>
            </w:r>
            <w:r/>
          </w:p>
        </w:tc>
        <w:tc>
          <w:tcPr>
            <w:shd w:val="clear" w:color="auto" w:fill="auto"/>
            <w:tcW w:w="147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423</w:t>
            </w:r>
            <w:r/>
          </w:p>
        </w:tc>
      </w:tr>
      <w:tr>
        <w:trPr>
          <w:jc w:val="center"/>
          <w:trHeight w:val="315"/>
        </w:trPr>
        <w:tc>
          <w:tcPr>
            <w:tcW w:w="846" w:type="dxa"/>
            <w:textDirection w:val="lrTb"/>
            <w:noWrap w:val="false"/>
          </w:tcPr>
          <w:p>
            <w:pPr>
              <w:pStyle w:val="1033"/>
              <w:numPr>
                <w:ilvl w:val="0"/>
                <w:numId w:val="29"/>
              </w:numPr>
              <w:ind w:left="587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shd w:val="clear" w:color="auto" w:fill="auto"/>
            <w:tcW w:w="3371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Сургут</w:t>
            </w:r>
            <w:r/>
          </w:p>
        </w:tc>
        <w:tc>
          <w:tcPr>
            <w:shd w:val="clear" w:color="auto" w:fill="auto"/>
            <w:tcW w:w="147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1700</w:t>
            </w:r>
            <w:r/>
          </w:p>
        </w:tc>
      </w:tr>
      <w:tr>
        <w:trPr>
          <w:jc w:val="center"/>
          <w:trHeight w:val="315"/>
        </w:trPr>
        <w:tc>
          <w:tcPr>
            <w:tcW w:w="846" w:type="dxa"/>
            <w:textDirection w:val="lrTb"/>
            <w:noWrap w:val="false"/>
          </w:tcPr>
          <w:p>
            <w:pPr>
              <w:pStyle w:val="1033"/>
              <w:numPr>
                <w:ilvl w:val="0"/>
                <w:numId w:val="29"/>
              </w:numPr>
              <w:ind w:left="587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shd w:val="clear" w:color="auto" w:fill="auto"/>
            <w:tcW w:w="3371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Сургутский район</w:t>
            </w:r>
            <w:r/>
          </w:p>
        </w:tc>
        <w:tc>
          <w:tcPr>
            <w:shd w:val="clear" w:color="auto" w:fill="auto"/>
            <w:tcW w:w="147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785</w:t>
            </w:r>
            <w:r/>
          </w:p>
        </w:tc>
      </w:tr>
      <w:tr>
        <w:trPr>
          <w:jc w:val="center"/>
          <w:trHeight w:val="315"/>
        </w:trPr>
        <w:tc>
          <w:tcPr>
            <w:tcW w:w="846" w:type="dxa"/>
            <w:textDirection w:val="lrTb"/>
            <w:noWrap w:val="false"/>
          </w:tcPr>
          <w:p>
            <w:pPr>
              <w:pStyle w:val="1033"/>
              <w:numPr>
                <w:ilvl w:val="0"/>
                <w:numId w:val="29"/>
              </w:numPr>
              <w:ind w:left="587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shd w:val="clear" w:color="auto" w:fill="auto"/>
            <w:tcW w:w="3371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Урай</w:t>
            </w:r>
            <w:r/>
          </w:p>
        </w:tc>
        <w:tc>
          <w:tcPr>
            <w:shd w:val="clear" w:color="auto" w:fill="auto"/>
            <w:tcW w:w="147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287</w:t>
            </w:r>
            <w:r/>
          </w:p>
        </w:tc>
      </w:tr>
      <w:tr>
        <w:trPr>
          <w:jc w:val="center"/>
          <w:trHeight w:val="315"/>
        </w:trPr>
        <w:tc>
          <w:tcPr>
            <w:tcW w:w="846" w:type="dxa"/>
            <w:textDirection w:val="lrTb"/>
            <w:noWrap w:val="false"/>
          </w:tcPr>
          <w:p>
            <w:pPr>
              <w:pStyle w:val="1033"/>
              <w:numPr>
                <w:ilvl w:val="0"/>
                <w:numId w:val="29"/>
              </w:numPr>
              <w:ind w:left="587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shd w:val="clear" w:color="auto" w:fill="auto"/>
            <w:tcW w:w="3371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Ханты-Мансийск</w:t>
            </w:r>
            <w:r/>
          </w:p>
        </w:tc>
        <w:tc>
          <w:tcPr>
            <w:shd w:val="clear" w:color="auto" w:fill="auto"/>
            <w:tcW w:w="147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1505</w:t>
            </w:r>
            <w:r/>
          </w:p>
        </w:tc>
      </w:tr>
      <w:tr>
        <w:trPr>
          <w:jc w:val="center"/>
          <w:trHeight w:val="315"/>
        </w:trPr>
        <w:tc>
          <w:tcPr>
            <w:tcW w:w="846" w:type="dxa"/>
            <w:textDirection w:val="lrTb"/>
            <w:noWrap w:val="false"/>
          </w:tcPr>
          <w:p>
            <w:pPr>
              <w:pStyle w:val="1033"/>
              <w:numPr>
                <w:ilvl w:val="0"/>
                <w:numId w:val="29"/>
              </w:numPr>
              <w:ind w:left="587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shd w:val="clear" w:color="auto" w:fill="auto"/>
            <w:tcW w:w="3371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Ханты-Мансийский район</w:t>
            </w:r>
            <w:r/>
          </w:p>
        </w:tc>
        <w:tc>
          <w:tcPr>
            <w:shd w:val="clear" w:color="auto" w:fill="auto"/>
            <w:tcW w:w="147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133</w:t>
            </w:r>
            <w:r/>
          </w:p>
        </w:tc>
      </w:tr>
      <w:tr>
        <w:trPr>
          <w:jc w:val="center"/>
          <w:trHeight w:val="315"/>
        </w:trPr>
        <w:tc>
          <w:tcPr>
            <w:tcW w:w="846" w:type="dxa"/>
            <w:textDirection w:val="lrTb"/>
            <w:noWrap w:val="false"/>
          </w:tcPr>
          <w:p>
            <w:pPr>
              <w:pStyle w:val="1033"/>
              <w:numPr>
                <w:ilvl w:val="0"/>
                <w:numId w:val="29"/>
              </w:numPr>
              <w:ind w:left="587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shd w:val="clear" w:color="auto" w:fill="auto"/>
            <w:tcW w:w="3371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Югорск</w:t>
            </w:r>
            <w:r/>
          </w:p>
        </w:tc>
        <w:tc>
          <w:tcPr>
            <w:shd w:val="clear" w:color="auto" w:fill="auto"/>
            <w:tcW w:w="147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311</w:t>
            </w:r>
            <w:r/>
          </w:p>
        </w:tc>
      </w:tr>
      <w:tr>
        <w:trPr>
          <w:jc w:val="center"/>
          <w:trHeight w:val="315"/>
        </w:trPr>
        <w:tc>
          <w:tcPr>
            <w:tcW w:w="84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/>
          </w:p>
        </w:tc>
        <w:tc>
          <w:tcPr>
            <w:shd w:val="clear" w:color="auto" w:fill="auto"/>
            <w:tcW w:w="3371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</w:t>
            </w:r>
            <w:r/>
          </w:p>
        </w:tc>
        <w:tc>
          <w:tcPr>
            <w:shd w:val="clear" w:color="auto" w:fill="auto"/>
            <w:tcW w:w="1475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30"/>
              </w:num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613</w:t>
            </w:r>
            <w:r/>
          </w:p>
        </w:tc>
      </w:tr>
    </w:tbl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1033"/>
        <w:numPr>
          <w:ilvl w:val="0"/>
          <w:numId w:val="6"/>
        </w:numPr>
        <w:jc w:val="bot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Комплексное тестирование не менее 1</w:t>
      </w:r>
      <w:r>
        <w:rPr>
          <w:rFonts w:ascii="Times New Roman" w:hAnsi="Times New Roman" w:cs="Times New Roman"/>
          <w:b/>
          <w:sz w:val="24"/>
          <w:szCs w:val="24"/>
        </w:rPr>
        <w:t xml:space="preserve">3</w:t>
      </w:r>
      <w:r>
        <w:rPr>
          <w:rFonts w:ascii="Times New Roman" w:hAnsi="Times New Roman" w:cs="Times New Roman"/>
          <w:b/>
          <w:sz w:val="24"/>
          <w:szCs w:val="24"/>
        </w:rPr>
        <w:t xml:space="preserve"> </w:t>
      </w:r>
      <w:r>
        <w:rPr>
          <w:rFonts w:ascii="Times New Roman" w:hAnsi="Times New Roman" w:cs="Times New Roman"/>
          <w:b/>
          <w:sz w:val="24"/>
          <w:szCs w:val="24"/>
        </w:rPr>
        <w:t xml:space="preserve">2</w:t>
      </w:r>
      <w:r>
        <w:rPr>
          <w:rFonts w:ascii="Times New Roman" w:hAnsi="Times New Roman" w:cs="Times New Roman"/>
          <w:b/>
          <w:sz w:val="24"/>
          <w:szCs w:val="24"/>
        </w:rPr>
        <w:t xml:space="preserve">00 учащихся 9-10 классов образовательных учреждений Ханты-Мансийского автономного округа – Югры </w:t>
      </w:r>
      <w:r/>
    </w:p>
    <w:p>
      <w:pPr>
        <w:pStyle w:val="1033"/>
        <w:numPr>
          <w:ilvl w:val="1"/>
          <w:numId w:val="6"/>
        </w:numPr>
        <w:jc w:val="bot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Общая информация о мероприятии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мероприятий проекта «Будущий профессионал» с 30.09.2</w:t>
      </w:r>
      <w:r>
        <w:rPr>
          <w:rFonts w:ascii="Times New Roman" w:hAnsi="Times New Roman" w:cs="Times New Roman"/>
          <w:sz w:val="24"/>
          <w:szCs w:val="24"/>
        </w:rPr>
        <w:t xml:space="preserve">3</w:t>
      </w:r>
      <w:r>
        <w:rPr>
          <w:rFonts w:ascii="Times New Roman" w:hAnsi="Times New Roman" w:cs="Times New Roman"/>
          <w:sz w:val="24"/>
          <w:szCs w:val="24"/>
        </w:rPr>
        <w:t xml:space="preserve"> по 15.10.202</w:t>
      </w:r>
      <w:r>
        <w:rPr>
          <w:rFonts w:ascii="Times New Roman" w:hAnsi="Times New Roman" w:cs="Times New Roman"/>
          <w:sz w:val="24"/>
          <w:szCs w:val="24"/>
        </w:rPr>
        <w:t xml:space="preserve">3</w:t>
      </w:r>
      <w:r>
        <w:rPr>
          <w:rFonts w:ascii="Times New Roman" w:hAnsi="Times New Roman" w:cs="Times New Roman"/>
          <w:sz w:val="24"/>
          <w:szCs w:val="24"/>
        </w:rPr>
        <w:t xml:space="preserve"> проведено комплексное профориентационное тестирование </w:t>
      </w:r>
      <w:r>
        <w:rPr>
          <w:rFonts w:ascii="Times New Roman" w:hAnsi="Times New Roman" w:cs="Times New Roman"/>
          <w:sz w:val="24"/>
          <w:szCs w:val="24"/>
        </w:rPr>
        <w:t xml:space="preserve">13 200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обучающихся 9-1</w:t>
      </w:r>
      <w:r>
        <w:rPr>
          <w:rFonts w:ascii="Times New Roman" w:hAnsi="Times New Roman" w:cs="Times New Roman"/>
          <w:sz w:val="24"/>
          <w:szCs w:val="24"/>
        </w:rPr>
        <w:t xml:space="preserve">1</w:t>
      </w:r>
      <w:r>
        <w:rPr>
          <w:rFonts w:ascii="Times New Roman" w:hAnsi="Times New Roman" w:cs="Times New Roman"/>
          <w:sz w:val="24"/>
          <w:szCs w:val="24"/>
        </w:rPr>
        <w:t xml:space="preserve"> классов</w:t>
      </w:r>
      <w:r>
        <w:rPr>
          <w:rFonts w:ascii="Times New Roman" w:hAnsi="Times New Roman" w:cs="Times New Roman"/>
          <w:sz w:val="24"/>
          <w:szCs w:val="24"/>
        </w:rPr>
        <w:t xml:space="preserve"> (таблиц</w:t>
      </w:r>
      <w:r>
        <w:rPr>
          <w:rFonts w:ascii="Times New Roman" w:hAnsi="Times New Roman" w:cs="Times New Roman"/>
          <w:sz w:val="24"/>
          <w:szCs w:val="24"/>
        </w:rPr>
        <w:t xml:space="preserve">ы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 xml:space="preserve">, 2</w:t>
      </w:r>
      <w:r>
        <w:rPr>
          <w:rFonts w:ascii="Times New Roman" w:hAnsi="Times New Roman" w:cs="Times New Roman"/>
          <w:sz w:val="24"/>
          <w:szCs w:val="24"/>
        </w:rPr>
        <w:t xml:space="preserve">)</w:t>
      </w:r>
      <w:r>
        <w:rPr>
          <w:rFonts w:ascii="Times New Roman" w:hAnsi="Times New Roman" w:cs="Times New Roman"/>
          <w:sz w:val="24"/>
          <w:szCs w:val="24"/>
        </w:rPr>
        <w:t xml:space="preserve">. Тестирование проходило на площадках образовательных организаций в онлайн формате на базе платформы Центра тестирования и развития» Гуманитарные технологии» Московским государс</w:t>
      </w:r>
      <w:r>
        <w:rPr>
          <w:rFonts w:ascii="Times New Roman" w:hAnsi="Times New Roman" w:cs="Times New Roman"/>
          <w:sz w:val="24"/>
          <w:szCs w:val="24"/>
        </w:rPr>
        <w:t xml:space="preserve">т</w:t>
      </w:r>
      <w:r>
        <w:rPr>
          <w:rFonts w:ascii="Times New Roman" w:hAnsi="Times New Roman" w:cs="Times New Roman"/>
          <w:sz w:val="24"/>
          <w:szCs w:val="24"/>
        </w:rPr>
        <w:t xml:space="preserve">венным университетом им. М.В. Ломоносова (далее – МГУ) (</w:t>
      </w:r>
      <w:hyperlink r:id="rId18" w:tooltip="https://proforientator.ru/" w:history="1">
        <w:r>
          <w:rPr>
            <w:rFonts w:ascii="Times New Roman" w:hAnsi="Times New Roman" w:cs="Times New Roman"/>
            <w:sz w:val="24"/>
            <w:szCs w:val="24"/>
          </w:rPr>
          <w:t xml:space="preserve">https://proforientator.ru/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).</w:t>
      </w:r>
      <w:r/>
    </w:p>
    <w:p>
      <w:pPr>
        <w:ind w:firstLine="709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тестирования использовались два теста: «Профориен</w:t>
      </w:r>
      <w:r>
        <w:rPr>
          <w:rFonts w:ascii="Times New Roman" w:hAnsi="Times New Roman" w:cs="Times New Roman"/>
          <w:sz w:val="24"/>
          <w:szCs w:val="24"/>
        </w:rPr>
        <w:t xml:space="preserve">татор 8.1.1 (СурГУ)» и «Профмастер (возможности) ЗПР» (компьютерное онлайн тестирование). Тест «Профориентатор 8.1.1 (СурГУ)» разработан и апробирован специально для учащихся 8-11 классов и позволяет построить профессиональную и образовательную траекторию </w:t>
      </w:r>
      <w:r>
        <w:rPr>
          <w:rFonts w:ascii="Times New Roman" w:hAnsi="Times New Roman" w:cs="Times New Roman"/>
          <w:sz w:val="24"/>
          <w:szCs w:val="24"/>
        </w:rPr>
        <w:t xml:space="preserve">на основании комплексной диагностики интересов, способностей и личностных особенностей учащихся. Данная версия методики включает также оценку уровня сетевой грамотности, критического мышления школьников и степень выраженности командных ролей (по Белбину). 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Система «Профориента</w:t>
      </w:r>
      <w:r>
        <w:rPr>
          <w:rFonts w:ascii="Times New Roman" w:hAnsi="Times New Roman" w:cs="Times New Roman"/>
          <w:sz w:val="24"/>
          <w:szCs w:val="24"/>
        </w:rPr>
        <w:t xml:space="preserve">тор» содержит более 150 идеальных профилей наиболее распространенных профессий на современном рынке труда и образования. При этом система позволяет гибко встроить в список профили других профессий, специфичных для конкретных учебных заведений или регионов.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комплексного профориентационного тестирования – выявление потенциала и ведущей направленности школьника в профессиональной сфере, его интересов, способностей и склонностей к тем или иным видам деятельности.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Тест включает 4 блока вопросов: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диагностика профессиональных интересов (77 вопросов). Позволяет определить основные сферы профессиональных интересов ребенка: интересы к науке, технике, общению, риску и т.п. Блок отражает познавательную направленность и развитость человека;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диагностика интеллектуальных способностей (99 вопросов-заданий + 12 демо-заданий). Определяет структуру интеллекта ребенка, тип интеллекта (гуманитарный, технический и т.п.), профиль способностей, общий уровень интеллектуальной работоспособности;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диагностика личностных качеств (50 вопросов). Определение склонностей к лидерству, активности и общительности, аналитичности или эмоциональности, организованности, практичности или творческого склада характера, новаторству;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</w:t>
      </w:r>
      <w:r>
        <w:rPr>
          <w:rFonts w:ascii="Times New Roman" w:hAnsi="Times New Roman" w:cs="Times New Roman"/>
          <w:sz w:val="24"/>
          <w:szCs w:val="24"/>
        </w:rPr>
        <w:t xml:space="preserve"> диагностика командных ролей (16 заданий кейсового типа). Оценивается уровень выраженности 9 ролей (типология Р.М. Белбина): генератор идей, аналитик-стратег, специалист, душа компании, координатор, мотиватор, реализатор, контролер, исследователь ресурсов.</w:t>
      </w:r>
      <w:r/>
    </w:p>
    <w:p>
      <w:pPr>
        <w:pStyle w:val="1040"/>
        <w:ind w:firstLine="709"/>
        <w:jc w:val="both"/>
        <w:spacing w:before="0" w:after="0" w:line="360" w:lineRule="auto"/>
        <w:rPr>
          <w:rFonts w:eastAsiaTheme="minorHAnsi"/>
          <w:sz w:val="24"/>
          <w:lang w:eastAsia="en-US"/>
        </w:rPr>
      </w:pPr>
      <w:r>
        <w:rPr>
          <w:rFonts w:eastAsiaTheme="minorHAnsi"/>
          <w:sz w:val="24"/>
          <w:lang w:eastAsia="en-US"/>
        </w:rPr>
        <w:t xml:space="preserve">Блок диагностики командных ролей разработан специально по заказу Департамента труда и занятости.</w:t>
      </w:r>
      <w:r/>
    </w:p>
    <w:p>
      <w:pPr>
        <w:pStyle w:val="1040"/>
        <w:ind w:firstLine="709"/>
        <w:jc w:val="both"/>
        <w:spacing w:before="0" w:after="0" w:line="360" w:lineRule="auto"/>
        <w:rPr>
          <w:rFonts w:eastAsiaTheme="minorHAnsi"/>
          <w:sz w:val="24"/>
          <w:lang w:eastAsia="en-US"/>
        </w:rPr>
      </w:pPr>
      <w:r>
        <w:rPr>
          <w:rFonts w:eastAsiaTheme="minorHAnsi"/>
          <w:sz w:val="24"/>
          <w:lang w:eastAsia="en-US"/>
        </w:rPr>
        <w:t xml:space="preserve">Тестирование проводилось на персональных компьютерах, без ограничения времени на процедуру (кроме интеллектуального блока).</w:t>
      </w:r>
      <w:r/>
    </w:p>
    <w:p>
      <w:pPr>
        <w:ind w:left="709"/>
        <w:spacing w:after="0" w:line="360" w:lineRule="auto"/>
        <w:tabs>
          <w:tab w:val="left" w:pos="3324" w:leader="none"/>
          <w:tab w:val="right" w:pos="935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 xml:space="preserve">4</w:t>
      </w:r>
      <w:r/>
    </w:p>
    <w:p>
      <w:pPr>
        <w:ind w:left="709"/>
        <w:jc w:val="center"/>
        <w:spacing w:after="0" w:line="360" w:lineRule="auto"/>
        <w:tabs>
          <w:tab w:val="left" w:pos="3324" w:leader="none"/>
          <w:tab w:val="right" w:pos="935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O</w:t>
      </w:r>
      <w:r>
        <w:rPr>
          <w:rFonts w:ascii="Times New Roman" w:hAnsi="Times New Roman" w:cs="Times New Roman"/>
          <w:sz w:val="24"/>
          <w:szCs w:val="24"/>
        </w:rPr>
        <w:t xml:space="preserve">хват участников проекта «Будущий профессионал»</w:t>
      </w:r>
      <w:r/>
    </w:p>
    <w:tbl>
      <w:tblPr>
        <w:tblW w:w="9640" w:type="dxa"/>
        <w:tblInd w:w="-147" w:type="dxa"/>
        <w:tblLook w:val="04A0" w:firstRow="1" w:lastRow="0" w:firstColumn="1" w:lastColumn="0" w:noHBand="0" w:noVBand="1"/>
      </w:tblPr>
      <w:tblGrid>
        <w:gridCol w:w="1153"/>
        <w:gridCol w:w="3345"/>
        <w:gridCol w:w="1456"/>
        <w:gridCol w:w="1276"/>
        <w:gridCol w:w="1276"/>
        <w:gridCol w:w="1134"/>
      </w:tblGrid>
      <w:tr>
        <w:trPr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53" w:type="dxa"/>
            <w:vAlign w:val="center"/>
            <w:vMerge w:val="restar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№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п/п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5" w:type="dxa"/>
            <w:vAlign w:val="center"/>
            <w:vMerge w:val="restar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Муниципальное образование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56" w:type="dxa"/>
            <w:vAlign w:val="center"/>
            <w:vMerge w:val="restar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Кол-во</w:t>
            </w:r>
            <w:r/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Класс</w:t>
            </w:r>
            <w:r/>
          </w:p>
        </w:tc>
      </w:tr>
      <w:tr>
        <w:trPr>
          <w:trHeight w:val="31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5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4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5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10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11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53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4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Белоярский район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5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320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320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53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4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Березовский район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5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270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199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53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4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Когалым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5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53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4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Кондинский район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5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370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357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6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7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53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4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Лангепас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5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53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4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Мегион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5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508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508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53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4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Нефтеюганск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5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1102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817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13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272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53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4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Нижневартовск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5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1558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542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594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422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53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4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Нефтеюганский район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5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430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430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0</w:t>
            </w:r>
            <w:r/>
          </w:p>
        </w:tc>
      </w:tr>
      <w:tr>
        <w:trPr>
          <w:trHeight w:val="26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53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4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Нижневартовский район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5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53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4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Нягань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5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560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560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0</w:t>
            </w:r>
            <w:r/>
          </w:p>
        </w:tc>
      </w:tr>
      <w:tr>
        <w:trPr>
          <w:trHeight w:val="7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53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4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Октябрьский район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5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396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396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53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4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Покачи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5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180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180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0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53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4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Пыть-Ях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5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390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390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0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53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4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Радужный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5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410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410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0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53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4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Сургут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5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1794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1307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91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396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53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4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Советский район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5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53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4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Сургутский район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5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53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4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Урай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5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410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410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0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53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4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Ханты-Мансийск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5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1356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878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78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400</w:t>
            </w:r>
            <w:r/>
          </w:p>
        </w:tc>
      </w:tr>
      <w:tr>
        <w:trPr>
          <w:trHeight w:val="266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53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4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Ханты-Мансийский район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5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176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140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36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53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4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Югорск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5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450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450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0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53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4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ИТОГО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5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instrText xml:space="preserve"> =SUM(ABOVE) </w:instrTex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13200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fldChar w:fldCharType="end"/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instrText xml:space="preserve"> =SUM(ABOVE) </w:instrTex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10814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fldChar w:fldCharType="end"/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instrText xml:space="preserve"> =SUM(ABOVE) </w:instrTex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782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fldChar w:fldCharType="end"/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instrText xml:space="preserve"> =SUM(ABOVE) </w:instrTex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1604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fldChar w:fldCharType="end"/>
            </w:r>
            <w:r/>
          </w:p>
        </w:tc>
      </w:tr>
    </w:tbl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708"/>
        <w:jc w:val="righ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 xml:space="preserve">5</w:t>
      </w:r>
      <w:r/>
    </w:p>
    <w:p>
      <w:pPr>
        <w:ind w:firstLine="708"/>
        <w:jc w:val="center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Охват участников проекта «Будущий профессионал» в разрезе образовательных учреждений</w:t>
      </w:r>
      <w:r/>
    </w:p>
    <w:tbl>
      <w:tblPr>
        <w:tblW w:w="9775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2268"/>
        <w:gridCol w:w="3968"/>
        <w:gridCol w:w="851"/>
        <w:gridCol w:w="992"/>
        <w:gridCol w:w="992"/>
      </w:tblGrid>
      <w:tr>
        <w:trPr>
          <w:jc w:val="center"/>
          <w:trHeight w:val="600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70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№ п/п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Муниципальное образование</w:t>
            </w:r>
            <w:r/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W w:w="39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Наименование образовательной организации</w:t>
            </w:r>
            <w:r/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Количество обучающихся</w:t>
            </w:r>
            <w:r/>
          </w:p>
        </w:tc>
      </w:tr>
      <w:tr>
        <w:trPr>
          <w:jc w:val="center"/>
          <w:trHeight w:val="25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70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W w:w="396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9 класс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10 класс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 xml:space="preserve">11 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класс</w:t>
            </w:r>
            <w:r/>
          </w:p>
        </w:tc>
      </w:tr>
      <w:tr>
        <w:trPr>
          <w:jc w:val="center"/>
          <w:trHeight w:val="557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Белоярский район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МАО СОШ № 1 г. Белоярский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Белоярский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МАОУ СОШ № 2 г. Белоярский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Белоярский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МАОУ СОШ № 3 г. Белоярский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95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Белоярский район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МАОУ СОШ № 4 г. Белоярский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Белоярский район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МАОУ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СОШ п. Сосновка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Белоярский район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МАОУ СОШ п. Лыхма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</w:tr>
      <w:tr>
        <w:trPr>
          <w:jc w:val="center"/>
          <w:trHeight w:val="611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Белоярский район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МОАУ СОШ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п. Верхнеказымский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/>
          </w:p>
        </w:tc>
        <w:tc>
          <w:tcPr>
            <w:shd w:val="clear" w:color="auto" w:fill="auto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18</w:t>
            </w:r>
            <w:r/>
          </w:p>
        </w:tc>
        <w:tc>
          <w:tcPr>
            <w:shd w:val="clear" w:color="auto" w:fill="auto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Белоярский район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МАОУ СОШ с. Казым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Белоярский район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МАОУ СОШ им. И.Ф. Пермякова с. Полноват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Березовский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МБОУ Березовская СОШ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43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Березовский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МБОУ Игримская СОШ № 1 + д/с «Звездочка»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Березовский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МАОУ Саранпаульская СОШ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Березовский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МАОУ Светловская СОШ имени Б.А. Соленова + д/с «Ветерок»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Березовский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МАОУ Сосьвинская СОШ + д/с «Брусничка»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Когалым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МАОУ СОШ - сад № 10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Когалым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МАОУ СОШ № 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огалым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МАОУ СОШ № 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Когалым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МАОУ СОШ № 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Когалым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МАОУ СОШ № 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Когалым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МАОУ СОШ № 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114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Когалым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МАОУ СОШ № 8 с УИОП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102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Кондинский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Междуреченская СОШ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Кондинский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МКОУ Кондинская СОШ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Кондинский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МКОУ Куминская СОШ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Кондинский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МКОУ Леушинская СОШ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Кондинский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МКОУ Луговская СОШ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Кондинский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МКОУ Морткинская СОШ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Кондинский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МКОУ Мулымская СОШ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Кондинский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МКОУ Половинкинская СОШ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Кондинский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МКОУ Ушьинская СОШ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Кондинский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МКОУ Чантырская СОШ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Кондинский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МКОУ Шугурская СОШ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Кондинский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МКОУ Юмасинская СОШ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Кондинский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МКОУ Ягодинская СОШ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Лангепас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МАОУ «Гимназия №6»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Лангепас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МАОУ СОШ №1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Лангепас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МАОУ СОШ №2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Лангепас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МАОУ СОШ №3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Лангепас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МАОУ СОШ №4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Лангепас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МАОУ СОШ №5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Мегион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МАОУ №5 «Гимназия»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Мегион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МАОУ СОШ № 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69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168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Мегион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МАОУ СОШ № 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Мегион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МАОУ СОШ № 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97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Мегион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МАОУ СОШ № 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Мегион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МАОУ СОШ № 9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144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Нефтеюганск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«Лицей №1»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Нефтеюганск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СОШ № 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Нефтеюганск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СОШ № 2 имени Исаевой А.И.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/>
          </w:p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/>
          </w:p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Нефтеюганск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СОШ № 3 имени Ивасенко А.А.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/>
          </w:p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/>
          </w:p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24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Нефтеюганск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СОШ № 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Нефтеюганск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СОШ № 5 «Многопрофильная»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/>
          </w:p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/>
          </w:p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Нефтеюганск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СОШ № 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Нефтеюганск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СОШ № 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49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Нефтеюганск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СОШ № 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Нефтеюганск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СОШ № 9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25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Нефтеюганск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СОШ №13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98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Нефтеюганск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СОШ №14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Нефтеюганск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СОШ с  № 10 с УИОП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52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Нефтеюганск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ЧОУ «Нефтеюганская православная гимназия»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«Гимназия №1»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«Гимназия №2»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«Лицей №1 им. А.С. Пушкина»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«Лицей №2»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«Лицей»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«СШ № 23с УИИЯ»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«СШ №1 им. А.В. Войналовича»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«СШ №10»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«СШ №11»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«СШ №12»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«СШ №13»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«СШ №14»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24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«СШ №15 им. сержанта И.А. Василенко»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«СШ №17»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«СШ №18»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«СШ №19»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«СШ №2 –многопрофильная им. Е.И. Куропаткина»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«СШ №21 им. В. Овсянникова-Заярского»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19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«СШ №22»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«СШ №25»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«СШ №29»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«СШ №3»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«СШ №30 с УИОП»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«СШ №31 с УИП ХЭП»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«СШ №32»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«СШ №34»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«СШ №40»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«СШ №42»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«СШ №43»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«СШ №5»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«СШ №6»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29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«СШ №7»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«СШ №8»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«СШ №9 с УИОП»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Нефтеюганский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МОБУ «Каркатеевская СОШ»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8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Нефтеюганский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МОБУ «Куть-Яхская СОШ»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Нефтеюганский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МОБУ «Лемпинская СОШ»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Нефтеюганский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МОБУ «Обь-Юганская СОШ»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Нефтеюганский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МОБУ «Пойковская СОШ №2»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Нефтеюганский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МОБУ «Салымская СОШ № 1»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Нефтеюганский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МОБУ «Салымская СОШ № 2»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29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Нефтеюганский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МОБУ «Сентябрьская СОШ»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19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34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Нефтеюганский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МОБУ «Сингапайская СОШ»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Нефтеюганский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МОБУ «СОШ № 1» пгт. Пойковский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Нефтеюганский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МОБУ «СОШ №4» пгт.Пойковский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Нефтеюганский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МОБУ «Усть-Юганская СОШ»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Нефтеюганский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МОБУ «Чеускинская СОШ»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Нижневартовский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МБОУ «Аганская общеобразовательная средняя школа»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/>
          </w:p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Нижневартовский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МБОУ «Варьеганская общеобразовательная средняя школа»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/>
          </w:p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Нижневартовский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МБОУ «Ватинская общеобразовательная средняя школа»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/>
          </w:p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Нижневартовский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МБОУ «Ваховская общеобразовательная средняя школа»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/>
          </w:p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Нижневартовский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МБОУ «Зайцевореченская общеобразовательная средняя школа»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/>
          </w:p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Нижневартовский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МБОУ «Излучинская общеобразовательная средняя школа №1 с УИОП»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89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/>
          </w:p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Нижневартовский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МБОУ «Излучинская общеобразовательная средняя школа №2 с УИОП»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/>
          </w:p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Нижневартовский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МБОУ «Корликовская общеобразовательная средняя школа»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/>
          </w:p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Нижневартовский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МБОУ «Ларьякская средняя школа»</w:t>
            </w:r>
            <w:r/>
          </w:p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/>
          </w:p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Нижневартовский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МБОУ «Новоаганская общеобразовательная средняя школа №1»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/>
          </w:p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Нижневартовский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МБОУ «Новоаганская общеобразовательная средняя школа имени маршала Советского Союза Г.К. Жукова»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29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/>
          </w:p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/>
          </w:p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Нижневартовский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МБОУ «Охтеурская общеобразовательная средняя школа»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/>
          </w:p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Нижневартовский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МБОУ «Покурская общеобразовательная средняя школа»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/>
          </w:p>
          <w:p>
            <w:pPr>
              <w:contextualSpacing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Нягань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МАОУ "Гимназия"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Нягань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МАОУ СОШ № 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color w:val="1155cc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Нягань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МАОУ СОШ № 14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Нягань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МАОУ СОШ № 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Нягань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МАОУ СОШ № 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/>
          </w:p>
        </w:tc>
      </w:tr>
      <w:tr>
        <w:trPr>
          <w:jc w:val="center"/>
          <w:trHeight w:val="601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Нягань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МАОУ СОШ № 6 имени Гордиенко А.И.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132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613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"Каменная СОШ" (с. Каменное)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142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«Андринская СОШ»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«Большеатлымская СОШ»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303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«Большелеушинская СОШ»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«Карымкарская СОШ»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9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«Комсомольская ООШ»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«Малоатлымская СОШ»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«Нижненарыкарская СОШ»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«Перегребинская СОШ»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39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«Приобская СОШ»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133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«Сергинская СОШ им. Н. И. Сирина»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«Талинская СОШ»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«Унъюганская СОШ № 2 им. Альшевского М.И.»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«Унъюганская СОШ №1»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«Чемашинская ООШ»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«Шеркальская СОШ»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Покачи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МАОУ СОШ №1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Покачи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МАОУ СОШ №2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59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Покачи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МАОУ СОШ №4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90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Пыть-Ях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МАУ «КСОШ-ДС»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Пыть-Ях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СОШ № 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90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Пыть-Ях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СОШ № 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90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Пыть-Ях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СОШ № 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87" w:hanging="87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Пыть-Ях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СОШ №1 с УИОП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101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Радужный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«СОШ №2»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Радужный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«СОШ №3»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Радужный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«СОШ №4»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Радужный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«СОШ №5» «Школа здоровья и развития»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Радужный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«СОШ №6»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Радужный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«СОШ №8»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Сургут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МБВ(с)ОУО(с)ОШ № 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Сургут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«Сургутская технологическая школа»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Сургут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гимназия «Лаборатория Салахова»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Сургут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гимназия № 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89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Сургут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гимназия имени Ф.К. Салманова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Сургут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лицей № 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Сургут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лицей № 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Сургут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лицей им. генерал-майора Хисматулина В.И.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Сургут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Сургут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10 с УИОП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Сургут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15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Сургут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18 им. В.Я. Алексеева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Сургут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19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19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Сургут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20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Сургут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22 им. Г.Ф. Пономарева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Сургут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24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Сургут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25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Сургут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26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Сургут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27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Сургут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Сургут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32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Сургут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4 им. Л.И. Золотухиной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Сургут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44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Сургут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45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Сургут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46 с УИОП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Сургут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Сургут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38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Сургут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49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Сургут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8 им. Сибирцева А.Н.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Сургут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Сургутский естественно-научный лицей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Сургут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СШ № 12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99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Сургут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СШ № 9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155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76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Советский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"Гимназия"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95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Советский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«Алябьевская средняя общеобразовательная школа»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/>
          </w:p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/>
          </w:p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Советский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«СОШ  п.Агириш»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Советский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«СОШ п. Малиновский»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Советский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«СОШ п. Пионерский»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Советский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«СОШ п. Таежный»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Советский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«СОШ п.Зеленоборск»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Советский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«СОШ п.Коммунистический»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/>
          </w:p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/>
          </w:p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Советский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СОШ № 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Советский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СОШ № 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Советский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СОШ № 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Сургутский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МАОУ "Белоярская СОШ №1"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Сургутский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«Солнечная СОШ №1»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Сургутский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«Солнечная СОШ №1» «Сытоминская СШ»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/>
          </w:p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/>
          </w:p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Сургутский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Барсовская СОШ № 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Сургутский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Белоярская СОШ № 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Сургутский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Локосовская СОШ-детский сад им. З.Т. Скутина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/>
          </w:p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/>
          </w:p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Сургутский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Лянторская СОШ № 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Сургутский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Лянторская СОШ № 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Сургутский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Лянторская СОШ № 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Сургутский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Лянторская СОШ № 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122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Сургутский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Нижнесортымская СОШ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Сургутский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Русскинская СОШ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Сургутский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Угутская СОШ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Сургутский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Ульт-Ягунская СОШ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Сургутский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Федоровская СОШ № 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Сургутский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Федоровская СОШ № 2 с УИОП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/>
          </w:p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/>
          </w:p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Сургутский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Федоровская СОШ № 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Сургутский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Филиал МБОУ «Солнечная СОШ № 1» «Сайгатинская СШ»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19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Урай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Гимназия им. А.И.Яковлева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Урай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Урай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№12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107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Урай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Урай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Урай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033"/>
              <w:ind w:left="0"/>
              <w:jc w:val="center"/>
              <w:spacing w:after="0" w:line="240" w:lineRule="auto"/>
              <w:tabs>
                <w:tab w:val="left" w:pos="331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Гимназия №1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88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Ханты-Мансийск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СОШ № 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Ханты-Мансийск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СОШ № 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103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Ханты-Мансийск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СОШ № 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91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Ханты-Мансийск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СОШ № 5 имени Безноскова И.З.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/>
          </w:p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/>
          </w:p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24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Ханты-Мансийск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СОШ № 6 им. Сирина Н.И.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110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39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Ханты-Мансийск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СОШ № 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159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55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Ханты-Мансийск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СОШ № 9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Ханты-Мансийск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СОШ №1 им. Созонова Ю.Г.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155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57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Ханты-Мансийск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Центр образования №7 им. Дунина-Горкавича А.А.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22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МАОУ ХМР «СОШ д. Ярки»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Ханты-Мансийского района СОШ п.Горноправдинск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/>
          </w:p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/>
          </w:p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ХМР «СОШ п. Луговской»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МКОУ ХМР "ООШ д. Белогорье"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МКОУ ХМР "ООШ им. бр. Петровых с. Реполово"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/>
          </w:p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/>
          </w:p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МКОУ ХМР "СОШ им А.С.Макшанцева п.Кедровый"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/>
          </w:p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/>
          </w:p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МКОУ ХМР "СОШ им. В. Г. Подпругина с. Троица"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/>
          </w:p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/>
          </w:p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МКОУ ХМР "СОШ им. Героя Советского Союза П.А. Бабичева п. Выкатной"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/>
          </w:p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/>
          </w:p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МКОУ ХМР "СОШ им.Ю.Ю.Ахметшина п.Кирпичный"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/>
          </w:p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/>
          </w:p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МКОУ ХМР "СОШ с. Нялинское"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МКОУ ХМР "СОШ с.Селиярово"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МКОУ ХМР «ООШ д. Ягурьях»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МКОУ ХМР «ООШ п. Пырьях»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МКОУ ХМР СОШ п. Бобровский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МКОУ ХМР СОШ п.Красноленинский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МКОУ ХМР СОШ с. Елизарово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район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МКОУ ХМР СОШ с. 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ингалы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Югорск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МАОУ СОШ № 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Югорск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МАОУ СОШ № 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74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Югорск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МАОУ СОШ № 6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125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Югорск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«Гимназия»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97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4" w:type="dxa"/>
            <w:vAlign w:val="center"/>
            <w:textDirection w:val="lrTb"/>
            <w:noWrap/>
          </w:tcPr>
          <w:p>
            <w:pPr>
              <w:pStyle w:val="1033"/>
              <w:numPr>
                <w:ilvl w:val="0"/>
                <w:numId w:val="8"/>
              </w:numPr>
              <w:ind w:left="17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Югорск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«Лицей им. Г.Ф. Атякшева»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</w:tbl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709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результатам тестирования </w:t>
      </w:r>
      <w:r>
        <w:rPr>
          <w:rFonts w:ascii="Times New Roman" w:hAnsi="Times New Roman" w:cs="Times New Roman"/>
          <w:sz w:val="24"/>
          <w:szCs w:val="24"/>
        </w:rPr>
        <w:t xml:space="preserve">обучающиеся</w:t>
      </w:r>
      <w:r>
        <w:rPr>
          <w:rFonts w:ascii="Times New Roman" w:hAnsi="Times New Roman" w:cs="Times New Roman"/>
          <w:sz w:val="24"/>
          <w:szCs w:val="24"/>
        </w:rPr>
        <w:t xml:space="preserve"> получают отчет, который содержит: </w:t>
      </w:r>
      <w:r/>
    </w:p>
    <w:p>
      <w:pPr>
        <w:pStyle w:val="1033"/>
        <w:numPr>
          <w:ilvl w:val="0"/>
          <w:numId w:val="20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Шкальный профиль, отражающий структуру интересов, способностей и личностных особенностей учащегося, а также выраженность командных ролей.</w:t>
      </w:r>
      <w:r/>
    </w:p>
    <w:p>
      <w:pPr>
        <w:pStyle w:val="1033"/>
        <w:numPr>
          <w:ilvl w:val="0"/>
          <w:numId w:val="20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Диаграмму профилей обучения, которая отвечает основным профессиональным областям.</w:t>
      </w:r>
      <w:r/>
    </w:p>
    <w:p>
      <w:pPr>
        <w:pStyle w:val="1033"/>
        <w:numPr>
          <w:ilvl w:val="0"/>
          <w:numId w:val="20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Диаграмму компетенций, которая отражает выраженность 7 качеств у каждого школьника.</w:t>
      </w:r>
      <w:r/>
    </w:p>
    <w:p>
      <w:pPr>
        <w:pStyle w:val="1033"/>
        <w:numPr>
          <w:ilvl w:val="0"/>
          <w:numId w:val="20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Словесные описания ярких профилей обучения, компетенций и ведущих командных ролей.</w:t>
      </w:r>
      <w:r/>
    </w:p>
    <w:p>
      <w:pPr>
        <w:pStyle w:val="1033"/>
        <w:numPr>
          <w:ilvl w:val="0"/>
          <w:numId w:val="20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Таблицы с 12 наиболее подходящих учащемус</w:t>
      </w:r>
      <w:r>
        <w:rPr>
          <w:rFonts w:ascii="Times New Roman" w:hAnsi="Times New Roman" w:cs="Times New Roman"/>
          <w:sz w:val="24"/>
          <w:szCs w:val="24"/>
        </w:rPr>
        <w:t xml:space="preserve">я профессий отдельно по каждому блоку теста и в целом по всему профилю (по результатам тестирования профессии ранжируются по степени соответствия (коэффициенту сходства) структуре его личности, интересов, способностей) со списками вступительных экзаменов. </w:t>
      </w:r>
      <w:r/>
    </w:p>
    <w:p>
      <w:pPr>
        <w:pStyle w:val="1033"/>
        <w:numPr>
          <w:ilvl w:val="0"/>
          <w:numId w:val="20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Подробные словесные описания особенностей мотивации, интеллектуального потенциала и личностных качеств учащегося по шкалам теста.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Тест «Профмастер (возможности) ЗПР» разработан и адаптирован для учащихся 8-11 классов с огра</w:t>
      </w:r>
      <w:r>
        <w:rPr>
          <w:rFonts w:ascii="Times New Roman" w:hAnsi="Times New Roman" w:cs="Times New Roman"/>
          <w:sz w:val="24"/>
          <w:szCs w:val="24"/>
        </w:rPr>
        <w:t xml:space="preserve">ниченными возможностями здоровья (версия для лиц с задержками психического развития). Данный тест оценивает интересы и склонности детей, предлагая в качестве рекомендаций наиболее подходящие профессии и специальности среднего профессионального образования.</w:t>
      </w:r>
      <w:r/>
    </w:p>
    <w:p>
      <w:pPr>
        <w:ind w:firstLine="709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результатам тестирования </w:t>
      </w:r>
      <w:r>
        <w:rPr>
          <w:rFonts w:ascii="Times New Roman" w:hAnsi="Times New Roman" w:cs="Times New Roman"/>
          <w:sz w:val="24"/>
          <w:szCs w:val="24"/>
        </w:rPr>
        <w:t xml:space="preserve">обучающиеся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получают отчет, который содержит: </w:t>
      </w:r>
      <w:r/>
    </w:p>
    <w:p>
      <w:pPr>
        <w:pStyle w:val="1033"/>
        <w:numPr>
          <w:ilvl w:val="0"/>
          <w:numId w:val="21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Шкальный профиль, отражающий структуру склонностей учащегося и готовность работать в разных условиях труда.</w:t>
      </w:r>
      <w:r/>
    </w:p>
    <w:p>
      <w:pPr>
        <w:pStyle w:val="1033"/>
        <w:numPr>
          <w:ilvl w:val="0"/>
          <w:numId w:val="21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Таблицу с 15 наиболее подходящими профессиями и специальностями среднего профессионального обучения и их словесными описаниями (по результатам тестирования профессии ранжируются по степени соответствия (коэффициенту сходства) структуре его склонностей).</w:t>
      </w:r>
      <w:r/>
    </w:p>
    <w:p>
      <w:pPr>
        <w:pStyle w:val="1033"/>
        <w:numPr>
          <w:ilvl w:val="0"/>
          <w:numId w:val="21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Подробные словесные описания особенностей профессиональных склонностей учащегося по шкалам теста.</w:t>
      </w:r>
      <w:r/>
    </w:p>
    <w:p>
      <w:pPr>
        <w:ind w:left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1033"/>
        <w:numPr>
          <w:ilvl w:val="1"/>
          <w:numId w:val="6"/>
        </w:numPr>
        <w:jc w:val="bot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Результаты тестирования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 тестированием участниками заполнялась анкета, содержащая ряд вопросов, направленных на изучение уровня готовности к выбору профессии, факторов, влияющих на выбор профессии, предпочтен</w:t>
      </w:r>
      <w:r>
        <w:rPr>
          <w:rFonts w:ascii="Times New Roman" w:hAnsi="Times New Roman" w:cs="Times New Roman"/>
          <w:sz w:val="24"/>
          <w:szCs w:val="24"/>
        </w:rPr>
        <w:t xml:space="preserve">ий профильных классов, определенности дальнейшей профессиональной и образовательной траектории. Анкета состояла из пяти вопросов. Результаты анализа ответов на эти вопросы будут представлены далее. Рассмотрим отдельно результаты анкеты перед каждым тестом.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1020"/>
        <w:spacing w:before="0" w:line="360" w:lineRule="auto"/>
        <w:rPr>
          <w:rFonts w:cs="Times New Roman"/>
          <w:b w:val="0"/>
          <w:bCs/>
        </w:rPr>
      </w:pPr>
      <w:r>
        <w:rPr>
          <w:rFonts w:cs="Times New Roman"/>
          <w:bCs/>
        </w:rPr>
        <w:t xml:space="preserve">3.2.1. </w:t>
      </w:r>
      <w:bookmarkStart w:id="1" w:name="_Toc119852413"/>
      <w:r>
        <w:rPr>
          <w:rFonts w:cs="Times New Roman"/>
          <w:bCs/>
        </w:rPr>
        <w:t xml:space="preserve">Ответы на вопросы теста </w:t>
      </w:r>
      <w:r>
        <w:rPr>
          <w:rFonts w:cs="Times New Roman"/>
          <w:bCs/>
        </w:rPr>
        <w:t xml:space="preserve">«</w:t>
      </w:r>
      <w:r>
        <w:rPr>
          <w:rFonts w:cs="Times New Roman"/>
          <w:bCs/>
        </w:rPr>
        <w:t xml:space="preserve">Профориентатор 8.1.1</w:t>
      </w:r>
      <w:r>
        <w:rPr>
          <w:rFonts w:cs="Times New Roman"/>
          <w:bCs/>
        </w:rPr>
        <w:t xml:space="preserve">»</w:t>
      </w:r>
      <w:r>
        <w:rPr>
          <w:rFonts w:cs="Times New Roman"/>
          <w:bCs/>
        </w:rPr>
        <w:t xml:space="preserve"> (СурГУ)</w:t>
      </w:r>
      <w:bookmarkEnd w:id="1"/>
      <w:r/>
      <w:r/>
    </w:p>
    <w:p>
      <w:pPr>
        <w:pStyle w:val="1020"/>
        <w:jc w:val="both"/>
        <w:spacing w:before="0" w:line="360" w:lineRule="auto"/>
        <w:rPr>
          <w:rFonts w:cs="Times New Roman"/>
          <w:b w:val="0"/>
          <w:i/>
        </w:rPr>
      </w:pPr>
      <w:r/>
      <w:bookmarkStart w:id="2" w:name="_Toc119852414"/>
      <w:r/>
      <w:r/>
    </w:p>
    <w:p>
      <w:pPr>
        <w:pStyle w:val="1020"/>
        <w:jc w:val="both"/>
        <w:spacing w:before="0" w:line="360" w:lineRule="auto"/>
        <w:rPr>
          <w:rFonts w:cs="Times New Roman"/>
          <w:b w:val="0"/>
          <w:i/>
        </w:rPr>
      </w:pPr>
      <w:r>
        <w:rPr>
          <w:rFonts w:cs="Times New Roman"/>
          <w:b w:val="0"/>
          <w:i/>
        </w:rPr>
        <w:t xml:space="preserve">Вопрос 1. Вы уже определились со своей будущей профессией и дальнейшим образованием?</w:t>
      </w:r>
      <w:bookmarkEnd w:id="2"/>
      <w:r/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29,45% (в 2022 – 30,53%) школьников еще не определились ни с выбором образования, ни с выбором профессии. Остальны</w:t>
      </w:r>
      <w:r>
        <w:rPr>
          <w:rFonts w:ascii="Times New Roman" w:hAnsi="Times New Roman" w:cs="Times New Roman"/>
          <w:sz w:val="24"/>
          <w:szCs w:val="24"/>
        </w:rPr>
        <w:t xml:space="preserve">е 70,55% (в 2022 – 69,47%) уже сделали первые шаги или вовсе определились. Стоит обратить внимание, что меньше всего школьников определились с выбором только профессии (18,58%, в 2022 было около 20%) или только образования (22,58%,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в 2022</w:t>
      </w:r>
      <w:r>
        <w:rPr>
          <w:rFonts w:ascii="Times New Roman" w:hAnsi="Times New Roman" w:cs="Times New Roman"/>
          <w:sz w:val="24"/>
          <w:szCs w:val="24"/>
        </w:rPr>
        <w:t xml:space="preserve"> было около 22%). 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Получается, что, либо школьник вообще еще не думал о профессиях, либо уже знает и профессию, и образование, е</w:t>
      </w:r>
      <w:r>
        <w:rPr>
          <w:rFonts w:ascii="Times New Roman" w:hAnsi="Times New Roman" w:cs="Times New Roman"/>
          <w:sz w:val="24"/>
          <w:szCs w:val="24"/>
        </w:rPr>
        <w:t xml:space="preserve">й соответствующее (см. таблицу 6</w:t>
      </w:r>
      <w:r>
        <w:rPr>
          <w:rFonts w:ascii="Times New Roman" w:hAnsi="Times New Roman" w:cs="Times New Roman"/>
          <w:sz w:val="24"/>
          <w:szCs w:val="24"/>
        </w:rPr>
        <w:t xml:space="preserve"> и рисунок 1). Это несколько отличается от распределения по России, полученного в исследовании 2017 года, а по сравнению с 2022 годом есть небольшой рост определившихся.</w:t>
      </w:r>
      <w:r/>
    </w:p>
    <w:p>
      <w:pPr>
        <w:jc w:val="righ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 xml:space="preserve">6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Распределение ответов на вопрос 1 анкеты</w:t>
      </w:r>
      <w:r/>
    </w:p>
    <w:tbl>
      <w:tblPr>
        <w:tblStyle w:val="1032"/>
        <w:tblW w:w="9493" w:type="dxa"/>
        <w:jc w:val="center"/>
        <w:tblLook w:val="04A0" w:firstRow="1" w:lastRow="0" w:firstColumn="1" w:lastColumn="0" w:noHBand="0" w:noVBand="1"/>
      </w:tblPr>
      <w:tblGrid>
        <w:gridCol w:w="5717"/>
        <w:gridCol w:w="1044"/>
        <w:gridCol w:w="1366"/>
        <w:gridCol w:w="1366"/>
      </w:tblGrid>
      <w:tr>
        <w:trPr>
          <w:jc w:val="center"/>
        </w:trPr>
        <w:tc>
          <w:tcPr>
            <w:tcW w:w="5717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Вы уже определились со своей будущей профессией и дальнейшим образованием?</w:t>
            </w:r>
            <w:r/>
          </w:p>
        </w:tc>
        <w:tc>
          <w:tcPr>
            <w:tcW w:w="1044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Россия</w:t>
            </w:r>
            <w:r>
              <w:rPr>
                <w:rStyle w:val="1089"/>
                <w:rFonts w:ascii="Times New Roman" w:hAnsi="Times New Roman" w:cs="Times New Roman"/>
                <w:b/>
                <w:sz w:val="24"/>
                <w:szCs w:val="24"/>
              </w:rPr>
              <w:footnoteReference w:id="2"/>
            </w:r>
            <w:r/>
          </w:p>
        </w:tc>
        <w:tc>
          <w:tcPr>
            <w:tcW w:w="136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ХМАО</w:t>
            </w:r>
            <w:r/>
          </w:p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2022 год</w:t>
            </w:r>
            <w:r/>
          </w:p>
        </w:tc>
        <w:tc>
          <w:tcPr>
            <w:tcW w:w="136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ХМАО</w:t>
            </w:r>
            <w:r/>
          </w:p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2023 год</w:t>
            </w:r>
            <w:r/>
          </w:p>
        </w:tc>
      </w:tr>
      <w:tr>
        <w:trPr>
          <w:jc w:val="center"/>
        </w:trPr>
        <w:tc>
          <w:tcPr>
            <w:tcW w:w="5717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Я еще ни с чем не определился(-лась)</w:t>
            </w:r>
            <w:r/>
          </w:p>
        </w:tc>
        <w:tc>
          <w:tcPr>
            <w:tcW w:w="10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32,8%</w:t>
            </w:r>
            <w:r/>
          </w:p>
        </w:tc>
        <w:tc>
          <w:tcPr>
            <w:tcW w:w="1366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30,53%</w:t>
            </w:r>
            <w:r/>
          </w:p>
        </w:tc>
        <w:tc>
          <w:tcPr>
            <w:tcW w:w="136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29,45%</w:t>
            </w:r>
            <w:r/>
          </w:p>
        </w:tc>
      </w:tr>
      <w:tr>
        <w:trPr>
          <w:jc w:val="center"/>
        </w:trPr>
        <w:tc>
          <w:tcPr>
            <w:tcW w:w="5717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Я определился(-лась) только с профессией</w:t>
            </w:r>
            <w:r/>
          </w:p>
        </w:tc>
        <w:tc>
          <w:tcPr>
            <w:tcW w:w="10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24,2%</w:t>
            </w:r>
            <w:r/>
          </w:p>
        </w:tc>
        <w:tc>
          <w:tcPr>
            <w:tcW w:w="1366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20,11%</w:t>
            </w:r>
            <w:r/>
          </w:p>
        </w:tc>
        <w:tc>
          <w:tcPr>
            <w:tcW w:w="136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18,58%</w:t>
            </w:r>
            <w:r/>
          </w:p>
        </w:tc>
      </w:tr>
      <w:tr>
        <w:trPr>
          <w:jc w:val="center"/>
        </w:trPr>
        <w:tc>
          <w:tcPr>
            <w:tcW w:w="5717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Я определился(-лась) только с образованием</w:t>
            </w:r>
            <w:r/>
          </w:p>
        </w:tc>
        <w:tc>
          <w:tcPr>
            <w:tcW w:w="10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17,5%</w:t>
            </w:r>
            <w:r/>
          </w:p>
        </w:tc>
        <w:tc>
          <w:tcPr>
            <w:tcW w:w="1366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21,93%</w:t>
            </w:r>
            <w:r/>
          </w:p>
        </w:tc>
        <w:tc>
          <w:tcPr>
            <w:tcW w:w="136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22,58%</w:t>
            </w:r>
            <w:r/>
          </w:p>
        </w:tc>
      </w:tr>
      <w:tr>
        <w:trPr>
          <w:jc w:val="center"/>
        </w:trPr>
        <w:tc>
          <w:tcPr>
            <w:tcW w:w="5717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Я уже выбрал(а) и профессию, и образование</w:t>
            </w:r>
            <w:r/>
          </w:p>
        </w:tc>
        <w:tc>
          <w:tcPr>
            <w:tcW w:w="10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25,5%</w:t>
            </w:r>
            <w:r/>
          </w:p>
        </w:tc>
        <w:tc>
          <w:tcPr>
            <w:tcW w:w="1366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27,43%</w:t>
            </w:r>
            <w:r/>
          </w:p>
        </w:tc>
        <w:tc>
          <w:tcPr>
            <w:tcW w:w="136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29,40%</w:t>
            </w:r>
            <w:r/>
          </w:p>
        </w:tc>
      </w:tr>
    </w:tbl>
    <w:p>
      <w:pPr>
        <w:spacing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sz w:val="24"/>
          <w:szCs w:val="24"/>
          <w:lang w:eastAsia="ru-RU"/>
        </w:rPr>
        <w:drawing>
          <wp:inline distT="0" distB="0" distL="0" distR="0">
            <wp:extent cx="6088380" cy="2743200"/>
            <wp:effectExtent l="0" t="0" r="7620" b="0"/>
            <wp:docPr id="1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/>
    </w:p>
    <w:p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1. Распределение ответов на вопрос 1</w:t>
      </w:r>
      <w:r/>
    </w:p>
    <w:p>
      <w:pPr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Ответы юношей и девушек, несмотря на ряд незначительных отличий, повторяют общую картину (см. таблицу </w:t>
      </w:r>
      <w:r>
        <w:rPr>
          <w:rFonts w:ascii="Times New Roman" w:hAnsi="Times New Roman" w:cs="Times New Roman"/>
          <w:sz w:val="24"/>
          <w:szCs w:val="24"/>
        </w:rPr>
        <w:t xml:space="preserve">7</w:t>
      </w:r>
      <w:r>
        <w:rPr>
          <w:rFonts w:ascii="Times New Roman" w:hAnsi="Times New Roman" w:cs="Times New Roman"/>
          <w:sz w:val="24"/>
          <w:szCs w:val="24"/>
        </w:rPr>
        <w:t xml:space="preserve"> и рисунок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). При этом можно отметить, что среди девушек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больше определившихся и с профессией, и с образованием, а среди юношей – больше именно неопределившихся (картина аналогична прошлому году). </w:t>
      </w:r>
      <w:r/>
    </w:p>
    <w:p>
      <w:pPr>
        <w:jc w:val="righ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 xml:space="preserve">7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Распределение ответов на вопрос 1 анкеты по полу</w:t>
      </w:r>
      <w:r/>
    </w:p>
    <w:tbl>
      <w:tblPr>
        <w:tblW w:w="5075" w:type="pct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00" w:firstRow="0" w:lastRow="0" w:firstColumn="0" w:lastColumn="0" w:noHBand="0" w:noVBand="1"/>
      </w:tblPr>
      <w:tblGrid>
        <w:gridCol w:w="4673"/>
        <w:gridCol w:w="1280"/>
        <w:gridCol w:w="1218"/>
        <w:gridCol w:w="1331"/>
        <w:gridCol w:w="1270"/>
      </w:tblGrid>
      <w:tr>
        <w:trPr>
          <w:trHeight w:val="300"/>
        </w:trPr>
        <w:tc>
          <w:tcPr>
            <w:tcW w:w="2391" w:type="pct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Вы уже определились со своей будущей профессией и дальнейшим образованием?</w:t>
            </w:r>
            <w:r/>
          </w:p>
        </w:tc>
        <w:tc>
          <w:tcPr>
            <w:gridSpan w:val="2"/>
            <w:tcW w:w="1278" w:type="pc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ПО, 2022</w:t>
            </w:r>
            <w:r/>
          </w:p>
        </w:tc>
        <w:tc>
          <w:tcPr>
            <w:gridSpan w:val="2"/>
            <w:tcW w:w="1331" w:type="pc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ПО, 2023</w:t>
            </w:r>
            <w:r/>
          </w:p>
        </w:tc>
      </w:tr>
      <w:tr>
        <w:trPr>
          <w:trHeight w:val="300"/>
        </w:trPr>
        <w:tc>
          <w:tcPr>
            <w:tcW w:w="2391" w:type="pct"/>
            <w:vMerge w:val="continue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655" w:type="pc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Юноши</w:t>
            </w:r>
            <w:r/>
          </w:p>
        </w:tc>
        <w:tc>
          <w:tcPr>
            <w:tcW w:w="623" w:type="pc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Девушки</w:t>
            </w:r>
            <w:r/>
          </w:p>
        </w:tc>
        <w:tc>
          <w:tcPr>
            <w:tcW w:w="681" w:type="pc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Юноши</w:t>
            </w:r>
            <w:r/>
          </w:p>
        </w:tc>
        <w:tc>
          <w:tcPr>
            <w:tcW w:w="650" w:type="pc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Девушки</w:t>
            </w:r>
            <w:r/>
          </w:p>
        </w:tc>
      </w:tr>
      <w:tr>
        <w:trPr>
          <w:trHeight w:val="260"/>
        </w:trPr>
        <w:tc>
          <w:tcPr>
            <w:tcW w:w="2391" w:type="pc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Я еще ни с чем не определился(-лась)</w:t>
            </w:r>
            <w:r/>
          </w:p>
        </w:tc>
        <w:tc>
          <w:tcPr>
            <w:shd w:val="clear" w:color="auto" w:fill="92d050"/>
            <w:tcW w:w="655" w:type="pct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92d050"/>
              </w:rPr>
              <w:t xml:space="preserve">31,4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3%</w:t>
            </w:r>
            <w:r/>
          </w:p>
        </w:tc>
        <w:tc>
          <w:tcPr>
            <w:tcW w:w="623" w:type="pct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29,68%</w:t>
            </w:r>
            <w:r/>
          </w:p>
        </w:tc>
        <w:tc>
          <w:tcPr>
            <w:shd w:val="clear" w:color="auto" w:fill="92d050"/>
            <w:tcW w:w="681" w:type="pct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31,70%</w:t>
            </w:r>
            <w:r/>
          </w:p>
        </w:tc>
        <w:tc>
          <w:tcPr>
            <w:tcW w:w="650" w:type="pct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27,31%</w:t>
            </w:r>
            <w:r/>
          </w:p>
        </w:tc>
      </w:tr>
      <w:tr>
        <w:trPr>
          <w:trHeight w:val="260"/>
        </w:trPr>
        <w:tc>
          <w:tcPr>
            <w:tcW w:w="2391" w:type="pc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Я определился(-лась) только с профессией</w:t>
            </w:r>
            <w:r/>
          </w:p>
        </w:tc>
        <w:tc>
          <w:tcPr>
            <w:tcW w:w="655" w:type="pct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19,78%</w:t>
            </w:r>
            <w:r/>
          </w:p>
        </w:tc>
        <w:tc>
          <w:tcPr>
            <w:tcW w:w="623" w:type="pct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20,41%</w:t>
            </w:r>
            <w:r/>
          </w:p>
        </w:tc>
        <w:tc>
          <w:tcPr>
            <w:tcW w:w="681" w:type="pct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18,53%</w:t>
            </w:r>
            <w:r/>
          </w:p>
        </w:tc>
        <w:tc>
          <w:tcPr>
            <w:tcW w:w="650" w:type="pct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18,62%</w:t>
            </w:r>
            <w:r/>
          </w:p>
        </w:tc>
      </w:tr>
      <w:tr>
        <w:trPr>
          <w:trHeight w:val="260"/>
        </w:trPr>
        <w:tc>
          <w:tcPr>
            <w:tcW w:w="2391" w:type="pc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Я определился(-лась) только с образованием</w:t>
            </w:r>
            <w:r/>
          </w:p>
        </w:tc>
        <w:tc>
          <w:tcPr>
            <w:tcW w:w="655" w:type="pct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22,15%</w:t>
            </w:r>
            <w:r/>
          </w:p>
        </w:tc>
        <w:tc>
          <w:tcPr>
            <w:tcW w:w="623" w:type="pct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21,74%</w:t>
            </w:r>
            <w:r/>
          </w:p>
        </w:tc>
        <w:tc>
          <w:tcPr>
            <w:tcW w:w="681" w:type="pct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22,13%</w:t>
            </w:r>
            <w:r/>
          </w:p>
        </w:tc>
        <w:tc>
          <w:tcPr>
            <w:tcW w:w="650" w:type="pct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23,00%</w:t>
            </w:r>
            <w:r/>
          </w:p>
        </w:tc>
      </w:tr>
      <w:tr>
        <w:trPr>
          <w:trHeight w:val="260"/>
        </w:trPr>
        <w:tc>
          <w:tcPr>
            <w:tcW w:w="2391" w:type="pc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Я уже выбрал(а) и профессию, и образование</w:t>
            </w:r>
            <w:r/>
          </w:p>
        </w:tc>
        <w:tc>
          <w:tcPr>
            <w:tcW w:w="655" w:type="pct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26,65%</w:t>
            </w:r>
            <w:r/>
          </w:p>
        </w:tc>
        <w:tc>
          <w:tcPr>
            <w:shd w:val="clear" w:color="auto" w:fill="92d050"/>
            <w:tcW w:w="623" w:type="pct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28,17%</w:t>
            </w:r>
            <w:r/>
          </w:p>
        </w:tc>
        <w:tc>
          <w:tcPr>
            <w:shd w:val="clear" w:color="auto" w:fill="auto"/>
            <w:tcW w:w="681" w:type="pct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27,64%</w:t>
            </w:r>
            <w:r/>
          </w:p>
        </w:tc>
        <w:tc>
          <w:tcPr>
            <w:shd w:val="clear" w:color="auto" w:fill="92d050"/>
            <w:tcW w:w="650" w:type="pct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31,07%</w:t>
            </w:r>
            <w:r/>
          </w:p>
        </w:tc>
      </w:tr>
    </w:tbl>
    <w:p>
      <w:pPr>
        <w:spacing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sz w:val="24"/>
          <w:szCs w:val="24"/>
          <w:lang w:eastAsia="ru-RU"/>
        </w:rPr>
        <w:drawing>
          <wp:inline distT="0" distB="0" distL="0" distR="0">
            <wp:extent cx="6164580" cy="2743200"/>
            <wp:effectExtent l="0" t="0" r="7620" b="0"/>
            <wp:docPr id="2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/>
    </w:p>
    <w:p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2. Распределение ответов на вопрос 1 анкеты по полу, 2022 – 2023 гг.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Распределение ответов на вопрос 1 анкеты по классам неравномерно (см. таблицу </w:t>
      </w:r>
      <w:r>
        <w:rPr>
          <w:rFonts w:ascii="Times New Roman" w:hAnsi="Times New Roman" w:cs="Times New Roman"/>
          <w:sz w:val="24"/>
          <w:szCs w:val="24"/>
        </w:rPr>
        <w:t xml:space="preserve">8</w:t>
      </w:r>
      <w:r>
        <w:rPr>
          <w:rFonts w:ascii="Times New Roman" w:hAnsi="Times New Roman" w:cs="Times New Roman"/>
          <w:sz w:val="24"/>
          <w:szCs w:val="24"/>
        </w:rPr>
        <w:t xml:space="preserve">). Так, от </w:t>
      </w:r>
      <w:r>
        <w:rPr>
          <w:rFonts w:ascii="Times New Roman" w:hAnsi="Times New Roman" w:cs="Times New Roman"/>
          <w:sz w:val="24"/>
          <w:szCs w:val="24"/>
        </w:rPr>
        <w:t xml:space="preserve">9</w:t>
      </w:r>
      <w:r>
        <w:rPr>
          <w:rFonts w:ascii="Times New Roman" w:hAnsi="Times New Roman" w:cs="Times New Roman"/>
          <w:sz w:val="24"/>
          <w:szCs w:val="24"/>
        </w:rPr>
        <w:t xml:space="preserve"> класса к 11 постепенно сн</w:t>
      </w:r>
      <w:r>
        <w:rPr>
          <w:rFonts w:ascii="Times New Roman" w:hAnsi="Times New Roman" w:cs="Times New Roman"/>
          <w:sz w:val="24"/>
          <w:szCs w:val="24"/>
        </w:rPr>
        <w:t xml:space="preserve">ижается число неопределившихся и растет число сделавших выбор школьников. Причем можно отметить, что растет число тех, кто выбрал образование или же образование и профессию, но снижается число тех, кто выбрал только профессию. Картина в целом повторяет ана</w:t>
      </w:r>
      <w:r>
        <w:rPr>
          <w:rFonts w:ascii="Times New Roman" w:hAnsi="Times New Roman" w:cs="Times New Roman"/>
          <w:sz w:val="24"/>
          <w:szCs w:val="24"/>
        </w:rPr>
        <w:t xml:space="preserve">логичную ситуацию прошлого года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  <w:p>
      <w:pPr>
        <w:jc w:val="righ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 xml:space="preserve">8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Распределение ответов на вопрос 1 анкеты по классам</w:t>
      </w:r>
      <w:r/>
    </w:p>
    <w:tbl>
      <w:tblPr>
        <w:tblW w:w="82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4390"/>
        <w:gridCol w:w="1418"/>
        <w:gridCol w:w="1134"/>
        <w:gridCol w:w="1275"/>
      </w:tblGrid>
      <w:tr>
        <w:trPr>
          <w:jc w:val="center"/>
          <w:trHeight w:val="300"/>
        </w:trPr>
        <w:tc>
          <w:tcPr>
            <w:shd w:val="clear" w:color="auto" w:fill="auto"/>
            <w:tcW w:w="4390" w:type="dxa"/>
            <w:textDirection w:val="lrTb"/>
            <w:noWrap/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Вы уже определились со своей будущей профессией и дальнейшим образованием?</w:t>
            </w:r>
            <w:r/>
          </w:p>
        </w:tc>
        <w:tc>
          <w:tcPr>
            <w:shd w:val="clear" w:color="auto" w:fill="auto"/>
            <w:tcW w:w="141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9 класс</w:t>
            </w:r>
            <w:r/>
          </w:p>
        </w:tc>
        <w:tc>
          <w:tcPr>
            <w:shd w:val="clear" w:color="auto" w:fill="auto"/>
            <w:tcW w:w="113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10 класс</w:t>
            </w:r>
            <w:r/>
          </w:p>
        </w:tc>
        <w:tc>
          <w:tcPr>
            <w:shd w:val="clear" w:color="auto" w:fill="auto"/>
            <w:tcW w:w="1275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11 класс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439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Я еще ни с чем не определился(-лась) </w:t>
            </w:r>
            <w:r/>
          </w:p>
        </w:tc>
        <w:tc>
          <w:tcPr>
            <w:shd w:val="clear" w:color="auto" w:fill="92d050"/>
            <w:tcW w:w="1418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31,76%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24,02%</w:t>
            </w:r>
            <w:r/>
          </w:p>
        </w:tc>
        <w:tc>
          <w:tcPr>
            <w:shd w:val="clear" w:color="auto" w:fill="auto"/>
            <w:tcW w:w="1275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17,16%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439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Я определился(-лась) только с профессией </w:t>
            </w:r>
            <w:r/>
          </w:p>
        </w:tc>
        <w:tc>
          <w:tcPr>
            <w:shd w:val="clear" w:color="auto" w:fill="auto"/>
            <w:tcW w:w="1418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19,45%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16,63%</w:t>
            </w:r>
            <w:r/>
          </w:p>
        </w:tc>
        <w:tc>
          <w:tcPr>
            <w:shd w:val="clear" w:color="auto" w:fill="auto"/>
            <w:tcW w:w="1275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13,70%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439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Я определился(-лась) только с образованием </w:t>
            </w:r>
            <w:r/>
          </w:p>
        </w:tc>
        <w:tc>
          <w:tcPr>
            <w:shd w:val="clear" w:color="auto" w:fill="auto"/>
            <w:tcW w:w="1418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21,49%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28,18%</w:t>
            </w:r>
            <w:r/>
          </w:p>
        </w:tc>
        <w:tc>
          <w:tcPr>
            <w:shd w:val="clear" w:color="auto" w:fill="auto"/>
            <w:tcW w:w="1275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26,25%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439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Я уже выбрал(а) и профессию, и образование</w:t>
            </w:r>
            <w:r/>
          </w:p>
        </w:tc>
        <w:tc>
          <w:tcPr>
            <w:shd w:val="clear" w:color="auto" w:fill="auto"/>
            <w:tcW w:w="1418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27,29%</w:t>
            </w:r>
            <w:r/>
          </w:p>
        </w:tc>
        <w:tc>
          <w:tcPr>
            <w:shd w:val="clear" w:color="auto" w:fill="92d050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31,18%</w:t>
            </w:r>
            <w:r/>
          </w:p>
        </w:tc>
        <w:tc>
          <w:tcPr>
            <w:shd w:val="clear" w:color="auto" w:fill="92d050"/>
            <w:tcW w:w="1275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42,89%</w:t>
            </w:r>
            <w:r/>
          </w:p>
        </w:tc>
      </w:tr>
    </w:tbl>
    <w:p>
      <w:pPr>
        <w:jc w:val="center"/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</w:r>
      <w:r/>
    </w:p>
    <w:p>
      <w:pPr>
        <w:pStyle w:val="1020"/>
        <w:jc w:val="both"/>
        <w:rPr>
          <w:rFonts w:cs="Times New Roman"/>
          <w:b w:val="0"/>
          <w:i/>
        </w:rPr>
      </w:pPr>
      <w:r/>
      <w:bookmarkStart w:id="3" w:name="_Toc119852415"/>
      <w:r>
        <w:rPr>
          <w:rFonts w:cs="Times New Roman"/>
          <w:b w:val="0"/>
          <w:i/>
        </w:rPr>
        <w:t xml:space="preserve">Вопрос 2. Если Вы уже определились с профессией, то какой фактор оказал наибольшее влияние на Ваш выбор?</w:t>
      </w:r>
      <w:bookmarkEnd w:id="3"/>
      <w:r/>
      <w:r/>
    </w:p>
    <w:p>
      <w:pPr>
        <w:jc w:val="both"/>
        <w:spacing w:after="12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Второй вопрос анкеты оценивал степень значимости разных факторов при выборе профессии: на что именно ориентируется школьник, который уже сделал первые шаги в выборе профессии, в первую очередь (см. таблицу </w:t>
      </w:r>
      <w:r>
        <w:rPr>
          <w:rFonts w:ascii="Times New Roman" w:hAnsi="Times New Roman" w:cs="Times New Roman"/>
          <w:sz w:val="24"/>
          <w:szCs w:val="24"/>
        </w:rPr>
        <w:t xml:space="preserve">9</w:t>
      </w:r>
      <w:r>
        <w:rPr>
          <w:rFonts w:ascii="Times New Roman" w:hAnsi="Times New Roman" w:cs="Times New Roman"/>
          <w:sz w:val="24"/>
          <w:szCs w:val="24"/>
        </w:rPr>
        <w:t xml:space="preserve"> и рисунок </w:t>
      </w:r>
      <w:r>
        <w:rPr>
          <w:rFonts w:ascii="Times New Roman" w:hAnsi="Times New Roman" w:cs="Times New Roman"/>
          <w:sz w:val="24"/>
          <w:szCs w:val="24"/>
        </w:rPr>
        <w:t xml:space="preserve">3</w:t>
      </w:r>
      <w:r>
        <w:rPr>
          <w:rFonts w:ascii="Times New Roman" w:hAnsi="Times New Roman" w:cs="Times New Roman"/>
          <w:sz w:val="24"/>
          <w:szCs w:val="24"/>
        </w:rPr>
        <w:t xml:space="preserve">а). </w:t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 xml:space="preserve">9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Распределение ответов на вопрос 2 анкеты</w:t>
      </w:r>
      <w:r/>
    </w:p>
    <w:tbl>
      <w:tblPr>
        <w:tblW w:w="1000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5949"/>
        <w:gridCol w:w="2029"/>
        <w:gridCol w:w="2029"/>
      </w:tblGrid>
      <w:tr>
        <w:trPr>
          <w:trHeight w:val="300"/>
        </w:trPr>
        <w:tc>
          <w:tcPr>
            <w:shd w:val="clear" w:color="auto" w:fill="auto"/>
            <w:tcW w:w="5949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Если Вы уже определились с профессией, то какой фактор оказал наибольшее влияние на Ваш выбор?</w:t>
            </w:r>
            <w:r/>
          </w:p>
        </w:tc>
        <w:tc>
          <w:tcPr>
            <w:shd w:val="clear" w:color="auto" w:fill="auto"/>
            <w:tcW w:w="2029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Процент выбора, 2022</w:t>
            </w:r>
            <w:r/>
          </w:p>
        </w:tc>
        <w:tc>
          <w:tcPr>
            <w:tcW w:w="202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Процент выбора, 2023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5949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Еще не определился(-лась)</w:t>
            </w:r>
            <w:r/>
          </w:p>
        </w:tc>
        <w:tc>
          <w:tcPr>
            <w:shd w:val="clear" w:color="auto" w:fill="auto"/>
            <w:tcW w:w="2029" w:type="dxa"/>
            <w:vAlign w:val="center"/>
            <w:textDirection w:val="lrTb"/>
            <w:noWrap/>
          </w:tcPr>
          <w:p>
            <w:pPr>
              <w:jc w:val="right"/>
              <w:spacing w:after="12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29,71%</w:t>
            </w:r>
            <w:r/>
          </w:p>
        </w:tc>
        <w:tc>
          <w:tcPr>
            <w:tcW w:w="2029" w:type="dxa"/>
            <w:vAlign w:val="center"/>
            <w:textDirection w:val="lrTb"/>
            <w:noWrap w:val="false"/>
          </w:tcPr>
          <w:p>
            <w:pPr>
              <w:jc w:val="right"/>
              <w:spacing w:after="12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29,08%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5949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Мне нравится, чем занимаются специалисты в данной профессии</w:t>
            </w:r>
            <w:r/>
          </w:p>
        </w:tc>
        <w:tc>
          <w:tcPr>
            <w:shd w:val="clear" w:color="auto" w:fill="auto"/>
            <w:tcW w:w="2029" w:type="dxa"/>
            <w:vAlign w:val="center"/>
            <w:textDirection w:val="lrTb"/>
            <w:noWrap/>
          </w:tcPr>
          <w:p>
            <w:pPr>
              <w:jc w:val="right"/>
              <w:spacing w:after="12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25,05%</w:t>
            </w:r>
            <w:r/>
          </w:p>
        </w:tc>
        <w:tc>
          <w:tcPr>
            <w:tcW w:w="2029" w:type="dxa"/>
            <w:vAlign w:val="center"/>
            <w:textDirection w:val="lrTb"/>
            <w:noWrap w:val="false"/>
          </w:tcPr>
          <w:p>
            <w:pPr>
              <w:jc w:val="right"/>
              <w:spacing w:after="12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24,24%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5949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Возможность получить высшее образование</w:t>
            </w:r>
            <w:r/>
          </w:p>
        </w:tc>
        <w:tc>
          <w:tcPr>
            <w:shd w:val="clear" w:color="auto" w:fill="auto"/>
            <w:tcW w:w="2029" w:type="dxa"/>
            <w:vAlign w:val="center"/>
            <w:textDirection w:val="lrTb"/>
            <w:noWrap/>
          </w:tcPr>
          <w:p>
            <w:pPr>
              <w:jc w:val="right"/>
              <w:spacing w:after="12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9,87%</w:t>
            </w:r>
            <w:r/>
          </w:p>
        </w:tc>
        <w:tc>
          <w:tcPr>
            <w:tcW w:w="2029" w:type="dxa"/>
            <w:vAlign w:val="center"/>
            <w:textDirection w:val="lrTb"/>
            <w:noWrap w:val="false"/>
          </w:tcPr>
          <w:p>
            <w:pPr>
              <w:jc w:val="right"/>
              <w:spacing w:after="12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10,45%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5949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Востребованность профессии</w:t>
            </w:r>
            <w:r/>
          </w:p>
        </w:tc>
        <w:tc>
          <w:tcPr>
            <w:shd w:val="clear" w:color="auto" w:fill="auto"/>
            <w:tcW w:w="2029" w:type="dxa"/>
            <w:vAlign w:val="center"/>
            <w:textDirection w:val="lrTb"/>
            <w:noWrap/>
          </w:tcPr>
          <w:p>
            <w:pPr>
              <w:jc w:val="right"/>
              <w:spacing w:after="12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7,63%</w:t>
            </w:r>
            <w:r/>
          </w:p>
        </w:tc>
        <w:tc>
          <w:tcPr>
            <w:tcW w:w="2029" w:type="dxa"/>
            <w:vAlign w:val="center"/>
            <w:textDirection w:val="lrTb"/>
            <w:noWrap w:val="false"/>
          </w:tcPr>
          <w:p>
            <w:pPr>
              <w:jc w:val="right"/>
              <w:spacing w:after="12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7,85%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5949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Возможность получить образование в колледже</w:t>
            </w:r>
            <w:r/>
          </w:p>
        </w:tc>
        <w:tc>
          <w:tcPr>
            <w:shd w:val="clear" w:color="auto" w:fill="auto"/>
            <w:tcW w:w="2029" w:type="dxa"/>
            <w:vAlign w:val="center"/>
            <w:textDirection w:val="lrTb"/>
            <w:noWrap/>
          </w:tcPr>
          <w:p>
            <w:pPr>
              <w:jc w:val="right"/>
              <w:spacing w:after="12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6,69%</w:t>
            </w:r>
            <w:r/>
          </w:p>
        </w:tc>
        <w:tc>
          <w:tcPr>
            <w:tcW w:w="2029" w:type="dxa"/>
            <w:vAlign w:val="center"/>
            <w:textDirection w:val="lrTb"/>
            <w:noWrap w:val="false"/>
          </w:tcPr>
          <w:p>
            <w:pPr>
              <w:jc w:val="right"/>
              <w:spacing w:after="12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6,93%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5949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Уровень оплаты труда</w:t>
            </w:r>
            <w:r/>
          </w:p>
        </w:tc>
        <w:tc>
          <w:tcPr>
            <w:shd w:val="clear" w:color="auto" w:fill="auto"/>
            <w:tcW w:w="2029" w:type="dxa"/>
            <w:vAlign w:val="center"/>
            <w:textDirection w:val="lrTb"/>
            <w:noWrap/>
          </w:tcPr>
          <w:p>
            <w:pPr>
              <w:jc w:val="right"/>
              <w:spacing w:after="12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6,08%</w:t>
            </w:r>
            <w:r/>
          </w:p>
        </w:tc>
        <w:tc>
          <w:tcPr>
            <w:tcW w:w="2029" w:type="dxa"/>
            <w:vAlign w:val="center"/>
            <w:textDirection w:val="lrTb"/>
            <w:noWrap w:val="false"/>
          </w:tcPr>
          <w:p>
            <w:pPr>
              <w:jc w:val="right"/>
              <w:spacing w:after="12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6,27%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5949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Есть способности к соответствующим учебным предметам</w:t>
            </w:r>
            <w:r/>
          </w:p>
        </w:tc>
        <w:tc>
          <w:tcPr>
            <w:shd w:val="clear" w:color="auto" w:fill="auto"/>
            <w:tcW w:w="2029" w:type="dxa"/>
            <w:vAlign w:val="center"/>
            <w:textDirection w:val="lrTb"/>
            <w:noWrap/>
          </w:tcPr>
          <w:p>
            <w:pPr>
              <w:jc w:val="right"/>
              <w:spacing w:after="12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4,15%</w:t>
            </w:r>
            <w:r/>
          </w:p>
        </w:tc>
        <w:tc>
          <w:tcPr>
            <w:tcW w:w="2029" w:type="dxa"/>
            <w:vAlign w:val="center"/>
            <w:textDirection w:val="lrTb"/>
            <w:noWrap w:val="false"/>
          </w:tcPr>
          <w:p>
            <w:pPr>
              <w:jc w:val="right"/>
              <w:spacing w:after="12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3,78%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5949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Ни один из перечисленных</w:t>
            </w:r>
            <w:r/>
          </w:p>
        </w:tc>
        <w:tc>
          <w:tcPr>
            <w:shd w:val="clear" w:color="auto" w:fill="auto"/>
            <w:tcW w:w="2029" w:type="dxa"/>
            <w:vAlign w:val="center"/>
            <w:textDirection w:val="lrTb"/>
            <w:noWrap/>
          </w:tcPr>
          <w:p>
            <w:pPr>
              <w:jc w:val="right"/>
              <w:spacing w:after="12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3,44%</w:t>
            </w:r>
            <w:r/>
          </w:p>
        </w:tc>
        <w:tc>
          <w:tcPr>
            <w:tcW w:w="2029" w:type="dxa"/>
            <w:vAlign w:val="center"/>
            <w:textDirection w:val="lrTb"/>
            <w:noWrap w:val="false"/>
          </w:tcPr>
          <w:p>
            <w:pPr>
              <w:jc w:val="right"/>
              <w:spacing w:after="12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3,66%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5949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Престижность профессии</w:t>
            </w:r>
            <w:r/>
          </w:p>
        </w:tc>
        <w:tc>
          <w:tcPr>
            <w:shd w:val="clear" w:color="auto" w:fill="auto"/>
            <w:tcW w:w="2029" w:type="dxa"/>
            <w:vAlign w:val="center"/>
            <w:textDirection w:val="lrTb"/>
            <w:noWrap/>
          </w:tcPr>
          <w:p>
            <w:pPr>
              <w:jc w:val="right"/>
              <w:spacing w:after="12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3,16%</w:t>
            </w:r>
            <w:r/>
          </w:p>
        </w:tc>
        <w:tc>
          <w:tcPr>
            <w:tcW w:w="2029" w:type="dxa"/>
            <w:vAlign w:val="center"/>
            <w:textDirection w:val="lrTb"/>
            <w:noWrap w:val="false"/>
          </w:tcPr>
          <w:p>
            <w:pPr>
              <w:jc w:val="right"/>
              <w:spacing w:after="12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2,86%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5949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Мнение родителей/родственников</w:t>
            </w:r>
            <w:r/>
          </w:p>
        </w:tc>
        <w:tc>
          <w:tcPr>
            <w:shd w:val="clear" w:color="auto" w:fill="auto"/>
            <w:tcW w:w="2029" w:type="dxa"/>
            <w:vAlign w:val="center"/>
            <w:textDirection w:val="lrTb"/>
            <w:noWrap/>
          </w:tcPr>
          <w:p>
            <w:pPr>
              <w:jc w:val="right"/>
              <w:spacing w:after="12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2,18%</w:t>
            </w:r>
            <w:r/>
          </w:p>
        </w:tc>
        <w:tc>
          <w:tcPr>
            <w:tcW w:w="2029" w:type="dxa"/>
            <w:vAlign w:val="center"/>
            <w:textDirection w:val="lrTb"/>
            <w:noWrap w:val="false"/>
          </w:tcPr>
          <w:p>
            <w:pPr>
              <w:jc w:val="right"/>
              <w:spacing w:after="12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1,82%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5949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Возможность легко/гарантированно поступить в учебное заведение</w:t>
            </w:r>
            <w:r/>
          </w:p>
        </w:tc>
        <w:tc>
          <w:tcPr>
            <w:shd w:val="clear" w:color="auto" w:fill="auto"/>
            <w:tcW w:w="2029" w:type="dxa"/>
            <w:vAlign w:val="center"/>
            <w:textDirection w:val="lrTb"/>
            <w:noWrap/>
          </w:tcPr>
          <w:p>
            <w:pPr>
              <w:jc w:val="right"/>
              <w:spacing w:after="12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1,33%</w:t>
            </w:r>
            <w:r/>
          </w:p>
        </w:tc>
        <w:tc>
          <w:tcPr>
            <w:tcW w:w="2029" w:type="dxa"/>
            <w:vAlign w:val="center"/>
            <w:textDirection w:val="lrTb"/>
            <w:noWrap w:val="false"/>
          </w:tcPr>
          <w:p>
            <w:pPr>
              <w:jc w:val="right"/>
              <w:spacing w:after="12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1,73%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5949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Мнение друзей/знакомых</w:t>
            </w:r>
            <w:r/>
          </w:p>
        </w:tc>
        <w:tc>
          <w:tcPr>
            <w:shd w:val="clear" w:color="auto" w:fill="auto"/>
            <w:tcW w:w="2029" w:type="dxa"/>
            <w:vAlign w:val="center"/>
            <w:textDirection w:val="lrTb"/>
            <w:noWrap/>
          </w:tcPr>
          <w:p>
            <w:pPr>
              <w:jc w:val="right"/>
              <w:spacing w:after="12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0,25%</w:t>
            </w:r>
            <w:r/>
          </w:p>
        </w:tc>
        <w:tc>
          <w:tcPr>
            <w:tcW w:w="2029" w:type="dxa"/>
            <w:vAlign w:val="center"/>
            <w:textDirection w:val="lrTb"/>
            <w:noWrap w:val="false"/>
          </w:tcPr>
          <w:p>
            <w:pPr>
              <w:jc w:val="right"/>
              <w:spacing w:after="12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0,58%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5949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Прошел(-ла) профориентационный тест/тренинг/курс</w:t>
            </w:r>
            <w:r/>
          </w:p>
        </w:tc>
        <w:tc>
          <w:tcPr>
            <w:shd w:val="clear" w:color="auto" w:fill="auto"/>
            <w:tcW w:w="2029" w:type="dxa"/>
            <w:vAlign w:val="center"/>
            <w:textDirection w:val="lrTb"/>
            <w:noWrap/>
          </w:tcPr>
          <w:p>
            <w:pPr>
              <w:jc w:val="right"/>
              <w:spacing w:after="12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0,25%</w:t>
            </w:r>
            <w:r/>
          </w:p>
        </w:tc>
        <w:tc>
          <w:tcPr>
            <w:tcW w:w="2029" w:type="dxa"/>
            <w:vAlign w:val="center"/>
            <w:textDirection w:val="lrTb"/>
            <w:noWrap w:val="false"/>
          </w:tcPr>
          <w:p>
            <w:pPr>
              <w:jc w:val="right"/>
              <w:spacing w:after="12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0,53%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5949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Мнение учителей</w:t>
            </w:r>
            <w:r/>
          </w:p>
        </w:tc>
        <w:tc>
          <w:tcPr>
            <w:shd w:val="clear" w:color="auto" w:fill="auto"/>
            <w:tcW w:w="2029" w:type="dxa"/>
            <w:vAlign w:val="center"/>
            <w:textDirection w:val="lrTb"/>
            <w:noWrap/>
          </w:tcPr>
          <w:p>
            <w:pPr>
              <w:jc w:val="right"/>
              <w:spacing w:after="12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0,20%</w:t>
            </w:r>
            <w:r/>
          </w:p>
        </w:tc>
        <w:tc>
          <w:tcPr>
            <w:tcW w:w="2029" w:type="dxa"/>
            <w:vAlign w:val="center"/>
            <w:textDirection w:val="lrTb"/>
            <w:noWrap w:val="false"/>
          </w:tcPr>
          <w:p>
            <w:pPr>
              <w:jc w:val="right"/>
              <w:spacing w:after="12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0,26%</w:t>
            </w:r>
            <w:r/>
          </w:p>
        </w:tc>
      </w:tr>
    </w:tbl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Можно отметить, что высокий процент «еще не определился» связан с тем, что часть ребят просто еще не выбрала, кем они хотят быть, поэтому могут затрудняться с выделением наиболее важного фактора, который будет влиять на их выбор. 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Наиболее частотным остается вариант ответа «Мне нравится, чем занимаются специалисты в данной профессии». Далее идут варианты «Возможность получить высшее обра</w:t>
      </w:r>
      <w:r>
        <w:rPr>
          <w:rFonts w:ascii="Times New Roman" w:hAnsi="Times New Roman" w:cs="Times New Roman"/>
          <w:sz w:val="24"/>
          <w:szCs w:val="24"/>
        </w:rPr>
        <w:t xml:space="preserve">зование» и «Востребованность профессии», а также и «Возможность получить образование в колледже». Меньше всего на выбор профессии влияет мнение учителей, родителей, друзей, прохождение профориентационного теста и возможность легко/гарантированно поступить.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чащ</w:t>
      </w:r>
      <w:r>
        <w:rPr>
          <w:rFonts w:ascii="Times New Roman" w:hAnsi="Times New Roman" w:cs="Times New Roman"/>
          <w:sz w:val="24"/>
          <w:szCs w:val="24"/>
        </w:rPr>
        <w:t xml:space="preserve">е отмечаются субъективные факторы (интерес) и объективные, связанные с дальнейшим трудоустройством (востребованность, возможность получения образования и оплата труда). Мнение же окружающих играет второстепенную роль. Картина аналогична 2022 году (рисунок </w:t>
      </w:r>
      <w:r>
        <w:rPr>
          <w:rFonts w:ascii="Times New Roman" w:hAnsi="Times New Roman" w:cs="Times New Roman"/>
          <w:sz w:val="24"/>
          <w:szCs w:val="24"/>
        </w:rPr>
        <w:t xml:space="preserve">3</w:t>
      </w:r>
      <w:r>
        <w:rPr>
          <w:rFonts w:ascii="Times New Roman" w:hAnsi="Times New Roman" w:cs="Times New Roman"/>
          <w:sz w:val="24"/>
          <w:szCs w:val="24"/>
        </w:rPr>
        <w:t xml:space="preserve">б).</w:t>
      </w:r>
      <w:r/>
    </w:p>
    <w:p>
      <w:pPr>
        <w:jc w:val="center"/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sz w:val="24"/>
          <w:szCs w:val="24"/>
          <w:lang w:eastAsia="ru-RU"/>
        </w:rPr>
        <w:drawing>
          <wp:inline distT="0" distB="0" distL="0" distR="0">
            <wp:extent cx="5922645" cy="5762625"/>
            <wp:effectExtent l="0" t="0" r="1905" b="9525"/>
            <wp:docPr id="3" name="Диаграмма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 xml:space="preserve">3</w:t>
      </w:r>
      <w:r>
        <w:rPr>
          <w:rFonts w:ascii="Times New Roman" w:hAnsi="Times New Roman" w:cs="Times New Roman"/>
          <w:sz w:val="24"/>
          <w:szCs w:val="24"/>
        </w:rPr>
        <w:t xml:space="preserve">а. Распределение ответов на вопрос 2 анкеты, 2023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sz w:val="24"/>
          <w:szCs w:val="24"/>
          <w:lang w:eastAsia="ru-RU"/>
        </w:rPr>
        <w:drawing>
          <wp:inline distT="0" distB="0" distL="0" distR="0">
            <wp:extent cx="5935980" cy="4419600"/>
            <wp:effectExtent l="0" t="0" r="7620" b="0"/>
            <wp:docPr id="4" name="Диаграмма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 xml:space="preserve">3</w:t>
      </w:r>
      <w:r>
        <w:rPr>
          <w:rFonts w:ascii="Times New Roman" w:hAnsi="Times New Roman" w:cs="Times New Roman"/>
          <w:sz w:val="24"/>
          <w:szCs w:val="24"/>
        </w:rPr>
        <w:t xml:space="preserve">б. Распределение ответов на вопрос 2 анкеты, 2022-2023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Сравнение предпочтений юношей и девушек показало, что значимость интереса к деятельности специалистов характерна для представителей обоих полов, но девушки отмечают этот вариант чаще, чем юноши (см. таблицу </w:t>
      </w:r>
      <w:r>
        <w:rPr>
          <w:rFonts w:ascii="Times New Roman" w:hAnsi="Times New Roman" w:cs="Times New Roman"/>
          <w:sz w:val="24"/>
          <w:szCs w:val="24"/>
        </w:rPr>
        <w:t xml:space="preserve">10</w:t>
      </w:r>
      <w:r>
        <w:rPr>
          <w:rFonts w:ascii="Times New Roman" w:hAnsi="Times New Roman" w:cs="Times New Roman"/>
          <w:sz w:val="24"/>
          <w:szCs w:val="24"/>
        </w:rPr>
        <w:t xml:space="preserve"> и рисунок 4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 xml:space="preserve">Девушки несколько чаще отмечают возможность получить образование любого уровня, а юноши несколько чаще задумываются о востребованности профессии и уровне оплаты труда.</w:t>
      </w:r>
      <w:r/>
    </w:p>
    <w:p>
      <w:pPr>
        <w:jc w:val="righ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 xml:space="preserve">10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Распределение ответов на вопрос 2 анкеты по полу (2022-2023)</w:t>
      </w:r>
      <w:r/>
    </w:p>
    <w:tbl>
      <w:tblPr>
        <w:tblStyle w:val="1032"/>
        <w:tblW w:w="10060" w:type="dxa"/>
        <w:tblLook w:val="04A0" w:firstRow="1" w:lastRow="0" w:firstColumn="1" w:lastColumn="0" w:noHBand="0" w:noVBand="1"/>
      </w:tblPr>
      <w:tblGrid>
        <w:gridCol w:w="4815"/>
        <w:gridCol w:w="1418"/>
        <w:gridCol w:w="1276"/>
        <w:gridCol w:w="1275"/>
        <w:gridCol w:w="1276"/>
      </w:tblGrid>
      <w:tr>
        <w:trPr/>
        <w:tc>
          <w:tcPr>
            <w:tcW w:w="4815" w:type="dxa"/>
            <w:vAlign w:val="center"/>
            <w:vMerge w:val="restart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Если Вы уже определились с профессией, то какой фактор оказал наибольшее влияние на Ваш выбор?</w:t>
            </w:r>
            <w:r/>
          </w:p>
        </w:tc>
        <w:tc>
          <w:tcPr>
            <w:gridSpan w:val="2"/>
            <w:tcW w:w="2694" w:type="dxa"/>
            <w:vAlign w:val="center"/>
            <w:textDirection w:val="lrTb"/>
            <w:noWrap w:val="false"/>
          </w:tcPr>
          <w:p>
            <w:pPr>
              <w:jc w:val="center"/>
              <w:spacing w:after="24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ПО, 2022</w:t>
            </w:r>
            <w:r/>
          </w:p>
        </w:tc>
        <w:tc>
          <w:tcPr>
            <w:gridSpan w:val="2"/>
            <w:tcW w:w="2551" w:type="dxa"/>
            <w:textDirection w:val="lrTb"/>
            <w:noWrap w:val="false"/>
          </w:tcPr>
          <w:p>
            <w:pPr>
              <w:jc w:val="center"/>
              <w:spacing w:after="24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ПО, 2023</w:t>
            </w:r>
            <w:r/>
          </w:p>
        </w:tc>
      </w:tr>
      <w:tr>
        <w:trPr/>
        <w:tc>
          <w:tcPr>
            <w:tcW w:w="4815" w:type="dxa"/>
            <w:vAlign w:val="center"/>
            <w:vMerge w:val="continue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r>
            <w:r/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spacing w:after="24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Юноши</w:t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spacing w:after="24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Девушки</w:t>
            </w:r>
            <w:r/>
          </w:p>
        </w:tc>
        <w:tc>
          <w:tcPr>
            <w:tcW w:w="1275" w:type="dxa"/>
            <w:vAlign w:val="center"/>
            <w:textDirection w:val="lrTb"/>
            <w:noWrap w:val="false"/>
          </w:tcPr>
          <w:p>
            <w:pPr>
              <w:jc w:val="center"/>
              <w:spacing w:after="24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Юноши</w:t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spacing w:after="24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Девушки</w:t>
            </w:r>
            <w:r/>
          </w:p>
        </w:tc>
      </w:tr>
      <w:tr>
        <w:trPr/>
        <w:tc>
          <w:tcPr>
            <w:tcW w:w="4815" w:type="dxa"/>
            <w:vAlign w:val="bottom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Еще не определился(-лась) </w:t>
            </w:r>
            <w:r/>
          </w:p>
        </w:tc>
        <w:tc>
          <w:tcPr>
            <w:shd w:val="clear" w:color="auto" w:fill="92d050"/>
            <w:tcW w:w="141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31,85%</w:t>
            </w:r>
            <w:r/>
          </w:p>
        </w:tc>
        <w:tc>
          <w:tcPr>
            <w:shd w:val="clear" w:color="auto" w:fill="92d050"/>
            <w:tcW w:w="127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27,70%</w:t>
            </w:r>
            <w:r/>
          </w:p>
        </w:tc>
        <w:tc>
          <w:tcPr>
            <w:shd w:val="clear" w:color="auto" w:fill="92d050"/>
            <w:tcW w:w="127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31,67%</w:t>
            </w:r>
            <w:r/>
          </w:p>
        </w:tc>
        <w:tc>
          <w:tcPr>
            <w:shd w:val="clear" w:color="auto" w:fill="92d050"/>
            <w:tcW w:w="127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26,62%</w:t>
            </w:r>
            <w:r/>
          </w:p>
        </w:tc>
      </w:tr>
      <w:tr>
        <w:trPr/>
        <w:tc>
          <w:tcPr>
            <w:tcW w:w="4815" w:type="dxa"/>
            <w:vAlign w:val="bottom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Мне нравится, чем занимаются специалисты в данной профессии </w:t>
            </w:r>
            <w:r/>
          </w:p>
        </w:tc>
        <w:tc>
          <w:tcPr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20,60%</w:t>
            </w:r>
            <w:r/>
          </w:p>
        </w:tc>
        <w:tc>
          <w:tcPr>
            <w:shd w:val="clear" w:color="auto" w:fill="92d050"/>
            <w:tcW w:w="127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29,24%</w:t>
            </w:r>
            <w:r/>
          </w:p>
        </w:tc>
        <w:tc>
          <w:tcPr>
            <w:shd w:val="clear" w:color="auto" w:fill="auto"/>
            <w:tcW w:w="127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20,12%</w:t>
            </w:r>
            <w:r/>
          </w:p>
        </w:tc>
        <w:tc>
          <w:tcPr>
            <w:shd w:val="clear" w:color="auto" w:fill="92d050"/>
            <w:tcW w:w="127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28,08%</w:t>
            </w:r>
            <w:r/>
          </w:p>
        </w:tc>
      </w:tr>
      <w:tr>
        <w:trPr/>
        <w:tc>
          <w:tcPr>
            <w:tcW w:w="4815" w:type="dxa"/>
            <w:vAlign w:val="bottom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Возможность получить высшее образование </w:t>
            </w:r>
            <w:r/>
          </w:p>
        </w:tc>
        <w:tc>
          <w:tcPr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9,08%</w:t>
            </w:r>
            <w:r/>
          </w:p>
        </w:tc>
        <w:tc>
          <w:tcPr>
            <w:shd w:val="clear" w:color="auto" w:fill="92d050"/>
            <w:tcW w:w="127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10,60%</w:t>
            </w:r>
            <w:r/>
          </w:p>
        </w:tc>
        <w:tc>
          <w:tcPr>
            <w:shd w:val="clear" w:color="auto" w:fill="auto"/>
            <w:tcW w:w="127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9,33%</w:t>
            </w:r>
            <w:r/>
          </w:p>
        </w:tc>
        <w:tc>
          <w:tcPr>
            <w:shd w:val="clear" w:color="auto" w:fill="92d050"/>
            <w:tcW w:w="127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11,50%</w:t>
            </w:r>
            <w:r/>
          </w:p>
        </w:tc>
      </w:tr>
      <w:tr>
        <w:trPr/>
        <w:tc>
          <w:tcPr>
            <w:tcW w:w="4815" w:type="dxa"/>
            <w:vAlign w:val="bottom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Востребованность профессии </w:t>
            </w:r>
            <w:r/>
          </w:p>
        </w:tc>
        <w:tc>
          <w:tcPr>
            <w:shd w:val="clear" w:color="auto" w:fill="92d050"/>
            <w:tcW w:w="141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8,68%</w:t>
            </w:r>
            <w:r/>
          </w:p>
        </w:tc>
        <w:tc>
          <w:tcPr>
            <w:shd w:val="clear" w:color="auto" w:fill="auto"/>
            <w:tcW w:w="127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6,66%</w:t>
            </w:r>
            <w:r/>
          </w:p>
        </w:tc>
        <w:tc>
          <w:tcPr>
            <w:shd w:val="clear" w:color="auto" w:fill="92d050"/>
            <w:tcW w:w="127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8,73%</w:t>
            </w:r>
            <w:r/>
          </w:p>
        </w:tc>
        <w:tc>
          <w:tcPr>
            <w:shd w:val="clear" w:color="auto" w:fill="auto"/>
            <w:tcW w:w="127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7,02%</w:t>
            </w:r>
            <w:r/>
          </w:p>
        </w:tc>
      </w:tr>
      <w:tr>
        <w:trPr/>
        <w:tc>
          <w:tcPr>
            <w:tcW w:w="4815" w:type="dxa"/>
            <w:vAlign w:val="bottom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Возможность получить образование в колледже </w:t>
            </w:r>
            <w:r/>
          </w:p>
        </w:tc>
        <w:tc>
          <w:tcPr>
            <w:shd w:val="clear" w:color="auto" w:fill="auto"/>
            <w:tcW w:w="141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6,54%</w:t>
            </w:r>
            <w:r/>
          </w:p>
        </w:tc>
        <w:tc>
          <w:tcPr>
            <w:shd w:val="clear" w:color="auto" w:fill="92d050"/>
            <w:tcW w:w="127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6,84%</w:t>
            </w:r>
            <w:r/>
          </w:p>
        </w:tc>
        <w:tc>
          <w:tcPr>
            <w:shd w:val="clear" w:color="auto" w:fill="auto"/>
            <w:tcW w:w="127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6,78%</w:t>
            </w:r>
            <w:r/>
          </w:p>
        </w:tc>
        <w:tc>
          <w:tcPr>
            <w:shd w:val="clear" w:color="auto" w:fill="92d050"/>
            <w:tcW w:w="127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7,07%</w:t>
            </w:r>
            <w:r/>
          </w:p>
        </w:tc>
      </w:tr>
      <w:tr>
        <w:trPr/>
        <w:tc>
          <w:tcPr>
            <w:tcW w:w="4815" w:type="dxa"/>
            <w:vAlign w:val="bottom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Уровень оплаты труда </w:t>
            </w:r>
            <w:r/>
          </w:p>
        </w:tc>
        <w:tc>
          <w:tcPr>
            <w:shd w:val="clear" w:color="auto" w:fill="92d050"/>
            <w:tcW w:w="141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7,75%</w:t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4,52%</w:t>
            </w:r>
            <w:r/>
          </w:p>
        </w:tc>
        <w:tc>
          <w:tcPr>
            <w:shd w:val="clear" w:color="auto" w:fill="92d050"/>
            <w:tcW w:w="127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7,29%</w:t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5,30%</w:t>
            </w:r>
            <w:r/>
          </w:p>
        </w:tc>
      </w:tr>
      <w:tr>
        <w:trPr/>
        <w:tc>
          <w:tcPr>
            <w:tcW w:w="4815" w:type="dxa"/>
            <w:vAlign w:val="bottom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Есть способности к соответствующим учебным предметам </w:t>
            </w:r>
            <w:r/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3,43%</w:t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4,82%</w:t>
            </w:r>
            <w:r/>
          </w:p>
        </w:tc>
        <w:tc>
          <w:tcPr>
            <w:tcW w:w="127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3,65%</w:t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3,90%</w:t>
            </w:r>
            <w:r/>
          </w:p>
        </w:tc>
      </w:tr>
      <w:tr>
        <w:trPr/>
        <w:tc>
          <w:tcPr>
            <w:tcW w:w="4815" w:type="dxa"/>
            <w:vAlign w:val="bottom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Ни один из перечисленных</w:t>
            </w:r>
            <w:r/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4,04%</w:t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2,88%</w:t>
            </w:r>
            <w:r/>
          </w:p>
        </w:tc>
        <w:tc>
          <w:tcPr>
            <w:tcW w:w="127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3,87%</w:t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3,46%</w:t>
            </w:r>
            <w:r/>
          </w:p>
        </w:tc>
      </w:tr>
      <w:tr>
        <w:trPr/>
        <w:tc>
          <w:tcPr>
            <w:tcW w:w="4815" w:type="dxa"/>
            <w:vAlign w:val="bottom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Престижность профессии </w:t>
            </w:r>
            <w:r/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3,09%</w:t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3,22%</w:t>
            </w:r>
            <w:r/>
          </w:p>
        </w:tc>
        <w:tc>
          <w:tcPr>
            <w:tcW w:w="127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2,80%</w:t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2,92%</w:t>
            </w:r>
            <w:r/>
          </w:p>
        </w:tc>
      </w:tr>
      <w:tr>
        <w:trPr/>
        <w:tc>
          <w:tcPr>
            <w:tcW w:w="4815" w:type="dxa"/>
            <w:vAlign w:val="bottom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Мнение родителей/родственников </w:t>
            </w:r>
            <w:r/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2,32%</w:t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2,05%</w:t>
            </w:r>
            <w:r/>
          </w:p>
        </w:tc>
        <w:tc>
          <w:tcPr>
            <w:tcW w:w="127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2,03%</w:t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1,62%</w:t>
            </w:r>
            <w:r/>
          </w:p>
        </w:tc>
      </w:tr>
      <w:tr>
        <w:trPr/>
        <w:tc>
          <w:tcPr>
            <w:tcW w:w="4815" w:type="dxa"/>
            <w:vAlign w:val="bottom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Возможность легко/гарантированно поступить в учебное заведение </w:t>
            </w:r>
            <w:r/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1,67%</w:t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1,00%</w:t>
            </w:r>
            <w:r/>
          </w:p>
        </w:tc>
        <w:tc>
          <w:tcPr>
            <w:tcW w:w="127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2,04%</w:t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1,44%</w:t>
            </w:r>
            <w:r/>
          </w:p>
        </w:tc>
      </w:tr>
      <w:tr>
        <w:trPr/>
        <w:tc>
          <w:tcPr>
            <w:tcW w:w="4815" w:type="dxa"/>
            <w:vAlign w:val="bottom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Мнение друзей/знакомых </w:t>
            </w:r>
            <w:r/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0,42%</w:t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0,09%</w:t>
            </w:r>
            <w:r/>
          </w:p>
        </w:tc>
        <w:tc>
          <w:tcPr>
            <w:tcW w:w="127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0,82%</w:t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0,35%</w:t>
            </w:r>
            <w:r/>
          </w:p>
        </w:tc>
      </w:tr>
      <w:tr>
        <w:trPr/>
        <w:tc>
          <w:tcPr>
            <w:tcW w:w="4815" w:type="dxa"/>
            <w:vAlign w:val="bottom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Прошел(-ла) профориентационный тест/тренинг/курс </w:t>
            </w:r>
            <w:r/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0,32%</w:t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0,18%</w:t>
            </w:r>
            <w:r/>
          </w:p>
        </w:tc>
        <w:tc>
          <w:tcPr>
            <w:tcW w:w="127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0,55%</w:t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0,52%</w:t>
            </w:r>
            <w:r/>
          </w:p>
        </w:tc>
      </w:tr>
      <w:tr>
        <w:trPr/>
        <w:tc>
          <w:tcPr>
            <w:tcW w:w="4815" w:type="dxa"/>
            <w:vAlign w:val="bottom"/>
            <w:textDirection w:val="lrTb"/>
            <w:noWrap w:val="false"/>
          </w:tcPr>
          <w:p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Мнение учителей </w:t>
            </w:r>
            <w:r/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0,21%</w:t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0,20%</w:t>
            </w:r>
            <w:r/>
          </w:p>
        </w:tc>
        <w:tc>
          <w:tcPr>
            <w:tcW w:w="127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0,32%</w:t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0,20%</w:t>
            </w:r>
            <w:r/>
          </w:p>
        </w:tc>
      </w:tr>
    </w:tbl>
    <w:p>
      <w:pPr>
        <w:jc w:val="center"/>
        <w:spacing w:after="0" w:line="240" w:lineRule="auto"/>
        <w:rPr>
          <w:rFonts w:ascii="Times New Roman" w:hAnsi="Times New Roman" w:cs="Times New Roman"/>
          <w:i/>
          <w:sz w:val="24"/>
          <w:szCs w:val="24"/>
          <w:highlight w:val="yellow"/>
        </w:rPr>
      </w:pPr>
      <w:r>
        <w:rPr>
          <w:sz w:val="24"/>
          <w:szCs w:val="24"/>
          <w:lang w:eastAsia="ru-RU"/>
        </w:rPr>
        <w:drawing>
          <wp:inline distT="0" distB="0" distL="0" distR="0">
            <wp:extent cx="5958840" cy="4333875"/>
            <wp:effectExtent l="0" t="0" r="3810" b="9525"/>
            <wp:docPr id="5" name="Диаграмма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 xml:space="preserve">4</w:t>
      </w:r>
      <w:r>
        <w:rPr>
          <w:rFonts w:ascii="Times New Roman" w:hAnsi="Times New Roman" w:cs="Times New Roman"/>
          <w:sz w:val="24"/>
          <w:szCs w:val="24"/>
        </w:rPr>
        <w:t xml:space="preserve">. Распределение ответов на вопрос 2 анкеты по полу, 2023 год</w:t>
      </w:r>
      <w:r/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Распределение ответов на вопрос 2 анкеты по классам показало, что школьники независимо от класса отдают предпочтение одним и тем же факторам: лидирует интерес к деятельности специалиста (см. таблицу </w:t>
      </w:r>
      <w:r>
        <w:rPr>
          <w:rFonts w:ascii="Times New Roman" w:hAnsi="Times New Roman" w:cs="Times New Roman"/>
          <w:sz w:val="24"/>
          <w:szCs w:val="24"/>
        </w:rPr>
        <w:t xml:space="preserve">11</w:t>
      </w:r>
      <w:r>
        <w:rPr>
          <w:rFonts w:ascii="Times New Roman" w:hAnsi="Times New Roman" w:cs="Times New Roman"/>
          <w:sz w:val="24"/>
          <w:szCs w:val="24"/>
        </w:rPr>
        <w:t xml:space="preserve">). Возможность получить высшее образование больше ценится 10-11 классом, а образование в колледже актуальнее для 9 класса. Востребованность профессии так или иначе важна всем. 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Уровень оплаты труда чаще отмечают ученики 10 классов, а престижность и наличие соответствующих способностей – ученики 11 классов. Стоит отметить, что от 8 к 11 классу снижается процент неопределившихся и растет процент тех, кто отмечает важность интереса.</w:t>
      </w:r>
      <w:r/>
    </w:p>
    <w:p>
      <w:pPr>
        <w:jc w:val="righ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 xml:space="preserve">11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Распределение ответов на вопрос 2 анкеты по классам, 2023</w:t>
      </w:r>
      <w:r/>
    </w:p>
    <w:tbl>
      <w:tblPr>
        <w:tblW w:w="850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4815"/>
        <w:gridCol w:w="1134"/>
        <w:gridCol w:w="1276"/>
        <w:gridCol w:w="1276"/>
      </w:tblGrid>
      <w:tr>
        <w:trPr>
          <w:jc w:val="center"/>
          <w:trHeight w:val="300"/>
        </w:trPr>
        <w:tc>
          <w:tcPr>
            <w:shd w:val="clear" w:color="auto" w:fill="auto"/>
            <w:tcW w:w="481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Если Вы уже определились с профессией, то какой фактор оказал наибольшее влияние на Ваш выбор?</w:t>
            </w:r>
            <w:r/>
          </w:p>
        </w:tc>
        <w:tc>
          <w:tcPr>
            <w:shd w:val="clear" w:color="auto" w:fill="auto"/>
            <w:tcW w:w="113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9 класс</w:t>
            </w:r>
            <w:r/>
          </w:p>
        </w:tc>
        <w:tc>
          <w:tcPr>
            <w:shd w:val="clear" w:color="auto" w:fill="auto"/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10 класс</w:t>
            </w:r>
            <w:r/>
          </w:p>
        </w:tc>
        <w:tc>
          <w:tcPr>
            <w:shd w:val="clear" w:color="auto" w:fill="auto"/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11 класс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481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Еще не определился(-лась) </w:t>
            </w:r>
            <w:r/>
          </w:p>
        </w:tc>
        <w:tc>
          <w:tcPr>
            <w:shd w:val="clear" w:color="auto" w:fill="92d050"/>
            <w:tcW w:w="1134" w:type="dxa"/>
            <w:vAlign w:val="center"/>
            <w:textDirection w:val="lrTb"/>
            <w:noWrap/>
          </w:tcPr>
          <w:p>
            <w:pPr>
              <w:jc w:val="center"/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31,53%</w:t>
            </w:r>
            <w:r/>
          </w:p>
        </w:tc>
        <w:tc>
          <w:tcPr>
            <w:shd w:val="clear" w:color="auto" w:fill="92d050"/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22,63%</w:t>
            </w:r>
            <w:r/>
          </w:p>
        </w:tc>
        <w:tc>
          <w:tcPr>
            <w:shd w:val="clear" w:color="auto" w:fill="auto"/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16,58%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481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Мне нравится, чем занимаются специалисты в данной профессии </w:t>
            </w:r>
            <w:r/>
          </w:p>
        </w:tc>
        <w:tc>
          <w:tcPr>
            <w:shd w:val="clear" w:color="auto" w:fill="92d050"/>
            <w:tcW w:w="1134" w:type="dxa"/>
            <w:vAlign w:val="center"/>
            <w:textDirection w:val="lrTb"/>
            <w:noWrap/>
          </w:tcPr>
          <w:p>
            <w:pPr>
              <w:jc w:val="center"/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22,66%</w:t>
            </w:r>
            <w:r/>
          </w:p>
        </w:tc>
        <w:tc>
          <w:tcPr>
            <w:shd w:val="clear" w:color="auto" w:fill="92d050"/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28,41%</w:t>
            </w:r>
            <w:r/>
          </w:p>
        </w:tc>
        <w:tc>
          <w:tcPr>
            <w:shd w:val="clear" w:color="auto" w:fill="92d050"/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33,22%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481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Возможность получить высшее образование </w:t>
            </w:r>
            <w:r/>
          </w:p>
        </w:tc>
        <w:tc>
          <w:tcPr>
            <w:shd w:val="clear" w:color="auto" w:fill="auto"/>
            <w:tcW w:w="1134" w:type="dxa"/>
            <w:vAlign w:val="center"/>
            <w:textDirection w:val="lrTb"/>
            <w:noWrap/>
          </w:tcPr>
          <w:p>
            <w:pPr>
              <w:jc w:val="center"/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9,44%</w:t>
            </w:r>
            <w:r/>
          </w:p>
        </w:tc>
        <w:tc>
          <w:tcPr>
            <w:shd w:val="clear" w:color="auto" w:fill="92d050"/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14,09%</w:t>
            </w:r>
            <w:r/>
          </w:p>
        </w:tc>
        <w:tc>
          <w:tcPr>
            <w:shd w:val="clear" w:color="auto" w:fill="92d050"/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15,14%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481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Востребованность профессии </w:t>
            </w:r>
            <w:r/>
          </w:p>
        </w:tc>
        <w:tc>
          <w:tcPr>
            <w:shd w:val="clear" w:color="auto" w:fill="auto"/>
            <w:tcW w:w="1134" w:type="dxa"/>
            <w:vAlign w:val="center"/>
            <w:textDirection w:val="lrTb"/>
            <w:noWrap/>
          </w:tcPr>
          <w:p>
            <w:pPr>
              <w:jc w:val="center"/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7,35%</w:t>
            </w:r>
            <w:r/>
          </w:p>
        </w:tc>
        <w:tc>
          <w:tcPr>
            <w:shd w:val="clear" w:color="auto" w:fill="92d050"/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9,82%</w:t>
            </w:r>
            <w:r/>
          </w:p>
        </w:tc>
        <w:tc>
          <w:tcPr>
            <w:shd w:val="clear" w:color="auto" w:fill="92d050"/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9,61%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481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Возможность получить образование в колледже </w:t>
            </w:r>
            <w:r/>
          </w:p>
        </w:tc>
        <w:tc>
          <w:tcPr>
            <w:shd w:val="clear" w:color="auto" w:fill="92d050"/>
            <w:tcW w:w="1134" w:type="dxa"/>
            <w:vAlign w:val="center"/>
            <w:textDirection w:val="lrTb"/>
            <w:noWrap/>
          </w:tcPr>
          <w:p>
            <w:pPr>
              <w:jc w:val="center"/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8,21%</w:t>
            </w:r>
            <w:r/>
          </w:p>
        </w:tc>
        <w:tc>
          <w:tcPr>
            <w:shd w:val="clear" w:color="auto" w:fill="auto"/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2,19%</w:t>
            </w:r>
            <w:r/>
          </w:p>
        </w:tc>
        <w:tc>
          <w:tcPr>
            <w:shd w:val="clear" w:color="auto" w:fill="auto"/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1,04%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481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Уровень оплаты труда </w:t>
            </w:r>
            <w:r/>
          </w:p>
        </w:tc>
        <w:tc>
          <w:tcPr>
            <w:shd w:val="clear" w:color="auto" w:fill="auto"/>
            <w:tcW w:w="1134" w:type="dxa"/>
            <w:vAlign w:val="center"/>
            <w:textDirection w:val="lrTb"/>
            <w:noWrap/>
          </w:tcPr>
          <w:p>
            <w:pPr>
              <w:jc w:val="center"/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6,38%</w:t>
            </w:r>
            <w:r/>
          </w:p>
        </w:tc>
        <w:tc>
          <w:tcPr>
            <w:shd w:val="clear" w:color="auto" w:fill="92d050"/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6,93%</w:t>
            </w:r>
            <w:r/>
          </w:p>
        </w:tc>
        <w:tc>
          <w:tcPr>
            <w:shd w:val="clear" w:color="auto" w:fill="auto"/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5,58%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481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Есть способности к соответствующим учебным предметам </w:t>
            </w:r>
            <w:r/>
          </w:p>
        </w:tc>
        <w:tc>
          <w:tcPr>
            <w:shd w:val="clear" w:color="auto" w:fill="auto"/>
            <w:tcW w:w="1134" w:type="dxa"/>
            <w:vAlign w:val="center"/>
            <w:textDirection w:val="lrTb"/>
            <w:noWrap/>
          </w:tcPr>
          <w:p>
            <w:pPr>
              <w:jc w:val="center"/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3,43%</w:t>
            </w:r>
            <w:r/>
          </w:p>
        </w:tc>
        <w:tc>
          <w:tcPr>
            <w:shd w:val="clear" w:color="auto" w:fill="auto"/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4,16%</w:t>
            </w:r>
            <w:r/>
          </w:p>
        </w:tc>
        <w:tc>
          <w:tcPr>
            <w:shd w:val="clear" w:color="auto" w:fill="92d050"/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5,87%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481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Ни один из перечисленных</w:t>
            </w:r>
            <w:r/>
          </w:p>
        </w:tc>
        <w:tc>
          <w:tcPr>
            <w:shd w:val="clear" w:color="auto" w:fill="auto"/>
            <w:tcW w:w="1134" w:type="dxa"/>
            <w:vAlign w:val="center"/>
            <w:textDirection w:val="lrTb"/>
            <w:noWrap/>
          </w:tcPr>
          <w:p>
            <w:pPr>
              <w:jc w:val="center"/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3,60%</w:t>
            </w:r>
            <w:r/>
          </w:p>
        </w:tc>
        <w:tc>
          <w:tcPr>
            <w:shd w:val="clear" w:color="auto" w:fill="auto"/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4,16%</w:t>
            </w:r>
            <w:r/>
          </w:p>
        </w:tc>
        <w:tc>
          <w:tcPr>
            <w:shd w:val="clear" w:color="auto" w:fill="auto"/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3,51%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481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Престижность профессии </w:t>
            </w:r>
            <w:r/>
          </w:p>
        </w:tc>
        <w:tc>
          <w:tcPr>
            <w:shd w:val="clear" w:color="auto" w:fill="auto"/>
            <w:tcW w:w="1134" w:type="dxa"/>
            <w:vAlign w:val="center"/>
            <w:textDirection w:val="lrTb"/>
            <w:noWrap/>
          </w:tcPr>
          <w:p>
            <w:pPr>
              <w:jc w:val="center"/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2,52%</w:t>
            </w:r>
            <w:r/>
          </w:p>
        </w:tc>
        <w:tc>
          <w:tcPr>
            <w:shd w:val="clear" w:color="auto" w:fill="auto"/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2,89%</w:t>
            </w:r>
            <w:r/>
          </w:p>
        </w:tc>
        <w:tc>
          <w:tcPr>
            <w:shd w:val="clear" w:color="auto" w:fill="92d050"/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5,01%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481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Мнение родителей/родственников </w:t>
            </w:r>
            <w:r/>
          </w:p>
        </w:tc>
        <w:tc>
          <w:tcPr>
            <w:shd w:val="clear" w:color="auto" w:fill="auto"/>
            <w:tcW w:w="1134" w:type="dxa"/>
            <w:vAlign w:val="center"/>
            <w:textDirection w:val="lrTb"/>
            <w:noWrap/>
          </w:tcPr>
          <w:p>
            <w:pPr>
              <w:jc w:val="center"/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1,86%</w:t>
            </w:r>
            <w:r/>
          </w:p>
        </w:tc>
        <w:tc>
          <w:tcPr>
            <w:shd w:val="clear" w:color="auto" w:fill="auto"/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1,39%</w:t>
            </w:r>
            <w:r/>
          </w:p>
        </w:tc>
        <w:tc>
          <w:tcPr>
            <w:shd w:val="clear" w:color="auto" w:fill="auto"/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1,67%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481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Возможность легко/гарантированно поступить в учебное заведение </w:t>
            </w:r>
            <w:r/>
          </w:p>
        </w:tc>
        <w:tc>
          <w:tcPr>
            <w:shd w:val="clear" w:color="auto" w:fill="auto"/>
            <w:tcW w:w="1134" w:type="dxa"/>
            <w:vAlign w:val="center"/>
            <w:textDirection w:val="lrTb"/>
            <w:noWrap/>
          </w:tcPr>
          <w:p>
            <w:pPr>
              <w:jc w:val="center"/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1,83%</w:t>
            </w:r>
            <w:r/>
          </w:p>
        </w:tc>
        <w:tc>
          <w:tcPr>
            <w:shd w:val="clear" w:color="auto" w:fill="auto"/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1,27%</w:t>
            </w:r>
            <w:r/>
          </w:p>
        </w:tc>
        <w:tc>
          <w:tcPr>
            <w:shd w:val="clear" w:color="auto" w:fill="auto"/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1,15%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481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Мнение друзей/знакомых </w:t>
            </w:r>
            <w:r/>
          </w:p>
        </w:tc>
        <w:tc>
          <w:tcPr>
            <w:shd w:val="clear" w:color="auto" w:fill="auto"/>
            <w:tcW w:w="1134" w:type="dxa"/>
            <w:vAlign w:val="center"/>
            <w:textDirection w:val="lrTb"/>
            <w:noWrap/>
          </w:tcPr>
          <w:p>
            <w:pPr>
              <w:jc w:val="center"/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0,46%</w:t>
            </w:r>
            <w:r/>
          </w:p>
        </w:tc>
        <w:tc>
          <w:tcPr>
            <w:shd w:val="clear" w:color="auto" w:fill="auto"/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1,39%</w:t>
            </w:r>
            <w:r/>
          </w:p>
        </w:tc>
        <w:tc>
          <w:tcPr>
            <w:shd w:val="clear" w:color="auto" w:fill="auto"/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0,63%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481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Прошел(-ла) профориентационный тест/тренинг/курс </w:t>
            </w:r>
            <w:r/>
          </w:p>
        </w:tc>
        <w:tc>
          <w:tcPr>
            <w:shd w:val="clear" w:color="auto" w:fill="auto"/>
            <w:tcW w:w="1134" w:type="dxa"/>
            <w:vAlign w:val="center"/>
            <w:textDirection w:val="lrTb"/>
            <w:noWrap/>
          </w:tcPr>
          <w:p>
            <w:pPr>
              <w:jc w:val="center"/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0,50%</w:t>
            </w:r>
            <w:r/>
          </w:p>
        </w:tc>
        <w:tc>
          <w:tcPr>
            <w:shd w:val="clear" w:color="auto" w:fill="auto"/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0,46%</w:t>
            </w:r>
            <w:r/>
          </w:p>
        </w:tc>
        <w:tc>
          <w:tcPr>
            <w:shd w:val="clear" w:color="auto" w:fill="auto"/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0,75%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481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Мнение учителей </w:t>
            </w:r>
            <w:r/>
          </w:p>
        </w:tc>
        <w:tc>
          <w:tcPr>
            <w:shd w:val="clear" w:color="auto" w:fill="auto"/>
            <w:tcW w:w="1134" w:type="dxa"/>
            <w:vAlign w:val="center"/>
            <w:textDirection w:val="lrTb"/>
            <w:noWrap/>
          </w:tcPr>
          <w:p>
            <w:pPr>
              <w:jc w:val="center"/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0,24%</w:t>
            </w:r>
            <w:r/>
          </w:p>
        </w:tc>
        <w:tc>
          <w:tcPr>
            <w:shd w:val="clear" w:color="auto" w:fill="auto"/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0,23%</w:t>
            </w:r>
            <w:r/>
          </w:p>
        </w:tc>
        <w:tc>
          <w:tcPr>
            <w:shd w:val="clear" w:color="auto" w:fill="auto"/>
            <w:tcW w:w="1276" w:type="dxa"/>
            <w:vAlign w:val="center"/>
            <w:textDirection w:val="lrTb"/>
            <w:noWrap/>
          </w:tcPr>
          <w:p>
            <w:pPr>
              <w:jc w:val="center"/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0,23%</w:t>
            </w:r>
            <w:r/>
          </w:p>
        </w:tc>
      </w:tr>
    </w:tbl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Дополнительно сравнивается распределение ответов на вопросы 1 и 2 анкеты (см. таблицу </w:t>
      </w:r>
      <w:r>
        <w:rPr>
          <w:rFonts w:ascii="Times New Roman" w:hAnsi="Times New Roman" w:cs="Times New Roman"/>
          <w:sz w:val="24"/>
          <w:szCs w:val="24"/>
        </w:rPr>
        <w:t xml:space="preserve">12</w:t>
      </w:r>
      <w:r>
        <w:rPr>
          <w:rFonts w:ascii="Times New Roman" w:hAnsi="Times New Roman" w:cs="Times New Roman"/>
          <w:sz w:val="24"/>
          <w:szCs w:val="24"/>
        </w:rPr>
        <w:t xml:space="preserve">). Картина в целом схожа с тем, что было и в 2022 году.</w:t>
      </w:r>
      <w:r/>
    </w:p>
    <w:p>
      <w:pPr>
        <w:jc w:val="righ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 xml:space="preserve">12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Соотношение ответов на вопросы 1 и 2 анкеты, 2023</w:t>
      </w:r>
      <w:r/>
    </w:p>
    <w:tbl>
      <w:tblPr>
        <w:tblW w:w="96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4995"/>
        <w:gridCol w:w="1075"/>
        <w:gridCol w:w="1075"/>
        <w:gridCol w:w="1080"/>
        <w:gridCol w:w="1464"/>
      </w:tblGrid>
      <w:tr>
        <w:trPr>
          <w:cantSplit/>
          <w:trHeight w:val="2851"/>
        </w:trPr>
        <w:tc>
          <w:tcPr>
            <w:shd w:val="clear" w:color="auto" w:fill="auto"/>
            <w:tcW w:w="4995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Если Вы уже определились с профессией, то какой фактор оказал наибольшее влияние на Ваш выбор?</w:t>
            </w:r>
            <w:r/>
          </w:p>
        </w:tc>
        <w:tc>
          <w:tcPr>
            <w:shd w:val="clear" w:color="auto" w:fill="auto"/>
            <w:tcW w:w="1075" w:type="dxa"/>
            <w:vAlign w:val="center"/>
            <w:textDirection w:val="btLr"/>
            <w:noWrap/>
          </w:tcPr>
          <w:p>
            <w:pPr>
              <w:ind w:left="113" w:right="113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Я еще ни с чем не определился(-лась)</w:t>
            </w:r>
            <w:r/>
          </w:p>
        </w:tc>
        <w:tc>
          <w:tcPr>
            <w:shd w:val="clear" w:color="auto" w:fill="auto"/>
            <w:tcW w:w="1075" w:type="dxa"/>
            <w:vAlign w:val="center"/>
            <w:textDirection w:val="btLr"/>
            <w:noWrap/>
          </w:tcPr>
          <w:p>
            <w:pPr>
              <w:ind w:left="113" w:right="113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Я определился(-лась) только с профессией</w:t>
            </w:r>
            <w:r/>
          </w:p>
        </w:tc>
        <w:tc>
          <w:tcPr>
            <w:shd w:val="clear" w:color="auto" w:fill="auto"/>
            <w:tcW w:w="1080" w:type="dxa"/>
            <w:vAlign w:val="center"/>
            <w:textDirection w:val="btLr"/>
            <w:noWrap/>
          </w:tcPr>
          <w:p>
            <w:pPr>
              <w:ind w:left="113" w:right="113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Я определился(-лась) только с образованием</w:t>
            </w:r>
            <w:r/>
          </w:p>
        </w:tc>
        <w:tc>
          <w:tcPr>
            <w:shd w:val="clear" w:color="auto" w:fill="auto"/>
            <w:tcW w:w="1464" w:type="dxa"/>
            <w:vAlign w:val="center"/>
            <w:textDirection w:val="btLr"/>
            <w:noWrap/>
          </w:tcPr>
          <w:p>
            <w:pPr>
              <w:ind w:left="113" w:right="113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Я уже выбрал(а) и профессию, и образование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99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Еще не определился(-лась)</w:t>
            </w:r>
            <w:r/>
          </w:p>
        </w:tc>
        <w:tc>
          <w:tcPr>
            <w:shd w:val="clear" w:color="auto" w:fill="92d050"/>
            <w:tcW w:w="1075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69,94%</w:t>
            </w:r>
            <w:r/>
          </w:p>
        </w:tc>
        <w:tc>
          <w:tcPr>
            <w:shd w:val="clear" w:color="auto" w:fill="92d050"/>
            <w:tcW w:w="1075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10,07%</w:t>
            </w:r>
            <w:r/>
          </w:p>
        </w:tc>
        <w:tc>
          <w:tcPr>
            <w:shd w:val="clear" w:color="auto" w:fill="92d050"/>
            <w:tcW w:w="1080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26,04%</w:t>
            </w:r>
            <w:r/>
          </w:p>
        </w:tc>
        <w:tc>
          <w:tcPr>
            <w:shd w:val="clear" w:color="auto" w:fill="auto"/>
            <w:tcW w:w="1464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2,49%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99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Мне нравится, чем занимаются специалисты в данной профессии</w:t>
            </w:r>
            <w:r/>
          </w:p>
        </w:tc>
        <w:tc>
          <w:tcPr>
            <w:shd w:val="clear" w:color="auto" w:fill="92d050"/>
            <w:tcW w:w="1075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5,65%</w:t>
            </w:r>
            <w:r/>
          </w:p>
        </w:tc>
        <w:tc>
          <w:tcPr>
            <w:shd w:val="clear" w:color="auto" w:fill="92d050"/>
            <w:tcW w:w="1075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35,15%</w:t>
            </w:r>
            <w:r/>
          </w:p>
        </w:tc>
        <w:tc>
          <w:tcPr>
            <w:shd w:val="clear" w:color="auto" w:fill="92d050"/>
            <w:tcW w:w="1080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19,13%</w:t>
            </w:r>
            <w:r/>
          </w:p>
        </w:tc>
        <w:tc>
          <w:tcPr>
            <w:shd w:val="clear" w:color="auto" w:fill="92d050"/>
            <w:tcW w:w="1464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39,79%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99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Возможность получить высшее образование</w:t>
            </w:r>
            <w:r/>
          </w:p>
        </w:tc>
        <w:tc>
          <w:tcPr>
            <w:shd w:val="clear" w:color="auto" w:fill="92d050"/>
            <w:tcW w:w="1075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5,17%</w:t>
            </w:r>
            <w:r/>
          </w:p>
        </w:tc>
        <w:tc>
          <w:tcPr>
            <w:shd w:val="clear" w:color="auto" w:fill="92d050"/>
            <w:tcW w:w="1075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9,43%</w:t>
            </w:r>
            <w:r/>
          </w:p>
        </w:tc>
        <w:tc>
          <w:tcPr>
            <w:shd w:val="clear" w:color="auto" w:fill="92d050"/>
            <w:tcW w:w="1080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14,25%</w:t>
            </w:r>
            <w:r/>
          </w:p>
        </w:tc>
        <w:tc>
          <w:tcPr>
            <w:shd w:val="clear" w:color="auto" w:fill="92d050"/>
            <w:tcW w:w="1464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13,46%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99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Востребованность профессии</w:t>
            </w:r>
            <w:r/>
          </w:p>
        </w:tc>
        <w:tc>
          <w:tcPr>
            <w:shd w:val="clear" w:color="auto" w:fill="auto"/>
            <w:tcW w:w="1075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3,16%</w:t>
            </w:r>
            <w:r/>
          </w:p>
        </w:tc>
        <w:tc>
          <w:tcPr>
            <w:shd w:val="clear" w:color="auto" w:fill="92d050"/>
            <w:tcW w:w="1075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10,23%</w:t>
            </w:r>
            <w:r/>
          </w:p>
        </w:tc>
        <w:tc>
          <w:tcPr>
            <w:shd w:val="clear" w:color="auto" w:fill="92d050"/>
            <w:tcW w:w="1080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8,65%</w:t>
            </w:r>
            <w:r/>
          </w:p>
        </w:tc>
        <w:tc>
          <w:tcPr>
            <w:shd w:val="clear" w:color="auto" w:fill="92d050"/>
            <w:tcW w:w="1464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10,41%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99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Возможность получить образование в колледже</w:t>
            </w:r>
            <w:r/>
          </w:p>
        </w:tc>
        <w:tc>
          <w:tcPr>
            <w:shd w:val="clear" w:color="auto" w:fill="auto"/>
            <w:tcW w:w="1075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3,74%</w:t>
            </w:r>
            <w:r/>
          </w:p>
        </w:tc>
        <w:tc>
          <w:tcPr>
            <w:shd w:val="clear" w:color="auto" w:fill="92d050"/>
            <w:tcW w:w="1075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8,48%</w:t>
            </w:r>
            <w:r/>
          </w:p>
        </w:tc>
        <w:tc>
          <w:tcPr>
            <w:shd w:val="clear" w:color="auto" w:fill="92d050"/>
            <w:tcW w:w="1080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8,12%</w:t>
            </w:r>
            <w:r/>
          </w:p>
        </w:tc>
        <w:tc>
          <w:tcPr>
            <w:shd w:val="clear" w:color="auto" w:fill="92d050"/>
            <w:tcW w:w="1464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8,22%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99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Уровень оплаты труда</w:t>
            </w:r>
            <w:r/>
          </w:p>
        </w:tc>
        <w:tc>
          <w:tcPr>
            <w:shd w:val="clear" w:color="auto" w:fill="auto"/>
            <w:tcW w:w="1075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3,82%</w:t>
            </w:r>
            <w:r/>
          </w:p>
        </w:tc>
        <w:tc>
          <w:tcPr>
            <w:shd w:val="clear" w:color="auto" w:fill="92d050"/>
            <w:tcW w:w="1075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7,84%</w:t>
            </w:r>
            <w:r/>
          </w:p>
        </w:tc>
        <w:tc>
          <w:tcPr>
            <w:shd w:val="clear" w:color="auto" w:fill="92d050"/>
            <w:tcW w:w="1080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6,71%</w:t>
            </w:r>
            <w:r/>
          </w:p>
        </w:tc>
        <w:tc>
          <w:tcPr>
            <w:shd w:val="clear" w:color="auto" w:fill="92d050"/>
            <w:tcW w:w="1464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7,39%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99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Есть способности к соответствующим учебным предметам</w:t>
            </w:r>
            <w:r/>
          </w:p>
        </w:tc>
        <w:tc>
          <w:tcPr>
            <w:shd w:val="clear" w:color="auto" w:fill="auto"/>
            <w:tcW w:w="1075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1,43%</w:t>
            </w:r>
            <w:r/>
          </w:p>
        </w:tc>
        <w:tc>
          <w:tcPr>
            <w:shd w:val="clear" w:color="auto" w:fill="auto"/>
            <w:tcW w:w="1075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4,78%</w:t>
            </w:r>
            <w:r/>
          </w:p>
        </w:tc>
        <w:tc>
          <w:tcPr>
            <w:shd w:val="clear" w:color="auto" w:fill="92d050"/>
            <w:tcW w:w="1080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5,54%</w:t>
            </w:r>
            <w:r/>
          </w:p>
        </w:tc>
        <w:tc>
          <w:tcPr>
            <w:shd w:val="clear" w:color="auto" w:fill="auto"/>
            <w:tcW w:w="1464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4,15%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99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Ни один из перечисленных</w:t>
            </w:r>
            <w:r/>
          </w:p>
        </w:tc>
        <w:tc>
          <w:tcPr>
            <w:shd w:val="clear" w:color="auto" w:fill="auto"/>
            <w:tcW w:w="1075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2,59%</w:t>
            </w:r>
            <w:r/>
          </w:p>
        </w:tc>
        <w:tc>
          <w:tcPr>
            <w:shd w:val="clear" w:color="auto" w:fill="auto"/>
            <w:tcW w:w="1075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4,02%</w:t>
            </w:r>
            <w:r/>
          </w:p>
        </w:tc>
        <w:tc>
          <w:tcPr>
            <w:shd w:val="clear" w:color="auto" w:fill="auto"/>
            <w:tcW w:w="1080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2,65%</w:t>
            </w:r>
            <w:r/>
          </w:p>
        </w:tc>
        <w:tc>
          <w:tcPr>
            <w:shd w:val="clear" w:color="auto" w:fill="auto"/>
            <w:tcW w:w="1464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5,28%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99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Престижность профессии</w:t>
            </w:r>
            <w:r/>
          </w:p>
        </w:tc>
        <w:tc>
          <w:tcPr>
            <w:shd w:val="clear" w:color="auto" w:fill="auto"/>
            <w:tcW w:w="1075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1,10%</w:t>
            </w:r>
            <w:r/>
          </w:p>
        </w:tc>
        <w:tc>
          <w:tcPr>
            <w:shd w:val="clear" w:color="auto" w:fill="auto"/>
            <w:tcW w:w="1075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3,18%</w:t>
            </w:r>
            <w:r/>
          </w:p>
        </w:tc>
        <w:tc>
          <w:tcPr>
            <w:shd w:val="clear" w:color="auto" w:fill="auto"/>
            <w:tcW w:w="1080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2,69%</w:t>
            </w:r>
            <w:r/>
          </w:p>
        </w:tc>
        <w:tc>
          <w:tcPr>
            <w:shd w:val="clear" w:color="auto" w:fill="auto"/>
            <w:tcW w:w="1464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4,55%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99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Мнение родителей/родственников</w:t>
            </w:r>
            <w:r/>
          </w:p>
        </w:tc>
        <w:tc>
          <w:tcPr>
            <w:shd w:val="clear" w:color="auto" w:fill="auto"/>
            <w:tcW w:w="1075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1,21%</w:t>
            </w:r>
            <w:r/>
          </w:p>
        </w:tc>
        <w:tc>
          <w:tcPr>
            <w:shd w:val="clear" w:color="auto" w:fill="auto"/>
            <w:tcW w:w="1075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2,47%</w:t>
            </w:r>
            <w:r/>
          </w:p>
        </w:tc>
        <w:tc>
          <w:tcPr>
            <w:shd w:val="clear" w:color="auto" w:fill="auto"/>
            <w:tcW w:w="1080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2,23%</w:t>
            </w:r>
            <w:r/>
          </w:p>
        </w:tc>
        <w:tc>
          <w:tcPr>
            <w:shd w:val="clear" w:color="auto" w:fill="auto"/>
            <w:tcW w:w="1464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1,71%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99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Возможность легко/гарантированно поступить в учебное заведение</w:t>
            </w:r>
            <w:r/>
          </w:p>
        </w:tc>
        <w:tc>
          <w:tcPr>
            <w:shd w:val="clear" w:color="auto" w:fill="auto"/>
            <w:tcW w:w="1075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1,46%</w:t>
            </w:r>
            <w:r/>
          </w:p>
        </w:tc>
        <w:tc>
          <w:tcPr>
            <w:shd w:val="clear" w:color="auto" w:fill="auto"/>
            <w:tcW w:w="1075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2,19%</w:t>
            </w:r>
            <w:r/>
          </w:p>
        </w:tc>
        <w:tc>
          <w:tcPr>
            <w:shd w:val="clear" w:color="auto" w:fill="auto"/>
            <w:tcW w:w="1080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2,10%</w:t>
            </w:r>
            <w:r/>
          </w:p>
        </w:tc>
        <w:tc>
          <w:tcPr>
            <w:shd w:val="clear" w:color="auto" w:fill="auto"/>
            <w:tcW w:w="1464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1,43%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99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Мнение друзей/знакомых</w:t>
            </w:r>
            <w:r/>
          </w:p>
        </w:tc>
        <w:tc>
          <w:tcPr>
            <w:shd w:val="clear" w:color="auto" w:fill="auto"/>
            <w:tcW w:w="1075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0,55%</w:t>
            </w:r>
            <w:r/>
          </w:p>
        </w:tc>
        <w:tc>
          <w:tcPr>
            <w:shd w:val="clear" w:color="auto" w:fill="auto"/>
            <w:tcW w:w="1075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0,76%</w:t>
            </w:r>
            <w:r/>
          </w:p>
        </w:tc>
        <w:tc>
          <w:tcPr>
            <w:shd w:val="clear" w:color="auto" w:fill="auto"/>
            <w:tcW w:w="1080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0,75%</w:t>
            </w:r>
            <w:r/>
          </w:p>
        </w:tc>
        <w:tc>
          <w:tcPr>
            <w:shd w:val="clear" w:color="auto" w:fill="auto"/>
            <w:tcW w:w="1464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0,35%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99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Прошел(-ла) профориентационный тест/тренинг/курс</w:t>
            </w:r>
            <w:r/>
          </w:p>
        </w:tc>
        <w:tc>
          <w:tcPr>
            <w:shd w:val="clear" w:color="auto" w:fill="auto"/>
            <w:tcW w:w="1075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0,08%</w:t>
            </w:r>
            <w:r/>
          </w:p>
        </w:tc>
        <w:tc>
          <w:tcPr>
            <w:shd w:val="clear" w:color="auto" w:fill="auto"/>
            <w:tcW w:w="1075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1,00%</w:t>
            </w:r>
            <w:r/>
          </w:p>
        </w:tc>
        <w:tc>
          <w:tcPr>
            <w:shd w:val="clear" w:color="auto" w:fill="auto"/>
            <w:tcW w:w="1080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0,62%</w:t>
            </w:r>
            <w:r/>
          </w:p>
        </w:tc>
        <w:tc>
          <w:tcPr>
            <w:shd w:val="clear" w:color="auto" w:fill="auto"/>
            <w:tcW w:w="1464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0,63%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99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Мнение учителей</w:t>
            </w:r>
            <w:r/>
          </w:p>
        </w:tc>
        <w:tc>
          <w:tcPr>
            <w:shd w:val="clear" w:color="auto" w:fill="auto"/>
            <w:tcW w:w="1075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0,10%</w:t>
            </w:r>
            <w:r/>
          </w:p>
        </w:tc>
        <w:tc>
          <w:tcPr>
            <w:shd w:val="clear" w:color="auto" w:fill="auto"/>
            <w:tcW w:w="1075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0,40%</w:t>
            </w:r>
            <w:r/>
          </w:p>
        </w:tc>
        <w:tc>
          <w:tcPr>
            <w:shd w:val="clear" w:color="auto" w:fill="auto"/>
            <w:tcW w:w="1080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0,52%</w:t>
            </w:r>
            <w:r/>
          </w:p>
        </w:tc>
        <w:tc>
          <w:tcPr>
            <w:shd w:val="clear" w:color="auto" w:fill="auto"/>
            <w:tcW w:w="1464" w:type="dxa"/>
            <w:vAlign w:val="center"/>
            <w:textDirection w:val="lrTb"/>
            <w:noWrap/>
          </w:tcPr>
          <w:p>
            <w:pPr>
              <w:jc w:val="center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0,13%</w:t>
            </w:r>
            <w:r/>
          </w:p>
        </w:tc>
      </w:tr>
    </w:tbl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Среди тех, кто еще ни с чем не определился – основной вариант ответа «еще не определился». Также преодолели рубеж в 5% интерес к деятельности специалиста и возможность получить высшее образование. Другие факторы отмечаются значительно реже.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Среди тех, кто определился с профессией, чаще выбирается интерес к деятельности специалиста, значительно реже, но все же чаще 5%, – возможность получения образования (и высшего, и среднего профессионального), востребованность, уровень оплаты труда. 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Те, кто определился только с образованием, также частенько отмечают, что еще не опред</w:t>
      </w:r>
      <w:r>
        <w:rPr>
          <w:rFonts w:ascii="Times New Roman" w:hAnsi="Times New Roman" w:cs="Times New Roman"/>
          <w:sz w:val="24"/>
          <w:szCs w:val="24"/>
        </w:rPr>
        <w:t xml:space="preserve">елились, поэтому фактор выбрать не могут. Около 20% отмечают интерес к профессии, около 14% и 8% - возможность получить образование высшее или среднее профессиональное соответственно. Реже отмечаются востребованность, уровень оплаты, наличие способностей. 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Те, кто опред</w:t>
      </w:r>
      <w:r>
        <w:rPr>
          <w:rFonts w:ascii="Times New Roman" w:hAnsi="Times New Roman" w:cs="Times New Roman"/>
          <w:sz w:val="24"/>
          <w:szCs w:val="24"/>
        </w:rPr>
        <w:t xml:space="preserve">елился и с профессией, и с образованием, чаще всего отмечают наличие интереса к деятельности специалиста, возможность получения высшего образования и востребованность профессии. Для них важна также и возможность обучения в колледже, и уровень оплаты труда.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1020"/>
        <w:jc w:val="both"/>
        <w:spacing w:before="0" w:line="360" w:lineRule="auto"/>
        <w:rPr>
          <w:rFonts w:cs="Times New Roman"/>
          <w:b w:val="0"/>
          <w:i/>
        </w:rPr>
      </w:pPr>
      <w:r/>
      <w:bookmarkStart w:id="4" w:name="_Toc119852416"/>
      <w:r>
        <w:rPr>
          <w:rFonts w:cs="Times New Roman"/>
          <w:b w:val="0"/>
          <w:i/>
        </w:rPr>
        <w:t xml:space="preserve">Вопрос 3. Оцените, пожалуйста, уровень Вашей готовности уже сейчас выбрать профессию?</w:t>
      </w:r>
      <w:bookmarkEnd w:id="4"/>
      <w:r/>
      <w:r/>
    </w:p>
    <w:p>
      <w:pPr>
        <w:rPr>
          <w:lang w:eastAsia="ru-RU"/>
        </w:rPr>
      </w:pPr>
      <w:r>
        <w:rPr>
          <w:lang w:eastAsia="ru-RU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данном вопросе рассматривается пять уровней готовности к выбору профессии: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школьник пока не задумывался о своей будущей профессии;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окружающие предлагают школьнику различные варианты, но сам он активности пока не проявляет;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школьник целенаправленно изучает мир профессий, но пока не до конца представляет, насколько профессии отвечают его возможностям;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школьник уже подобрал для себя несколько альтернативных вариантов, отвечающих его возможностям, но пока не принял окончательное решение;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школьник сделал окончательный выбор.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Самый частый вариант вы</w:t>
      </w:r>
      <w:r>
        <w:rPr>
          <w:rFonts w:ascii="Times New Roman" w:hAnsi="Times New Roman" w:cs="Times New Roman"/>
          <w:sz w:val="24"/>
          <w:szCs w:val="24"/>
        </w:rPr>
        <w:t xml:space="preserve">бора – четвертый уровень готовности – школьник выбирает из нескольких подходящих вариантов, но окончательный выбор еще не сделан. При этом отмечается активность самого школьника: он активный субъект этого выбора (35,1%). Около 15% школьников делают только </w:t>
      </w:r>
      <w:r>
        <w:rPr>
          <w:rFonts w:ascii="Times New Roman" w:hAnsi="Times New Roman" w:cs="Times New Roman"/>
          <w:sz w:val="24"/>
          <w:szCs w:val="24"/>
        </w:rPr>
        <w:t xml:space="preserve">первые шаги. А еще около 19% находятся на третьем уровне, промежуточном, начиная проявлять некоторую активность. Окончательный выбор сделали уже 23,6%, еще 7,5% - пассивны в выборе, еще не задумывались, хотя окружающие их к этому подталкивают (см. таблица </w:t>
      </w:r>
      <w:r>
        <w:rPr>
          <w:rFonts w:ascii="Times New Roman" w:hAnsi="Times New Roman" w:cs="Times New Roman"/>
          <w:sz w:val="24"/>
          <w:szCs w:val="24"/>
        </w:rPr>
        <w:t xml:space="preserve">13</w:t>
      </w:r>
      <w:r>
        <w:rPr>
          <w:rFonts w:ascii="Times New Roman" w:hAnsi="Times New Roman" w:cs="Times New Roman"/>
          <w:sz w:val="24"/>
          <w:szCs w:val="24"/>
        </w:rPr>
        <w:t xml:space="preserve"> и рисунок </w:t>
      </w:r>
      <w:r>
        <w:rPr>
          <w:rFonts w:ascii="Times New Roman" w:hAnsi="Times New Roman" w:cs="Times New Roman"/>
          <w:sz w:val="24"/>
          <w:szCs w:val="24"/>
        </w:rPr>
        <w:t xml:space="preserve">5</w:t>
      </w:r>
      <w:r>
        <w:rPr>
          <w:rFonts w:ascii="Times New Roman" w:hAnsi="Times New Roman" w:cs="Times New Roman"/>
          <w:sz w:val="24"/>
          <w:szCs w:val="24"/>
        </w:rPr>
        <w:t xml:space="preserve">). По сравнению с данными по России в целом (2017) в ХМАО выше процент определившихся полностью.</w:t>
      </w:r>
      <w:r/>
    </w:p>
    <w:p>
      <w:pPr>
        <w:jc w:val="righ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 xml:space="preserve">13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Распределение ответов на вопрос 3 анкеты</w:t>
      </w:r>
      <w:r/>
    </w:p>
    <w:tbl>
      <w:tblPr>
        <w:tblStyle w:val="1032"/>
        <w:tblW w:w="9342" w:type="dxa"/>
        <w:tblLook w:val="04A0" w:firstRow="1" w:lastRow="0" w:firstColumn="1" w:lastColumn="0" w:noHBand="0" w:noVBand="1"/>
      </w:tblPr>
      <w:tblGrid>
        <w:gridCol w:w="5914"/>
        <w:gridCol w:w="1133"/>
        <w:gridCol w:w="1170"/>
        <w:gridCol w:w="1125"/>
      </w:tblGrid>
      <w:tr>
        <w:trPr/>
        <w:tc>
          <w:tcPr>
            <w:tcW w:w="5914" w:type="dxa"/>
            <w:textDirection w:val="lrTb"/>
            <w:noWrap w:val="false"/>
          </w:tcPr>
          <w:p>
            <w:pPr>
              <w:ind w:left="-142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Оцените, пожалуйста, уровень Вашей готовности уже сейчас выбрать профессию?</w:t>
            </w:r>
            <w:r/>
          </w:p>
        </w:tc>
        <w:tc>
          <w:tcPr>
            <w:tcW w:w="1133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Россия, 2017</w:t>
            </w:r>
            <w:r/>
          </w:p>
        </w:tc>
        <w:tc>
          <w:tcPr>
            <w:tcW w:w="1170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ХМАО, 2022</w:t>
            </w:r>
            <w:r/>
          </w:p>
        </w:tc>
        <w:tc>
          <w:tcPr>
            <w:tcW w:w="1125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ХМАО, 2023</w:t>
            </w:r>
            <w:r/>
          </w:p>
        </w:tc>
      </w:tr>
      <w:tr>
        <w:trPr/>
        <w:tc>
          <w:tcPr>
            <w:tcW w:w="5914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Я еще не думал(-а) о своей будущей профессии, это тестирование – первый шаг</w:t>
            </w:r>
            <w:r/>
          </w:p>
        </w:tc>
        <w:tc>
          <w:tcPr>
            <w:tcW w:w="1133" w:type="dxa"/>
            <w:vAlign w:val="center"/>
            <w:textDirection w:val="lrTb"/>
            <w:noWrap w:val="false"/>
          </w:tcPr>
          <w:p>
            <w:pPr>
              <w:ind w:left="-142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18,4%</w:t>
            </w:r>
            <w:r/>
          </w:p>
        </w:tc>
        <w:tc>
          <w:tcPr>
            <w:tcW w:w="1170" w:type="dxa"/>
            <w:vAlign w:val="center"/>
            <w:textDirection w:val="lrTb"/>
            <w:noWrap w:val="false"/>
          </w:tcPr>
          <w:p>
            <w:pPr>
              <w:ind w:left="-142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14,67%</w:t>
            </w:r>
            <w:r/>
          </w:p>
        </w:tc>
        <w:tc>
          <w:tcPr>
            <w:tcW w:w="1125" w:type="dxa"/>
            <w:vAlign w:val="center"/>
            <w:textDirection w:val="lrTb"/>
            <w:noWrap w:val="false"/>
          </w:tcPr>
          <w:p>
            <w:pPr>
              <w:ind w:left="-142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15,0%</w:t>
            </w:r>
            <w:r/>
          </w:p>
        </w:tc>
      </w:tr>
      <w:tr>
        <w:trPr/>
        <w:tc>
          <w:tcPr>
            <w:tcW w:w="5914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Мне предлагали несколько вариантов, но я сам(-а) еще не задумывался(-лась) об этом</w:t>
            </w:r>
            <w:r/>
          </w:p>
        </w:tc>
        <w:tc>
          <w:tcPr>
            <w:tcW w:w="1133" w:type="dxa"/>
            <w:vAlign w:val="center"/>
            <w:textDirection w:val="lrTb"/>
            <w:noWrap w:val="false"/>
          </w:tcPr>
          <w:p>
            <w:pPr>
              <w:ind w:left="-142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11,4%</w:t>
            </w:r>
            <w:r/>
          </w:p>
        </w:tc>
        <w:tc>
          <w:tcPr>
            <w:tcW w:w="1170" w:type="dxa"/>
            <w:vAlign w:val="center"/>
            <w:textDirection w:val="lrTb"/>
            <w:noWrap w:val="false"/>
          </w:tcPr>
          <w:p>
            <w:pPr>
              <w:ind w:left="-142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8,06%</w:t>
            </w:r>
            <w:r/>
          </w:p>
        </w:tc>
        <w:tc>
          <w:tcPr>
            <w:tcW w:w="1125" w:type="dxa"/>
            <w:vAlign w:val="center"/>
            <w:textDirection w:val="lrTb"/>
            <w:noWrap w:val="false"/>
          </w:tcPr>
          <w:p>
            <w:pPr>
              <w:ind w:left="-142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7,5%</w:t>
            </w:r>
            <w:r/>
          </w:p>
        </w:tc>
      </w:tr>
      <w:tr>
        <w:trPr/>
        <w:tc>
          <w:tcPr>
            <w:tcW w:w="5914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Я узнавал(-а) о некоторых профессиях, но пока не могу сказать, насколько они мне подходят</w:t>
            </w:r>
            <w:r/>
          </w:p>
        </w:tc>
        <w:tc>
          <w:tcPr>
            <w:tcW w:w="1133" w:type="dxa"/>
            <w:vAlign w:val="center"/>
            <w:textDirection w:val="lrTb"/>
            <w:noWrap w:val="false"/>
          </w:tcPr>
          <w:p>
            <w:pPr>
              <w:ind w:left="-142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21,3%</w:t>
            </w:r>
            <w:r/>
          </w:p>
        </w:tc>
        <w:tc>
          <w:tcPr>
            <w:tcW w:w="1170" w:type="dxa"/>
            <w:vAlign w:val="center"/>
            <w:textDirection w:val="lrTb"/>
            <w:noWrap w:val="false"/>
          </w:tcPr>
          <w:p>
            <w:pPr>
              <w:ind w:left="-142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19,53%</w:t>
            </w:r>
            <w:r/>
          </w:p>
        </w:tc>
        <w:tc>
          <w:tcPr>
            <w:tcW w:w="1125" w:type="dxa"/>
            <w:vAlign w:val="center"/>
            <w:textDirection w:val="lrTb"/>
            <w:noWrap w:val="false"/>
          </w:tcPr>
          <w:p>
            <w:pPr>
              <w:ind w:left="-142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18,8%</w:t>
            </w:r>
            <w:r/>
          </w:p>
        </w:tc>
      </w:tr>
      <w:tr>
        <w:trPr/>
        <w:tc>
          <w:tcPr>
            <w:tcW w:w="5914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Я рассматриваю несколько вариантов, и готовлюсь к окончательному выбору</w:t>
            </w:r>
            <w:r/>
          </w:p>
        </w:tc>
        <w:tc>
          <w:tcPr>
            <w:tcW w:w="1133" w:type="dxa"/>
            <w:vAlign w:val="center"/>
            <w:textDirection w:val="lrTb"/>
            <w:noWrap w:val="false"/>
          </w:tcPr>
          <w:p>
            <w:pPr>
              <w:ind w:left="-142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36,8%</w:t>
            </w:r>
            <w:r/>
          </w:p>
        </w:tc>
        <w:tc>
          <w:tcPr>
            <w:tcW w:w="1170" w:type="dxa"/>
            <w:vAlign w:val="center"/>
            <w:textDirection w:val="lrTb"/>
            <w:noWrap w:val="false"/>
          </w:tcPr>
          <w:p>
            <w:pPr>
              <w:ind w:left="-142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36,13%</w:t>
            </w:r>
            <w:r/>
          </w:p>
        </w:tc>
        <w:tc>
          <w:tcPr>
            <w:tcW w:w="1125" w:type="dxa"/>
            <w:vAlign w:val="center"/>
            <w:textDirection w:val="lrTb"/>
            <w:noWrap w:val="false"/>
          </w:tcPr>
          <w:p>
            <w:pPr>
              <w:ind w:left="-142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35,1%</w:t>
            </w:r>
            <w:r/>
          </w:p>
        </w:tc>
      </w:tr>
      <w:tr>
        <w:trPr/>
        <w:tc>
          <w:tcPr>
            <w:tcW w:w="5914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Я уже все решил(-а) и выбрал(-а), мне дополнительная профориентация не нужна</w:t>
            </w:r>
            <w:r/>
          </w:p>
        </w:tc>
        <w:tc>
          <w:tcPr>
            <w:tcW w:w="1133" w:type="dxa"/>
            <w:vAlign w:val="center"/>
            <w:textDirection w:val="lrTb"/>
            <w:noWrap w:val="false"/>
          </w:tcPr>
          <w:p>
            <w:pPr>
              <w:ind w:left="-142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12,1%</w:t>
            </w:r>
            <w:r/>
          </w:p>
        </w:tc>
        <w:tc>
          <w:tcPr>
            <w:tcW w:w="1170" w:type="dxa"/>
            <w:vAlign w:val="center"/>
            <w:textDirection w:val="lrTb"/>
            <w:noWrap w:val="false"/>
          </w:tcPr>
          <w:p>
            <w:pPr>
              <w:ind w:left="-142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21,62%</w:t>
            </w:r>
            <w:r/>
          </w:p>
        </w:tc>
        <w:tc>
          <w:tcPr>
            <w:tcW w:w="1125" w:type="dxa"/>
            <w:vAlign w:val="center"/>
            <w:textDirection w:val="lrTb"/>
            <w:noWrap w:val="false"/>
          </w:tcPr>
          <w:p>
            <w:pPr>
              <w:ind w:left="-142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23,6%</w:t>
            </w:r>
            <w:r/>
          </w:p>
        </w:tc>
      </w:tr>
    </w:tbl>
    <w:p>
      <w:pPr>
        <w:spacing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sz w:val="24"/>
          <w:szCs w:val="24"/>
          <w:lang w:eastAsia="ru-RU"/>
        </w:rPr>
        <w:drawing>
          <wp:inline distT="0" distB="0" distL="0" distR="0">
            <wp:extent cx="5943600" cy="3590925"/>
            <wp:effectExtent l="0" t="0" r="0" b="9525"/>
            <wp:docPr id="6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/>
    </w:p>
    <w:p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 xml:space="preserve">5</w:t>
      </w:r>
      <w:r>
        <w:rPr>
          <w:rFonts w:ascii="Times New Roman" w:hAnsi="Times New Roman" w:cs="Times New Roman"/>
          <w:sz w:val="24"/>
          <w:szCs w:val="24"/>
        </w:rPr>
        <w:t xml:space="preserve">. Распределение ответов на вопрос 3 анкеты (ХМАО, 2022-2023)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Распределение ответов на этот вопрос по полу (см. таблицу </w:t>
      </w:r>
      <w:r>
        <w:rPr>
          <w:rFonts w:ascii="Times New Roman" w:hAnsi="Times New Roman" w:cs="Times New Roman"/>
          <w:sz w:val="24"/>
          <w:szCs w:val="24"/>
        </w:rPr>
        <w:t xml:space="preserve">14</w:t>
      </w:r>
      <w:r>
        <w:rPr>
          <w:rFonts w:ascii="Times New Roman" w:hAnsi="Times New Roman" w:cs="Times New Roman"/>
          <w:sz w:val="24"/>
          <w:szCs w:val="24"/>
        </w:rPr>
        <w:t xml:space="preserve"> и рисунок </w:t>
      </w:r>
      <w:r>
        <w:rPr>
          <w:rFonts w:ascii="Times New Roman" w:hAnsi="Times New Roman" w:cs="Times New Roman"/>
          <w:sz w:val="24"/>
          <w:szCs w:val="24"/>
        </w:rPr>
        <w:t xml:space="preserve">6</w:t>
      </w:r>
      <w:r>
        <w:rPr>
          <w:rFonts w:ascii="Times New Roman" w:hAnsi="Times New Roman" w:cs="Times New Roman"/>
          <w:sz w:val="24"/>
          <w:szCs w:val="24"/>
        </w:rPr>
        <w:t xml:space="preserve">): девушки показывают более высокий уровень готовности, чаще, чем юноши, выбирая варианты ответа «Я рассматриваю несколько вариантов, и готовлюсь к окончательному выбору» и «Я уже все решил(-а) и выбрал(-а), мне дополнительная профориента</w:t>
      </w:r>
      <w:r>
        <w:rPr>
          <w:rFonts w:ascii="Times New Roman" w:hAnsi="Times New Roman" w:cs="Times New Roman"/>
          <w:sz w:val="24"/>
          <w:szCs w:val="24"/>
        </w:rPr>
        <w:t xml:space="preserve">ция не нужна». А юноши практически в два раза чаще отмечают неготовность к выбору профессии: практически 20% находятся на первом, начальном, уровне (для сравнения только около 10% девушек отмечают этот вариант ответа). Картина во многом повторяет 2022 год.</w:t>
      </w:r>
      <w:r/>
    </w:p>
    <w:p>
      <w:pPr>
        <w:jc w:val="righ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1</w:t>
      </w:r>
      <w:r>
        <w:rPr>
          <w:rFonts w:ascii="Times New Roman" w:hAnsi="Times New Roman" w:cs="Times New Roman"/>
          <w:sz w:val="24"/>
          <w:szCs w:val="24"/>
        </w:rPr>
        <w:t xml:space="preserve">4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Распределение ответов на вопрос 3 анкеты по полу</w:t>
      </w:r>
      <w:r/>
    </w:p>
    <w:tbl>
      <w:tblPr>
        <w:tblStyle w:val="1032"/>
        <w:tblW w:w="9628" w:type="dxa"/>
        <w:jc w:val="center"/>
        <w:tblLook w:val="04A0" w:firstRow="1" w:lastRow="0" w:firstColumn="1" w:lastColumn="0" w:noHBand="0" w:noVBand="1"/>
      </w:tblPr>
      <w:tblGrid>
        <w:gridCol w:w="4769"/>
        <w:gridCol w:w="1359"/>
        <w:gridCol w:w="1173"/>
        <w:gridCol w:w="13"/>
        <w:gridCol w:w="1128"/>
        <w:gridCol w:w="1173"/>
        <w:gridCol w:w="13"/>
      </w:tblGrid>
      <w:tr>
        <w:trPr>
          <w:jc w:val="center"/>
        </w:trPr>
        <w:tc>
          <w:tcPr>
            <w:tcW w:w="4769" w:type="dxa"/>
            <w:vMerge w:val="restart"/>
            <w:textDirection w:val="lrTb"/>
            <w:noWrap w:val="false"/>
          </w:tcPr>
          <w:p>
            <w:pPr>
              <w:ind w:left="-142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Оцените, пожалуйста, уровень Вашей готовности уже сейчас выбрать профессию?</w:t>
            </w:r>
            <w:r/>
          </w:p>
        </w:tc>
        <w:tc>
          <w:tcPr>
            <w:gridSpan w:val="3"/>
            <w:tcW w:w="2545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ПО, 2022</w:t>
            </w:r>
            <w:r/>
          </w:p>
        </w:tc>
        <w:tc>
          <w:tcPr>
            <w:gridSpan w:val="3"/>
            <w:tcW w:w="2314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ПО, 2023</w:t>
            </w:r>
            <w:r/>
          </w:p>
        </w:tc>
      </w:tr>
      <w:tr>
        <w:trPr>
          <w:gridAfter w:val="1"/>
          <w:jc w:val="center"/>
        </w:trPr>
        <w:tc>
          <w:tcPr>
            <w:tcW w:w="4769" w:type="dxa"/>
            <w:vMerge w:val="continue"/>
            <w:textDirection w:val="lrTb"/>
            <w:noWrap w:val="false"/>
          </w:tcPr>
          <w:p>
            <w:pPr>
              <w:ind w:left="-142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1359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юноши</w:t>
            </w:r>
            <w:r/>
          </w:p>
        </w:tc>
        <w:tc>
          <w:tcPr>
            <w:tcW w:w="1173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девушки</w:t>
            </w:r>
            <w:r/>
          </w:p>
        </w:tc>
        <w:tc>
          <w:tcPr>
            <w:gridSpan w:val="2"/>
            <w:tcW w:w="1141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юноши</w:t>
            </w:r>
            <w:r/>
          </w:p>
        </w:tc>
        <w:tc>
          <w:tcPr>
            <w:tcW w:w="1173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девушки</w:t>
            </w:r>
            <w:r/>
          </w:p>
        </w:tc>
      </w:tr>
      <w:tr>
        <w:trPr>
          <w:gridAfter w:val="1"/>
          <w:jc w:val="center"/>
        </w:trPr>
        <w:tc>
          <w:tcPr>
            <w:tcW w:w="4769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Я еще не думал(-а) о своей будущей профессии, это тестирование – первый шаг</w:t>
            </w:r>
            <w:r/>
          </w:p>
        </w:tc>
        <w:tc>
          <w:tcPr>
            <w:shd w:val="clear" w:color="auto" w:fill="92d050"/>
            <w:tcW w:w="13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19,80%</w:t>
            </w:r>
            <w:r/>
          </w:p>
        </w:tc>
        <w:tc>
          <w:tcPr>
            <w:shd w:val="clear" w:color="auto" w:fill="auto"/>
            <w:tcW w:w="117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9,85%</w:t>
            </w:r>
            <w:r/>
          </w:p>
        </w:tc>
        <w:tc>
          <w:tcPr>
            <w:gridSpan w:val="2"/>
            <w:shd w:val="clear" w:color="auto" w:fill="92d050"/>
            <w:tcW w:w="114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20,13%</w:t>
            </w:r>
            <w:r/>
          </w:p>
        </w:tc>
        <w:tc>
          <w:tcPr>
            <w:tcW w:w="117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10,06%</w:t>
            </w:r>
            <w:r/>
          </w:p>
        </w:tc>
      </w:tr>
      <w:tr>
        <w:trPr>
          <w:gridAfter w:val="1"/>
          <w:jc w:val="center"/>
        </w:trPr>
        <w:tc>
          <w:tcPr>
            <w:tcW w:w="4769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Мне предлагали несколько вариантов, но я сам(-а) еще не задумывался(-лась) об этом</w:t>
            </w:r>
            <w:r/>
          </w:p>
        </w:tc>
        <w:tc>
          <w:tcPr>
            <w:shd w:val="clear" w:color="auto" w:fill="92d050"/>
            <w:tcW w:w="13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8,98%</w:t>
            </w:r>
            <w:r/>
          </w:p>
        </w:tc>
        <w:tc>
          <w:tcPr>
            <w:shd w:val="clear" w:color="auto" w:fill="auto"/>
            <w:tcW w:w="117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7,18%</w:t>
            </w:r>
            <w:r/>
          </w:p>
        </w:tc>
        <w:tc>
          <w:tcPr>
            <w:gridSpan w:val="2"/>
            <w:shd w:val="clear" w:color="auto" w:fill="92d050"/>
            <w:tcW w:w="114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8,69%</w:t>
            </w:r>
            <w:r/>
          </w:p>
        </w:tc>
        <w:tc>
          <w:tcPr>
            <w:tcW w:w="117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6,43%</w:t>
            </w:r>
            <w:r/>
          </w:p>
        </w:tc>
      </w:tr>
      <w:tr>
        <w:trPr>
          <w:gridAfter w:val="1"/>
          <w:jc w:val="center"/>
        </w:trPr>
        <w:tc>
          <w:tcPr>
            <w:tcW w:w="4769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Я узнавал(-а) о некоторых профессиях, но пока не могу сказать, насколько они мне подходят</w:t>
            </w:r>
            <w:r/>
          </w:p>
        </w:tc>
        <w:tc>
          <w:tcPr>
            <w:shd w:val="clear" w:color="auto" w:fill="auto"/>
            <w:tcW w:w="13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18,29%</w:t>
            </w:r>
            <w:r/>
          </w:p>
        </w:tc>
        <w:tc>
          <w:tcPr>
            <w:shd w:val="clear" w:color="auto" w:fill="92d050"/>
            <w:tcW w:w="117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20,69%</w:t>
            </w:r>
            <w:r/>
          </w:p>
        </w:tc>
        <w:tc>
          <w:tcPr>
            <w:gridSpan w:val="2"/>
            <w:tcW w:w="114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18,15%</w:t>
            </w:r>
            <w:r/>
          </w:p>
        </w:tc>
        <w:tc>
          <w:tcPr>
            <w:shd w:val="clear" w:color="auto" w:fill="92d050"/>
            <w:tcW w:w="117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19,44%</w:t>
            </w:r>
            <w:r/>
          </w:p>
        </w:tc>
      </w:tr>
      <w:tr>
        <w:trPr>
          <w:gridAfter w:val="1"/>
          <w:jc w:val="center"/>
        </w:trPr>
        <w:tc>
          <w:tcPr>
            <w:tcW w:w="4769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Я рассматриваю несколько вариантов, и готовлюсь к окончательному выбору</w:t>
            </w:r>
            <w:r/>
          </w:p>
        </w:tc>
        <w:tc>
          <w:tcPr>
            <w:shd w:val="clear" w:color="auto" w:fill="auto"/>
            <w:tcW w:w="13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32,16%</w:t>
            </w:r>
            <w:r/>
          </w:p>
        </w:tc>
        <w:tc>
          <w:tcPr>
            <w:shd w:val="clear" w:color="auto" w:fill="92d050"/>
            <w:tcW w:w="117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39,85%</w:t>
            </w:r>
            <w:r/>
          </w:p>
        </w:tc>
        <w:tc>
          <w:tcPr>
            <w:gridSpan w:val="2"/>
            <w:tcW w:w="114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31,13%</w:t>
            </w:r>
            <w:r/>
          </w:p>
        </w:tc>
        <w:tc>
          <w:tcPr>
            <w:shd w:val="clear" w:color="auto" w:fill="92d050"/>
            <w:tcW w:w="117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38,83%</w:t>
            </w:r>
            <w:r/>
          </w:p>
        </w:tc>
      </w:tr>
      <w:tr>
        <w:trPr>
          <w:gridAfter w:val="1"/>
          <w:jc w:val="center"/>
        </w:trPr>
        <w:tc>
          <w:tcPr>
            <w:tcW w:w="4769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Я уже все решил(-а) и выбрал(-а), мне дополнительная профориентация не нужна</w:t>
            </w:r>
            <w:r/>
          </w:p>
        </w:tc>
        <w:tc>
          <w:tcPr>
            <w:tcW w:w="13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20,77%</w:t>
            </w:r>
            <w:r/>
          </w:p>
        </w:tc>
        <w:tc>
          <w:tcPr>
            <w:shd w:val="clear" w:color="auto" w:fill="92d050"/>
            <w:tcW w:w="117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22,42%</w:t>
            </w:r>
            <w:r/>
          </w:p>
        </w:tc>
        <w:tc>
          <w:tcPr>
            <w:gridSpan w:val="2"/>
            <w:tcW w:w="114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21,90%</w:t>
            </w:r>
            <w:r/>
          </w:p>
        </w:tc>
        <w:tc>
          <w:tcPr>
            <w:shd w:val="clear" w:color="auto" w:fill="92d050"/>
            <w:tcW w:w="117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25,24%</w:t>
            </w:r>
            <w:r/>
          </w:p>
        </w:tc>
      </w:tr>
    </w:tbl>
    <w:p>
      <w:pPr>
        <w:jc w:val="center"/>
        <w:spacing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sz w:val="24"/>
          <w:szCs w:val="24"/>
          <w:lang w:eastAsia="ru-RU"/>
        </w:rPr>
        <w:drawing>
          <wp:inline distT="0" distB="0" distL="0" distR="0">
            <wp:extent cx="6134100" cy="3067050"/>
            <wp:effectExtent l="0" t="0" r="0" b="0"/>
            <wp:docPr id="7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/>
    </w:p>
    <w:p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 xml:space="preserve">6</w:t>
      </w:r>
      <w:r>
        <w:rPr>
          <w:rFonts w:ascii="Times New Roman" w:hAnsi="Times New Roman" w:cs="Times New Roman"/>
          <w:sz w:val="24"/>
          <w:szCs w:val="24"/>
        </w:rPr>
        <w:t xml:space="preserve">. Распределение ответов на вопрос 3 анкеты по полу, 2023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Количество школьников, находящихся на первом уровне готовности, почти в </w:t>
      </w:r>
      <w:r>
        <w:rPr>
          <w:rFonts w:ascii="Times New Roman" w:hAnsi="Times New Roman" w:cs="Times New Roman"/>
          <w:sz w:val="24"/>
          <w:szCs w:val="24"/>
        </w:rPr>
        <w:t xml:space="preserve">два</w:t>
      </w:r>
      <w:r>
        <w:rPr>
          <w:rFonts w:ascii="Times New Roman" w:hAnsi="Times New Roman" w:cs="Times New Roman"/>
          <w:sz w:val="24"/>
          <w:szCs w:val="24"/>
        </w:rPr>
        <w:t xml:space="preserve"> раза снижается, если сравнивать </w:t>
      </w:r>
      <w:r>
        <w:rPr>
          <w:rFonts w:ascii="Times New Roman" w:hAnsi="Times New Roman" w:cs="Times New Roman"/>
          <w:sz w:val="24"/>
          <w:szCs w:val="24"/>
        </w:rPr>
        <w:t xml:space="preserve">9 </w:t>
      </w:r>
      <w:r>
        <w:rPr>
          <w:rFonts w:ascii="Times New Roman" w:hAnsi="Times New Roman" w:cs="Times New Roman"/>
          <w:sz w:val="24"/>
          <w:szCs w:val="24"/>
        </w:rPr>
        <w:t xml:space="preserve">и 11 классы (таблица 1</w:t>
      </w:r>
      <w:r>
        <w:rPr>
          <w:rFonts w:ascii="Times New Roman" w:hAnsi="Times New Roman" w:cs="Times New Roman"/>
          <w:sz w:val="24"/>
          <w:szCs w:val="24"/>
        </w:rPr>
        <w:t xml:space="preserve">5</w:t>
      </w:r>
      <w:r>
        <w:rPr>
          <w:rFonts w:ascii="Times New Roman" w:hAnsi="Times New Roman" w:cs="Times New Roman"/>
          <w:sz w:val="24"/>
          <w:szCs w:val="24"/>
        </w:rPr>
        <w:t xml:space="preserve">). Если в </w:t>
      </w:r>
      <w:r>
        <w:rPr>
          <w:rFonts w:ascii="Times New Roman" w:hAnsi="Times New Roman" w:cs="Times New Roman"/>
          <w:sz w:val="24"/>
          <w:szCs w:val="24"/>
        </w:rPr>
        <w:t xml:space="preserve">9</w:t>
      </w:r>
      <w:r>
        <w:rPr>
          <w:rFonts w:ascii="Times New Roman" w:hAnsi="Times New Roman" w:cs="Times New Roman"/>
          <w:sz w:val="24"/>
          <w:szCs w:val="24"/>
        </w:rPr>
        <w:t xml:space="preserve"> классе «не думающих о своей профессии» около </w:t>
      </w:r>
      <w:r>
        <w:rPr>
          <w:rFonts w:ascii="Times New Roman" w:hAnsi="Times New Roman" w:cs="Times New Roman"/>
          <w:sz w:val="24"/>
          <w:szCs w:val="24"/>
        </w:rPr>
        <w:t xml:space="preserve">16</w:t>
      </w:r>
      <w:r>
        <w:rPr>
          <w:rFonts w:ascii="Times New Roman" w:hAnsi="Times New Roman" w:cs="Times New Roman"/>
          <w:sz w:val="24"/>
          <w:szCs w:val="24"/>
        </w:rPr>
        <w:t xml:space="preserve">%, то к 11 классу таких остается только </w:t>
      </w:r>
      <w:r>
        <w:rPr>
          <w:rFonts w:ascii="Times New Roman" w:hAnsi="Times New Roman" w:cs="Times New Roman"/>
          <w:sz w:val="24"/>
          <w:szCs w:val="24"/>
        </w:rPr>
        <w:t xml:space="preserve">8</w:t>
      </w:r>
      <w:r>
        <w:rPr>
          <w:rFonts w:ascii="Times New Roman" w:hAnsi="Times New Roman" w:cs="Times New Roman"/>
          <w:sz w:val="24"/>
          <w:szCs w:val="24"/>
        </w:rPr>
        <w:t xml:space="preserve">%. Снижается и количество учащихся, находящихся на втором уровне, когда школьник выступает объектом выбора – он еще активно не включен в процесс. </w:t>
      </w:r>
      <w:r/>
    </w:p>
    <w:p>
      <w:pPr>
        <w:jc w:val="righ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1</w:t>
      </w:r>
      <w:r>
        <w:rPr>
          <w:rFonts w:ascii="Times New Roman" w:hAnsi="Times New Roman" w:cs="Times New Roman"/>
          <w:sz w:val="24"/>
          <w:szCs w:val="24"/>
        </w:rPr>
        <w:t xml:space="preserve">5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Распределение ответов на вопрос 3 анкеты по классам, 2023</w:t>
      </w:r>
      <w:r/>
    </w:p>
    <w:tbl>
      <w:tblPr>
        <w:tblStyle w:val="1032"/>
        <w:tblW w:w="0" w:type="auto"/>
        <w:jc w:val="center"/>
        <w:tblLook w:val="04A0" w:firstRow="1" w:lastRow="0" w:firstColumn="1" w:lastColumn="0" w:noHBand="0" w:noVBand="1"/>
      </w:tblPr>
      <w:tblGrid>
        <w:gridCol w:w="5098"/>
        <w:gridCol w:w="1030"/>
        <w:gridCol w:w="1098"/>
        <w:gridCol w:w="1028"/>
      </w:tblGrid>
      <w:tr>
        <w:trPr>
          <w:jc w:val="center"/>
        </w:trPr>
        <w:tc>
          <w:tcPr>
            <w:tcW w:w="5098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Оцените, пожалуйста, уровень Вашей готовности уже сейчас выбрать профессию?</w:t>
            </w:r>
            <w:r/>
          </w:p>
        </w:tc>
        <w:tc>
          <w:tcPr>
            <w:gridSpan w:val="3"/>
            <w:tcW w:w="3156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</w:t>
            </w:r>
            <w:r/>
          </w:p>
        </w:tc>
      </w:tr>
      <w:tr>
        <w:trPr>
          <w:jc w:val="center"/>
        </w:trPr>
        <w:tc>
          <w:tcPr>
            <w:tcW w:w="5098" w:type="dxa"/>
            <w:vMerge w:val="continue"/>
            <w:textDirection w:val="lrTb"/>
            <w:noWrap w:val="false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030" w:type="dxa"/>
            <w:vAlign w:val="bottom"/>
            <w:textDirection w:val="lrTb"/>
            <w:noWrap w:val="false"/>
          </w:tcPr>
          <w:p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9 класс</w:t>
            </w:r>
            <w:r/>
          </w:p>
        </w:tc>
        <w:tc>
          <w:tcPr>
            <w:tcW w:w="1098" w:type="dxa"/>
            <w:vAlign w:val="bottom"/>
            <w:textDirection w:val="lrTb"/>
            <w:noWrap w:val="false"/>
          </w:tcPr>
          <w:p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10 класс</w:t>
            </w:r>
            <w:r/>
          </w:p>
        </w:tc>
        <w:tc>
          <w:tcPr>
            <w:tcW w:w="1028" w:type="dxa"/>
            <w:vAlign w:val="bottom"/>
            <w:textDirection w:val="lrTb"/>
            <w:noWrap w:val="false"/>
          </w:tcPr>
          <w:p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11 класс</w:t>
            </w:r>
            <w:r/>
          </w:p>
        </w:tc>
      </w:tr>
      <w:tr>
        <w:trPr>
          <w:jc w:val="center"/>
        </w:trPr>
        <w:tc>
          <w:tcPr>
            <w:tcW w:w="5098" w:type="dxa"/>
            <w:textDirection w:val="lrTb"/>
            <w:noWrap w:val="false"/>
          </w:tcPr>
          <w:p>
            <w:pPr>
              <w:ind w:firstLine="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Я еще не думал(-а) о своей будущей профессии, это тестирование – первый шаг</w:t>
            </w:r>
            <w:r/>
          </w:p>
        </w:tc>
        <w:tc>
          <w:tcPr>
            <w:shd w:val="clear" w:color="auto" w:fill="92d050"/>
            <w:tcW w:w="1030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16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,39%</w:t>
            </w:r>
            <w:r/>
          </w:p>
        </w:tc>
        <w:tc>
          <w:tcPr>
            <w:shd w:val="clear" w:color="auto" w:fill="auto"/>
            <w:tcW w:w="10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11,55%</w:t>
            </w:r>
            <w:r/>
          </w:p>
        </w:tc>
        <w:tc>
          <w:tcPr>
            <w:shd w:val="clear" w:color="auto" w:fill="auto"/>
            <w:tcW w:w="102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7,54%</w:t>
            </w:r>
            <w:r/>
          </w:p>
        </w:tc>
      </w:tr>
      <w:tr>
        <w:trPr>
          <w:jc w:val="center"/>
        </w:trPr>
        <w:tc>
          <w:tcPr>
            <w:tcW w:w="5098" w:type="dxa"/>
            <w:textDirection w:val="lrTb"/>
            <w:noWrap w:val="false"/>
          </w:tcPr>
          <w:p>
            <w:pPr>
              <w:ind w:firstLine="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Мне предлагали несколько вариантов, но я сам(-а) еще не задумывался(-лась) об этом</w:t>
            </w:r>
            <w:r/>
          </w:p>
        </w:tc>
        <w:tc>
          <w:tcPr>
            <w:shd w:val="clear" w:color="auto" w:fill="auto"/>
            <w:tcW w:w="1030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8,09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%</w:t>
            </w:r>
            <w:r/>
          </w:p>
        </w:tc>
        <w:tc>
          <w:tcPr>
            <w:shd w:val="clear" w:color="auto" w:fill="auto"/>
            <w:tcW w:w="10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6,81%</w:t>
            </w:r>
            <w:r/>
          </w:p>
        </w:tc>
        <w:tc>
          <w:tcPr>
            <w:shd w:val="clear" w:color="auto" w:fill="auto"/>
            <w:tcW w:w="102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4,26%</w:t>
            </w:r>
            <w:r/>
          </w:p>
        </w:tc>
      </w:tr>
      <w:tr>
        <w:trPr>
          <w:jc w:val="center"/>
        </w:trPr>
        <w:tc>
          <w:tcPr>
            <w:tcW w:w="5098" w:type="dxa"/>
            <w:textDirection w:val="lrTb"/>
            <w:noWrap w:val="false"/>
          </w:tcPr>
          <w:p>
            <w:pPr>
              <w:ind w:firstLine="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Я узнавал(-а) о некоторых профессиях, но пока не могу сказать, насколько они мне подходят</w:t>
            </w:r>
            <w:r/>
          </w:p>
        </w:tc>
        <w:tc>
          <w:tcPr>
            <w:shd w:val="clear" w:color="auto" w:fill="auto"/>
            <w:tcW w:w="1030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18,97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%</w:t>
            </w:r>
            <w:r/>
          </w:p>
        </w:tc>
        <w:tc>
          <w:tcPr>
            <w:shd w:val="clear" w:color="auto" w:fill="auto"/>
            <w:tcW w:w="10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18,01%</w:t>
            </w:r>
            <w:r/>
          </w:p>
        </w:tc>
        <w:tc>
          <w:tcPr>
            <w:shd w:val="clear" w:color="auto" w:fill="auto"/>
            <w:tcW w:w="102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16,64%</w:t>
            </w:r>
            <w:r/>
          </w:p>
        </w:tc>
      </w:tr>
      <w:tr>
        <w:trPr>
          <w:jc w:val="center"/>
        </w:trPr>
        <w:tc>
          <w:tcPr>
            <w:tcW w:w="5098" w:type="dxa"/>
            <w:textDirection w:val="lrTb"/>
            <w:noWrap w:val="false"/>
          </w:tcPr>
          <w:p>
            <w:pPr>
              <w:ind w:firstLine="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Я рассматриваю несколько вариантов, и готовлюсь к окончательному выбору</w:t>
            </w:r>
            <w:r/>
          </w:p>
        </w:tc>
        <w:tc>
          <w:tcPr>
            <w:shd w:val="clear" w:color="auto" w:fill="92d050"/>
            <w:tcW w:w="1030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63,11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%</w:t>
            </w:r>
            <w:r/>
          </w:p>
        </w:tc>
        <w:tc>
          <w:tcPr>
            <w:shd w:val="clear" w:color="auto" w:fill="92d050"/>
            <w:tcW w:w="10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39,72%</w:t>
            </w:r>
            <w:r/>
          </w:p>
        </w:tc>
        <w:tc>
          <w:tcPr>
            <w:shd w:val="clear" w:color="auto" w:fill="92d050"/>
            <w:tcW w:w="102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38,23%</w:t>
            </w:r>
            <w:r/>
          </w:p>
        </w:tc>
      </w:tr>
      <w:tr>
        <w:trPr>
          <w:jc w:val="center"/>
        </w:trPr>
        <w:tc>
          <w:tcPr>
            <w:tcW w:w="5098" w:type="dxa"/>
            <w:textDirection w:val="lrTb"/>
            <w:noWrap w:val="false"/>
          </w:tcPr>
          <w:p>
            <w:pPr>
              <w:ind w:firstLine="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Я уже все решил(-а) и выбрал(-а), мне дополнительная профориентация не нужна</w:t>
            </w:r>
            <w:r/>
          </w:p>
        </w:tc>
        <w:tc>
          <w:tcPr>
            <w:shd w:val="clear" w:color="auto" w:fill="92d050"/>
            <w:tcW w:w="1030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22,20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%</w:t>
            </w:r>
            <w:r/>
          </w:p>
        </w:tc>
        <w:tc>
          <w:tcPr>
            <w:shd w:val="clear" w:color="auto" w:fill="92d050"/>
            <w:tcW w:w="10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23,90%</w:t>
            </w:r>
            <w:r/>
          </w:p>
        </w:tc>
        <w:tc>
          <w:tcPr>
            <w:shd w:val="clear" w:color="auto" w:fill="92d050"/>
            <w:tcW w:w="102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33,33%</w:t>
            </w:r>
            <w:r/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Наибольшее количество школьников во всех классах – на четвертом уровне готовности: они уже активизированы, принимают активное участие в процессе. Но все же около </w:t>
      </w:r>
      <w:r>
        <w:rPr>
          <w:rFonts w:ascii="Times New Roman" w:hAnsi="Times New Roman" w:cs="Times New Roman"/>
          <w:sz w:val="24"/>
          <w:szCs w:val="24"/>
        </w:rPr>
        <w:t xml:space="preserve">16</w:t>
      </w:r>
      <w:r>
        <w:rPr>
          <w:rFonts w:ascii="Times New Roman" w:hAnsi="Times New Roman" w:cs="Times New Roman"/>
          <w:sz w:val="24"/>
          <w:szCs w:val="24"/>
        </w:rPr>
        <w:t xml:space="preserve">% учащихся в 9 классах пока не задумывались о выборе, и даже в 11 классе есть такие ученики. 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9</w:t>
      </w:r>
      <w:r>
        <w:rPr>
          <w:rFonts w:ascii="Times New Roman" w:hAnsi="Times New Roman" w:cs="Times New Roman"/>
          <w:sz w:val="24"/>
          <w:szCs w:val="24"/>
        </w:rPr>
        <w:t xml:space="preserve"> к 11 классу растет и количество тех, кто относит себя к четвертому и пятому, последнему, уровню (см. таблицу 1</w:t>
      </w:r>
      <w:r>
        <w:rPr>
          <w:rFonts w:ascii="Times New Roman" w:hAnsi="Times New Roman" w:cs="Times New Roman"/>
          <w:sz w:val="24"/>
          <w:szCs w:val="24"/>
        </w:rPr>
        <w:t xml:space="preserve">6</w:t>
      </w:r>
      <w:r>
        <w:rPr>
          <w:rFonts w:ascii="Times New Roman" w:hAnsi="Times New Roman" w:cs="Times New Roman"/>
          <w:sz w:val="24"/>
          <w:szCs w:val="24"/>
        </w:rPr>
        <w:t xml:space="preserve"> и рисунок 7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Соотношение ответов на вопросы 1 и 3 анкеты: те, кто ни с чем не определился, в основном выбирают первую, реже третью </w:t>
      </w:r>
      <w:r>
        <w:rPr>
          <w:rFonts w:ascii="Times New Roman" w:hAnsi="Times New Roman" w:cs="Times New Roman"/>
          <w:sz w:val="24"/>
          <w:szCs w:val="24"/>
        </w:rPr>
        <w:t xml:space="preserve">степень готовности. Но есть и 18,43%, которые, находясь на четвертом уровне готовности, отмечают, что еще ни с чем не определились. Те, кто выбрал и профессию, и образование, как правило, относят себя к четвертому и пятому уровням готовности (см. таблицу 1</w:t>
      </w:r>
      <w:r>
        <w:rPr>
          <w:rFonts w:ascii="Times New Roman" w:hAnsi="Times New Roman" w:cs="Times New Roman"/>
          <w:sz w:val="24"/>
          <w:szCs w:val="24"/>
        </w:rPr>
        <w:t xml:space="preserve">6</w:t>
      </w:r>
      <w:r>
        <w:rPr>
          <w:rFonts w:ascii="Times New Roman" w:hAnsi="Times New Roman" w:cs="Times New Roman"/>
          <w:sz w:val="24"/>
          <w:szCs w:val="24"/>
        </w:rPr>
        <w:t xml:space="preserve"> и рисунок </w:t>
      </w:r>
      <w:r>
        <w:rPr>
          <w:rFonts w:ascii="Times New Roman" w:hAnsi="Times New Roman" w:cs="Times New Roman"/>
          <w:sz w:val="24"/>
          <w:szCs w:val="24"/>
        </w:rPr>
        <w:t xml:space="preserve">7</w:t>
      </w:r>
      <w:r>
        <w:rPr>
          <w:rFonts w:ascii="Times New Roman" w:hAnsi="Times New Roman" w:cs="Times New Roman"/>
          <w:sz w:val="24"/>
          <w:szCs w:val="24"/>
        </w:rPr>
        <w:t xml:space="preserve">).</w:t>
      </w:r>
      <w:r/>
    </w:p>
    <w:p>
      <w:pPr>
        <w:jc w:val="righ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1</w:t>
      </w:r>
      <w:r>
        <w:rPr>
          <w:rFonts w:ascii="Times New Roman" w:hAnsi="Times New Roman" w:cs="Times New Roman"/>
          <w:sz w:val="24"/>
          <w:szCs w:val="24"/>
        </w:rPr>
        <w:t xml:space="preserve">6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Соотношение ответов на вопросы 1 и 3 анкеты, 2023</w:t>
      </w:r>
      <w:r/>
    </w:p>
    <w:tbl>
      <w:tblPr>
        <w:tblStyle w:val="1032"/>
        <w:tblW w:w="9493" w:type="dxa"/>
        <w:jc w:val="center"/>
        <w:tblLayout w:type="fixed"/>
        <w:tblLook w:val="04A0" w:firstRow="1" w:lastRow="0" w:firstColumn="1" w:lastColumn="0" w:noHBand="0" w:noVBand="1"/>
      </w:tblPr>
      <w:tblGrid>
        <w:gridCol w:w="4815"/>
        <w:gridCol w:w="1134"/>
        <w:gridCol w:w="1134"/>
        <w:gridCol w:w="1276"/>
        <w:gridCol w:w="1134"/>
      </w:tblGrid>
      <w:tr>
        <w:trPr>
          <w:jc w:val="center"/>
        </w:trPr>
        <w:tc>
          <w:tcPr>
            <w:tcW w:w="4815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Оцените, пожалуйста, уровень Вашей готовности уже сейчас выбрать профессию?</w:t>
            </w:r>
            <w:r/>
          </w:p>
        </w:tc>
        <w:tc>
          <w:tcPr>
            <w:gridSpan w:val="4"/>
            <w:tcW w:w="4678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ПО, 2023</w:t>
            </w:r>
            <w:r/>
          </w:p>
        </w:tc>
      </w:tr>
      <w:tr>
        <w:trPr>
          <w:cantSplit/>
          <w:jc w:val="center"/>
          <w:trHeight w:val="2985"/>
        </w:trPr>
        <w:tc>
          <w:tcPr>
            <w:tcW w:w="4815" w:type="dxa"/>
            <w:vMerge w:val="continue"/>
            <w:textDirection w:val="lrTb"/>
            <w:noWrap w:val="false"/>
          </w:tcPr>
          <w:p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Я еще ни с чем не определился(-лась)</w:t>
            </w:r>
            <w:r/>
          </w:p>
        </w:tc>
        <w:tc>
          <w:tcPr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Я определился(-лась) только с профессией</w:t>
            </w:r>
            <w:r/>
          </w:p>
        </w:tc>
        <w:tc>
          <w:tcPr>
            <w:tcW w:w="1276" w:type="dxa"/>
            <w:textDirection w:val="btLr"/>
            <w:noWrap w:val="false"/>
          </w:tcPr>
          <w:p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Я определился(-лась) только с образованием </w:t>
            </w:r>
            <w:r/>
          </w:p>
        </w:tc>
        <w:tc>
          <w:tcPr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Я уже выбрал(а) и профессию, и образование</w:t>
            </w:r>
            <w:r/>
          </w:p>
        </w:tc>
      </w:tr>
      <w:tr>
        <w:trPr>
          <w:jc w:val="center"/>
        </w:trPr>
        <w:tc>
          <w:tcPr>
            <w:tcW w:w="4815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 еще не думал(-а) о своей будущей профессии, это тестирование – первый шаг</w:t>
            </w:r>
            <w:r/>
          </w:p>
        </w:tc>
        <w:tc>
          <w:tcPr>
            <w:shd w:val="clear" w:color="auto" w:fill="92d050"/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39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,30%</w:t>
            </w:r>
            <w:r/>
          </w:p>
        </w:tc>
        <w:tc>
          <w:tcPr>
            <w:shd w:val="clear" w:color="auto" w:fill="auto"/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4,62%</w:t>
            </w:r>
            <w:r/>
          </w:p>
        </w:tc>
        <w:tc>
          <w:tcPr>
            <w:shd w:val="clear" w:color="auto" w:fill="auto"/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9,43%</w:t>
            </w:r>
            <w:r/>
          </w:p>
        </w:tc>
        <w:tc>
          <w:tcPr>
            <w:shd w:val="clear" w:color="auto" w:fill="auto"/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1,33%</w:t>
            </w:r>
            <w:r/>
          </w:p>
        </w:tc>
      </w:tr>
      <w:tr>
        <w:trPr>
          <w:jc w:val="center"/>
        </w:trPr>
        <w:tc>
          <w:tcPr>
            <w:tcW w:w="4815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Мне предлагали несколько вариантов, но я сам(-а) еще не задумывался(-лась) об этом</w:t>
            </w:r>
            <w:r/>
          </w:p>
        </w:tc>
        <w:tc>
          <w:tcPr>
            <w:shd w:val="clear" w:color="auto" w:fill="auto"/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14,19%</w:t>
            </w:r>
            <w:r/>
          </w:p>
        </w:tc>
        <w:tc>
          <w:tcPr>
            <w:shd w:val="clear" w:color="auto" w:fill="auto"/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4,62%</w:t>
            </w:r>
            <w:r/>
          </w:p>
        </w:tc>
        <w:tc>
          <w:tcPr>
            <w:shd w:val="clear" w:color="auto" w:fill="auto"/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9,96%</w:t>
            </w:r>
            <w:r/>
          </w:p>
        </w:tc>
        <w:tc>
          <w:tcPr>
            <w:shd w:val="clear" w:color="auto" w:fill="auto"/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0,83%</w:t>
            </w:r>
            <w:r/>
          </w:p>
        </w:tc>
      </w:tr>
      <w:tr>
        <w:trPr>
          <w:jc w:val="center"/>
        </w:trPr>
        <w:tc>
          <w:tcPr>
            <w:tcW w:w="4815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 узнавал(-а) о некоторых профессиях, но пока не могу сказать, насколько они мне подходят</w:t>
            </w:r>
            <w:r/>
          </w:p>
        </w:tc>
        <w:tc>
          <w:tcPr>
            <w:shd w:val="clear" w:color="auto" w:fill="92d050"/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27,62%</w:t>
            </w:r>
            <w:r/>
          </w:p>
        </w:tc>
        <w:tc>
          <w:tcPr>
            <w:shd w:val="clear" w:color="auto" w:fill="auto"/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13,54%</w:t>
            </w:r>
            <w:r/>
          </w:p>
        </w:tc>
        <w:tc>
          <w:tcPr>
            <w:shd w:val="clear" w:color="auto" w:fill="92d050"/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31,25%</w:t>
            </w:r>
            <w:r/>
          </w:p>
        </w:tc>
        <w:tc>
          <w:tcPr>
            <w:shd w:val="clear" w:color="auto" w:fill="auto"/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3,77%</w:t>
            </w:r>
            <w:r/>
          </w:p>
        </w:tc>
      </w:tr>
      <w:tr>
        <w:trPr>
          <w:jc w:val="center"/>
        </w:trPr>
        <w:tc>
          <w:tcPr>
            <w:tcW w:w="4815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 рассматриваю несколько вариантов, и готовлюсь к окончательному выбору</w:t>
            </w:r>
            <w:r/>
          </w:p>
        </w:tc>
        <w:tc>
          <w:tcPr>
            <w:shd w:val="clear" w:color="auto" w:fill="auto"/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18,43%</w:t>
            </w:r>
            <w:r/>
          </w:p>
        </w:tc>
        <w:tc>
          <w:tcPr>
            <w:shd w:val="clear" w:color="auto" w:fill="92d050"/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55,73%</w:t>
            </w:r>
            <w:r/>
          </w:p>
        </w:tc>
        <w:tc>
          <w:tcPr>
            <w:shd w:val="clear" w:color="auto" w:fill="92d050"/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45,40%</w:t>
            </w:r>
            <w:r/>
          </w:p>
        </w:tc>
        <w:tc>
          <w:tcPr>
            <w:shd w:val="clear" w:color="auto" w:fill="92d050"/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30,81%</w:t>
            </w:r>
            <w:r/>
          </w:p>
        </w:tc>
      </w:tr>
      <w:tr>
        <w:trPr>
          <w:jc w:val="center"/>
        </w:trPr>
        <w:tc>
          <w:tcPr>
            <w:tcW w:w="4815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 уже все решил(-а) и выбрал(-а), мне дополнительная профориентация не нужна</w:t>
            </w:r>
            <w:r/>
          </w:p>
        </w:tc>
        <w:tc>
          <w:tcPr>
            <w:shd w:val="clear" w:color="auto" w:fill="auto"/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0,45%</w:t>
            </w:r>
            <w:r/>
          </w:p>
        </w:tc>
        <w:tc>
          <w:tcPr>
            <w:shd w:val="clear" w:color="auto" w:fill="92d050"/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21,50%</w:t>
            </w:r>
            <w:r/>
          </w:p>
        </w:tc>
        <w:tc>
          <w:tcPr>
            <w:shd w:val="clear" w:color="auto" w:fill="auto"/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3,96%</w:t>
            </w:r>
            <w:r/>
          </w:p>
        </w:tc>
        <w:tc>
          <w:tcPr>
            <w:shd w:val="clear" w:color="auto" w:fill="92d050"/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63,25%</w:t>
            </w:r>
            <w:r/>
          </w:p>
        </w:tc>
      </w:tr>
    </w:tbl>
    <w:p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Можно отметить, что те, кто определился только с профессией, в основном находятся на четвертом уровне, но есть ок</w:t>
      </w:r>
      <w:r>
        <w:rPr>
          <w:rFonts w:ascii="Times New Roman" w:hAnsi="Times New Roman" w:cs="Times New Roman"/>
          <w:sz w:val="24"/>
          <w:szCs w:val="24"/>
        </w:rPr>
        <w:t xml:space="preserve">оло 20% этой категории, кто относит себя к полностью определившимся, хотя выбрана только профессия. Те же, кто определился только с образованием, чаще ставят себя на третью и четвертую ступень: они активны в выборе, но еще не приняли окончательное решение.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Соотношение ответов на вопросы 2 и 3 анкеты показывает, что те, кто считает себя неопределившимися, чаще отмечают 1 – 3 уровни готовности к выбору профессии (см. таблицу 1</w:t>
      </w:r>
      <w:r>
        <w:rPr>
          <w:rFonts w:ascii="Times New Roman" w:hAnsi="Times New Roman" w:cs="Times New Roman"/>
          <w:sz w:val="24"/>
          <w:szCs w:val="24"/>
        </w:rPr>
        <w:t xml:space="preserve">7</w:t>
      </w:r>
      <w:r>
        <w:rPr>
          <w:rFonts w:ascii="Times New Roman" w:hAnsi="Times New Roman" w:cs="Times New Roman"/>
          <w:sz w:val="24"/>
          <w:szCs w:val="24"/>
        </w:rPr>
        <w:t xml:space="preserve"> и рисунок </w:t>
      </w:r>
      <w:r>
        <w:rPr>
          <w:rFonts w:ascii="Times New Roman" w:hAnsi="Times New Roman" w:cs="Times New Roman"/>
          <w:sz w:val="24"/>
          <w:szCs w:val="24"/>
        </w:rPr>
        <w:t xml:space="preserve">7</w:t>
      </w:r>
      <w:r>
        <w:rPr>
          <w:rFonts w:ascii="Times New Roman" w:hAnsi="Times New Roman" w:cs="Times New Roman"/>
          <w:sz w:val="24"/>
          <w:szCs w:val="24"/>
        </w:rPr>
        <w:t xml:space="preserve">). Фактор интереса к деятельности специалиста чаще отмечается теми, кто уже становит</w:t>
      </w:r>
      <w:r>
        <w:rPr>
          <w:rFonts w:ascii="Times New Roman" w:hAnsi="Times New Roman" w:cs="Times New Roman"/>
          <w:sz w:val="24"/>
          <w:szCs w:val="24"/>
        </w:rPr>
        <w:t xml:space="preserve">ся или стал субъектом выбора и проявляет определенную активность в вопросе выбора профессии (3-5 уровни). Многими из них подчеркивается и важность получения образования, и востребованность профессии, и уровень оплаты труда. Интересно отметить, что среди те</w:t>
      </w:r>
      <w:r>
        <w:rPr>
          <w:rFonts w:ascii="Times New Roman" w:hAnsi="Times New Roman" w:cs="Times New Roman"/>
          <w:sz w:val="24"/>
          <w:szCs w:val="24"/>
        </w:rPr>
        <w:t xml:space="preserve">х, кто находится на втором уровне готовности («мне предлагают, но я еще не готов выбирать»), достаточно распространен фактор возможности поступления в учебное заведение, особенно в колледж (около 7% его выбирают). Картина схожа с предыдущим годом (рисунок </w:t>
      </w:r>
      <w:r>
        <w:rPr>
          <w:rFonts w:ascii="Times New Roman" w:hAnsi="Times New Roman" w:cs="Times New Roman"/>
          <w:sz w:val="24"/>
          <w:szCs w:val="24"/>
        </w:rPr>
        <w:t xml:space="preserve">8</w:t>
      </w:r>
      <w:r>
        <w:rPr>
          <w:rFonts w:ascii="Times New Roman" w:hAnsi="Times New Roman" w:cs="Times New Roman"/>
          <w:sz w:val="24"/>
          <w:szCs w:val="24"/>
        </w:rPr>
        <w:t xml:space="preserve">б).</w:t>
      </w:r>
      <w:r/>
    </w:p>
    <w:p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sz w:val="24"/>
          <w:szCs w:val="24"/>
          <w:lang w:eastAsia="ru-RU"/>
        </w:rPr>
        <w:drawing>
          <wp:inline distT="0" distB="0" distL="0" distR="0">
            <wp:extent cx="6179820" cy="4819650"/>
            <wp:effectExtent l="0" t="0" r="11430" b="0"/>
            <wp:docPr id="8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 xml:space="preserve">7</w:t>
      </w:r>
      <w:r>
        <w:rPr>
          <w:rFonts w:ascii="Times New Roman" w:hAnsi="Times New Roman" w:cs="Times New Roman"/>
          <w:sz w:val="24"/>
          <w:szCs w:val="24"/>
        </w:rPr>
        <w:t xml:space="preserve">. Соотношение ответов на вопросы 1 и 3 анкеты, 2023</w:t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 w:clear="all"/>
      </w:r>
      <w:r/>
    </w:p>
    <w:p>
      <w:pPr>
        <w:jc w:val="righ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1</w:t>
      </w:r>
      <w:r>
        <w:rPr>
          <w:rFonts w:ascii="Times New Roman" w:hAnsi="Times New Roman" w:cs="Times New Roman"/>
          <w:sz w:val="24"/>
          <w:szCs w:val="24"/>
        </w:rPr>
        <w:t xml:space="preserve">7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Соотношение ответов на вопросы 2 и 3 анкеты, 2023</w:t>
      </w:r>
      <w:r/>
    </w:p>
    <w:tbl>
      <w:tblPr>
        <w:tblStyle w:val="1032"/>
        <w:tblW w:w="9918" w:type="dxa"/>
        <w:tblLayout w:type="fixed"/>
        <w:tblLook w:val="04A0" w:firstRow="1" w:lastRow="0" w:firstColumn="1" w:lastColumn="0" w:noHBand="0" w:noVBand="1"/>
      </w:tblPr>
      <w:tblGrid>
        <w:gridCol w:w="4531"/>
        <w:gridCol w:w="993"/>
        <w:gridCol w:w="992"/>
        <w:gridCol w:w="1134"/>
        <w:gridCol w:w="1134"/>
        <w:gridCol w:w="1134"/>
      </w:tblGrid>
      <w:tr>
        <w:trPr/>
        <w:tc>
          <w:tcPr>
            <w:tcW w:w="4531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Если Вы уже определились с профессией, то какой фактор оказал наибольшее влияние на Ваш выбор?</w:t>
            </w:r>
            <w:r/>
          </w:p>
        </w:tc>
        <w:tc>
          <w:tcPr>
            <w:gridSpan w:val="5"/>
            <w:tcW w:w="5387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</w:tr>
      <w:tr>
        <w:trPr>
          <w:cantSplit/>
          <w:trHeight w:val="2985"/>
        </w:trPr>
        <w:tc>
          <w:tcPr>
            <w:tcW w:w="4531" w:type="dxa"/>
            <w:vMerge w:val="continue"/>
            <w:textDirection w:val="lrTb"/>
            <w:noWrap w:val="false"/>
          </w:tcPr>
          <w:p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993" w:type="dxa"/>
            <w:textDirection w:val="btLr"/>
            <w:noWrap w:val="false"/>
          </w:tcPr>
          <w:p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Уровень 1: еще не думал</w:t>
            </w:r>
            <w:r/>
          </w:p>
        </w:tc>
        <w:tc>
          <w:tcPr>
            <w:tcW w:w="992" w:type="dxa"/>
            <w:textDirection w:val="btLr"/>
            <w:noWrap w:val="false"/>
          </w:tcPr>
          <w:p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Уровень 2: мне предлагают</w:t>
            </w:r>
            <w:r/>
          </w:p>
        </w:tc>
        <w:tc>
          <w:tcPr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Уровень 3: сам узнаю, собираю информацию</w:t>
            </w:r>
            <w:r/>
          </w:p>
        </w:tc>
        <w:tc>
          <w:tcPr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Уровень 4: выбирают из нескольких вариантов</w:t>
            </w:r>
            <w:r/>
          </w:p>
        </w:tc>
        <w:tc>
          <w:tcPr>
            <w:tcW w:w="1134" w:type="dxa"/>
            <w:textDirection w:val="btLr"/>
            <w:noWrap w:val="false"/>
          </w:tcPr>
          <w:p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Уровень 5: все выбрано</w:t>
            </w:r>
            <w:r/>
          </w:p>
        </w:tc>
      </w:tr>
      <w:tr>
        <w:trPr/>
        <w:tc>
          <w:tcPr>
            <w:tcW w:w="4531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Еще не определился(-лась) </w:t>
            </w:r>
            <w:r/>
          </w:p>
        </w:tc>
        <w:tc>
          <w:tcPr>
            <w:shd w:val="clear" w:color="auto" w:fill="92d050"/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74,09%</w:t>
            </w:r>
            <w:r/>
          </w:p>
        </w:tc>
        <w:tc>
          <w:tcPr>
            <w:shd w:val="clear" w:color="auto" w:fill="92d050"/>
            <w:tcW w:w="992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55,01%</w:t>
            </w:r>
            <w:r/>
          </w:p>
        </w:tc>
        <w:tc>
          <w:tcPr>
            <w:shd w:val="clear" w:color="auto" w:fill="92d050"/>
            <w:tcW w:w="113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45,20%</w:t>
            </w:r>
            <w:r/>
          </w:p>
        </w:tc>
        <w:tc>
          <w:tcPr>
            <w:tcW w:w="113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14,27%</w:t>
            </w:r>
            <w:r/>
          </w:p>
        </w:tc>
        <w:tc>
          <w:tcPr>
            <w:tcW w:w="113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1,47%</w:t>
            </w:r>
            <w:r/>
          </w:p>
        </w:tc>
      </w:tr>
      <w:tr>
        <w:trPr/>
        <w:tc>
          <w:tcPr>
            <w:tcW w:w="4531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Мне нравится, чем занимаются специалисты в данной профессии 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3,12%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5,99%</w:t>
            </w:r>
            <w:r/>
          </w:p>
        </w:tc>
        <w:tc>
          <w:tcPr>
            <w:shd w:val="clear" w:color="auto" w:fill="92d050"/>
            <w:tcW w:w="113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12,54%</w:t>
            </w:r>
            <w:r/>
          </w:p>
        </w:tc>
        <w:tc>
          <w:tcPr>
            <w:shd w:val="clear" w:color="auto" w:fill="92d050"/>
            <w:tcW w:w="113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31,46%</w:t>
            </w:r>
            <w:r/>
          </w:p>
        </w:tc>
        <w:tc>
          <w:tcPr>
            <w:shd w:val="clear" w:color="auto" w:fill="92d050"/>
            <w:tcW w:w="113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41,89%</w:t>
            </w:r>
            <w:r/>
          </w:p>
        </w:tc>
      </w:tr>
      <w:tr>
        <w:trPr/>
        <w:tc>
          <w:tcPr>
            <w:tcW w:w="4531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Возможность получить высшее образование 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6,43%</w:t>
            </w:r>
            <w:r/>
          </w:p>
        </w:tc>
        <w:tc>
          <w:tcPr>
            <w:shd w:val="clear" w:color="auto" w:fill="92d050"/>
            <w:tcW w:w="992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9,33%</w:t>
            </w:r>
            <w:r/>
          </w:p>
        </w:tc>
        <w:tc>
          <w:tcPr>
            <w:shd w:val="clear" w:color="auto" w:fill="92d050"/>
            <w:tcW w:w="113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9,91%</w:t>
            </w:r>
            <w:r/>
          </w:p>
        </w:tc>
        <w:tc>
          <w:tcPr>
            <w:shd w:val="clear" w:color="auto" w:fill="92d050"/>
            <w:tcW w:w="113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11,55%</w:t>
            </w:r>
            <w:r/>
          </w:p>
        </w:tc>
        <w:tc>
          <w:tcPr>
            <w:shd w:val="clear" w:color="auto" w:fill="92d050"/>
            <w:tcW w:w="113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12,15%</w:t>
            </w:r>
            <w:r/>
          </w:p>
        </w:tc>
      </w:tr>
      <w:tr>
        <w:trPr/>
        <w:tc>
          <w:tcPr>
            <w:tcW w:w="4531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Востребованность профессии 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1,73%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4,42%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6,29%</w:t>
            </w:r>
            <w:r/>
          </w:p>
        </w:tc>
        <w:tc>
          <w:tcPr>
            <w:shd w:val="clear" w:color="auto" w:fill="92d050"/>
            <w:tcW w:w="113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10,60%</w:t>
            </w:r>
            <w:r/>
          </w:p>
        </w:tc>
        <w:tc>
          <w:tcPr>
            <w:shd w:val="clear" w:color="auto" w:fill="92d050"/>
            <w:tcW w:w="113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9,96%</w:t>
            </w:r>
            <w:r/>
          </w:p>
        </w:tc>
      </w:tr>
      <w:tr>
        <w:trPr/>
        <w:tc>
          <w:tcPr>
            <w:tcW w:w="4531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Возможность получить образование в колледже 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4,06%</w:t>
            </w:r>
            <w:r/>
          </w:p>
        </w:tc>
        <w:tc>
          <w:tcPr>
            <w:shd w:val="clear" w:color="auto" w:fill="92d050"/>
            <w:tcW w:w="992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6,97%</w:t>
            </w:r>
            <w:r/>
          </w:p>
        </w:tc>
        <w:tc>
          <w:tcPr>
            <w:shd w:val="clear" w:color="auto" w:fill="92d050"/>
            <w:tcW w:w="113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7,11%</w:t>
            </w:r>
            <w:r/>
          </w:p>
        </w:tc>
        <w:tc>
          <w:tcPr>
            <w:shd w:val="clear" w:color="auto" w:fill="92d050"/>
            <w:tcW w:w="113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7,08%</w:t>
            </w:r>
            <w:r/>
          </w:p>
        </w:tc>
        <w:tc>
          <w:tcPr>
            <w:shd w:val="clear" w:color="auto" w:fill="92d050"/>
            <w:tcW w:w="113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8,36%</w:t>
            </w:r>
            <w:r/>
          </w:p>
        </w:tc>
      </w:tr>
      <w:tr>
        <w:trPr/>
        <w:tc>
          <w:tcPr>
            <w:tcW w:w="4531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Уровень оплаты труда 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2,52%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3,44%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5,74%</w:t>
            </w:r>
            <w:r/>
          </w:p>
        </w:tc>
        <w:tc>
          <w:tcPr>
            <w:shd w:val="clear" w:color="auto" w:fill="92d050"/>
            <w:tcW w:w="113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7,97%</w:t>
            </w:r>
            <w:r/>
          </w:p>
        </w:tc>
        <w:tc>
          <w:tcPr>
            <w:shd w:val="clear" w:color="auto" w:fill="92d050"/>
            <w:tcW w:w="113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7,45%</w:t>
            </w:r>
            <w:r/>
          </w:p>
        </w:tc>
      </w:tr>
      <w:tr>
        <w:trPr/>
        <w:tc>
          <w:tcPr>
            <w:tcW w:w="4531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Есть способности к соответствующим учебным предметам 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0,99%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2,26%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3,26%</w:t>
            </w:r>
            <w:r/>
          </w:p>
        </w:tc>
        <w:tc>
          <w:tcPr>
            <w:tcW w:w="113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5,12%</w:t>
            </w:r>
            <w:r/>
          </w:p>
        </w:tc>
        <w:tc>
          <w:tcPr>
            <w:tcW w:w="1134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4,45%</w:t>
            </w:r>
            <w:r/>
          </w:p>
        </w:tc>
      </w:tr>
      <w:tr>
        <w:trPr/>
        <w:tc>
          <w:tcPr>
            <w:tcW w:w="4531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Ни один из перечисленных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2,92%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2,16%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2,56%</w:t>
            </w:r>
            <w:r/>
          </w:p>
        </w:tc>
        <w:tc>
          <w:tcPr>
            <w:tcW w:w="1134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3,12%</w:t>
            </w:r>
            <w:r/>
          </w:p>
        </w:tc>
        <w:tc>
          <w:tcPr>
            <w:tcW w:w="1134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6,29%</w:t>
            </w:r>
            <w:r/>
          </w:p>
        </w:tc>
      </w:tr>
      <w:tr>
        <w:trPr/>
        <w:tc>
          <w:tcPr>
            <w:tcW w:w="4531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Престижность профессии 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0,74%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1,87%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1,93%</w:t>
            </w:r>
            <w:r/>
          </w:p>
        </w:tc>
        <w:tc>
          <w:tcPr>
            <w:tcW w:w="1134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3,69%</w:t>
            </w:r>
            <w:r/>
          </w:p>
        </w:tc>
        <w:tc>
          <w:tcPr>
            <w:tcW w:w="1134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4,04%</w:t>
            </w:r>
            <w:r/>
          </w:p>
        </w:tc>
      </w:tr>
      <w:tr>
        <w:trPr/>
        <w:tc>
          <w:tcPr>
            <w:tcW w:w="4531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Мнение родителей/родственников 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1,19%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3,14%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1,81%</w:t>
            </w:r>
            <w:r/>
          </w:p>
        </w:tc>
        <w:tc>
          <w:tcPr>
            <w:tcW w:w="1134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1,98%</w:t>
            </w:r>
            <w:r/>
          </w:p>
        </w:tc>
        <w:tc>
          <w:tcPr>
            <w:tcW w:w="1134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1,57%</w:t>
            </w:r>
            <w:r/>
          </w:p>
        </w:tc>
      </w:tr>
      <w:tr>
        <w:trPr/>
        <w:tc>
          <w:tcPr>
            <w:tcW w:w="4531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Возможность легко/гарантированно поступить в учебное заведение 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1,29%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2,36%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2,04%</w:t>
            </w:r>
            <w:r/>
          </w:p>
        </w:tc>
        <w:tc>
          <w:tcPr>
            <w:tcW w:w="1134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1,90%</w:t>
            </w:r>
            <w:r/>
          </w:p>
        </w:tc>
        <w:tc>
          <w:tcPr>
            <w:tcW w:w="1134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1,31%</w:t>
            </w:r>
            <w:r/>
          </w:p>
        </w:tc>
      </w:tr>
      <w:tr>
        <w:trPr/>
        <w:tc>
          <w:tcPr>
            <w:tcW w:w="4531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Мнение друзей/знакомых 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0,49%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1,77%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0,90%</w:t>
            </w:r>
            <w:r/>
          </w:p>
        </w:tc>
        <w:tc>
          <w:tcPr>
            <w:tcW w:w="1134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0,34%</w:t>
            </w:r>
            <w:r/>
          </w:p>
        </w:tc>
        <w:tc>
          <w:tcPr>
            <w:tcW w:w="1134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0,34%</w:t>
            </w:r>
            <w:r/>
          </w:p>
        </w:tc>
      </w:tr>
      <w:tr>
        <w:trPr/>
        <w:tc>
          <w:tcPr>
            <w:tcW w:w="4531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Прошел(-ла) профориентационный тест/тренинг/курс 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0,25%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0,49%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0,39%</w:t>
            </w:r>
            <w:r/>
          </w:p>
        </w:tc>
        <w:tc>
          <w:tcPr>
            <w:tcW w:w="1134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0,65%</w:t>
            </w:r>
            <w:r/>
          </w:p>
        </w:tc>
        <w:tc>
          <w:tcPr>
            <w:tcW w:w="1134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0,66%</w:t>
            </w:r>
            <w:r/>
          </w:p>
        </w:tc>
      </w:tr>
      <w:tr>
        <w:trPr/>
        <w:tc>
          <w:tcPr>
            <w:tcW w:w="4531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Мнение учителей 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0,20%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0,79%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0,31%</w:t>
            </w:r>
            <w:r/>
          </w:p>
        </w:tc>
        <w:tc>
          <w:tcPr>
            <w:tcW w:w="1134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0,27%</w:t>
            </w:r>
            <w:r/>
          </w:p>
        </w:tc>
        <w:tc>
          <w:tcPr>
            <w:tcW w:w="1134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0,06%</w:t>
            </w:r>
            <w:r/>
          </w:p>
        </w:tc>
      </w:tr>
    </w:tbl>
    <w:p>
      <w:pPr>
        <w:spacing w:line="360" w:lineRule="auto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</w:r>
      <w:r/>
    </w:p>
    <w:p>
      <w:pPr>
        <w:spacing w:line="360" w:lineRule="auto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drawing>
          <wp:inline distT="0" distB="0" distL="0" distR="0">
            <wp:extent cx="6120130" cy="8663940"/>
            <wp:effectExtent l="0" t="0" r="13970" b="3810"/>
            <wp:docPr id="9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/>
    </w:p>
    <w:p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 xml:space="preserve">8</w:t>
      </w:r>
      <w:r>
        <w:rPr>
          <w:rFonts w:ascii="Times New Roman" w:hAnsi="Times New Roman" w:cs="Times New Roman"/>
          <w:sz w:val="24"/>
          <w:szCs w:val="24"/>
        </w:rPr>
        <w:t xml:space="preserve">а. Соотношение ответов на вопросы 2 и 3 анкеты, 2023</w:t>
      </w:r>
      <w:r/>
    </w:p>
    <w:p>
      <w:pPr>
        <w:spacing w:line="360" w:lineRule="auto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</w:r>
      <w:r/>
    </w:p>
    <w:p>
      <w:pPr>
        <w:spacing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sz w:val="24"/>
          <w:szCs w:val="24"/>
          <w:lang w:eastAsia="ru-RU"/>
        </w:rPr>
        <w:drawing>
          <wp:inline distT="0" distB="0" distL="0" distR="0">
            <wp:extent cx="6332220" cy="8161020"/>
            <wp:effectExtent l="0" t="0" r="11430" b="11430"/>
            <wp:docPr id="10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/>
    </w:p>
    <w:p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 xml:space="preserve">8</w:t>
      </w:r>
      <w:r>
        <w:rPr>
          <w:rFonts w:ascii="Times New Roman" w:hAnsi="Times New Roman" w:cs="Times New Roman"/>
          <w:sz w:val="24"/>
          <w:szCs w:val="24"/>
        </w:rPr>
        <w:t xml:space="preserve">б. Соотношение ответов на вопросы 2 и 3 анкеты, 2022-2023</w:t>
      </w:r>
      <w:r/>
    </w:p>
    <w:p>
      <w:pPr>
        <w:pStyle w:val="1020"/>
        <w:jc w:val="both"/>
        <w:spacing w:before="0" w:line="360" w:lineRule="auto"/>
        <w:rPr>
          <w:rFonts w:cs="Times New Roman"/>
          <w:b w:val="0"/>
          <w:i/>
        </w:rPr>
      </w:pPr>
      <w:r/>
      <w:bookmarkStart w:id="5" w:name="_Toc119852417"/>
      <w:r>
        <w:rPr>
          <w:rFonts w:cs="Times New Roman"/>
          <w:b w:val="0"/>
          <w:i/>
        </w:rPr>
        <w:t xml:space="preserve">Вопрос 4. Вы уже учитесь в профильном классе? Если да, то в каком?</w:t>
      </w:r>
      <w:bookmarkEnd w:id="5"/>
      <w:r/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Большинство школьников (49,46%) отмечает, что в школе</w:t>
      </w:r>
      <w:r>
        <w:rPr>
          <w:rFonts w:ascii="Times New Roman" w:hAnsi="Times New Roman" w:cs="Times New Roman"/>
          <w:sz w:val="24"/>
          <w:szCs w:val="24"/>
        </w:rPr>
        <w:t xml:space="preserve"> нет профильного обучения. Из всех профилей наиболее распространен физико-математический (более 5%). Из тех, у кого в школе есть профильное обучение, 4,52% идут в общеобразовательный класс, и 16,59% выбирают профиль обучения. Данные представлены в таблице </w:t>
      </w:r>
      <w:r>
        <w:rPr>
          <w:rFonts w:ascii="Times New Roman" w:hAnsi="Times New Roman" w:cs="Times New Roman"/>
          <w:sz w:val="24"/>
          <w:szCs w:val="24"/>
        </w:rPr>
        <w:t xml:space="preserve">1</w:t>
      </w:r>
      <w:r>
        <w:rPr>
          <w:rFonts w:ascii="Times New Roman" w:hAnsi="Times New Roman" w:cs="Times New Roman"/>
          <w:sz w:val="24"/>
          <w:szCs w:val="24"/>
        </w:rPr>
        <w:t xml:space="preserve">8</w:t>
      </w:r>
      <w:r>
        <w:rPr>
          <w:rFonts w:ascii="Times New Roman" w:hAnsi="Times New Roman" w:cs="Times New Roman"/>
          <w:sz w:val="24"/>
          <w:szCs w:val="24"/>
        </w:rPr>
        <w:t xml:space="preserve"> и на рисунке </w:t>
      </w:r>
      <w:r>
        <w:rPr>
          <w:rFonts w:ascii="Times New Roman" w:hAnsi="Times New Roman" w:cs="Times New Roman"/>
          <w:sz w:val="24"/>
          <w:szCs w:val="24"/>
        </w:rPr>
        <w:t xml:space="preserve">9</w:t>
      </w:r>
      <w:r>
        <w:rPr>
          <w:rFonts w:ascii="Times New Roman" w:hAnsi="Times New Roman" w:cs="Times New Roman"/>
          <w:sz w:val="24"/>
          <w:szCs w:val="24"/>
        </w:rPr>
        <w:t xml:space="preserve">. По сравнению с прошлым годом несколько вырос процент «неопределившихся» и одновременно снизились показатели по химико-биологическому, социально-гуманитарному и общеобразовательному профилям.</w:t>
      </w:r>
      <w:r/>
    </w:p>
    <w:p>
      <w:pPr>
        <w:jc w:val="righ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1</w:t>
      </w:r>
      <w:r>
        <w:rPr>
          <w:rFonts w:ascii="Times New Roman" w:hAnsi="Times New Roman" w:cs="Times New Roman"/>
          <w:sz w:val="24"/>
          <w:szCs w:val="24"/>
        </w:rPr>
        <w:t xml:space="preserve">8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Распределение ответов на вопрос 4 анкеты</w:t>
      </w:r>
      <w:r/>
    </w:p>
    <w:tbl>
      <w:tblPr>
        <w:tblStyle w:val="1032"/>
        <w:tblW w:w="0" w:type="auto"/>
        <w:jc w:val="center"/>
        <w:tblLook w:val="04A0" w:firstRow="1" w:lastRow="0" w:firstColumn="1" w:lastColumn="0" w:noHBand="0" w:noVBand="1"/>
      </w:tblPr>
      <w:tblGrid>
        <w:gridCol w:w="3919"/>
        <w:gridCol w:w="1906"/>
        <w:gridCol w:w="1969"/>
        <w:gridCol w:w="1834"/>
      </w:tblGrid>
      <w:tr>
        <w:trPr>
          <w:jc w:val="center"/>
        </w:trPr>
        <w:tc>
          <w:tcPr>
            <w:tcW w:w="391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Вы уже учитесь в профильном классе? Если да, то в каком?</w:t>
            </w:r>
            <w:r/>
          </w:p>
        </w:tc>
        <w:tc>
          <w:tcPr>
            <w:tcW w:w="190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Россия, 2017</w:t>
            </w:r>
            <w:r/>
          </w:p>
        </w:tc>
        <w:tc>
          <w:tcPr>
            <w:tcW w:w="1969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ХМАО, 2022</w:t>
            </w:r>
            <w:r/>
          </w:p>
        </w:tc>
        <w:tc>
          <w:tcPr>
            <w:tcW w:w="1834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ХМАО, 2023</w:t>
            </w:r>
            <w:r/>
          </w:p>
        </w:tc>
      </w:tr>
      <w:tr>
        <w:trPr>
          <w:jc w:val="center"/>
        </w:trPr>
        <w:tc>
          <w:tcPr>
            <w:tcW w:w="3919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 нас нет профильного обучения</w:t>
            </w:r>
            <w:r/>
          </w:p>
        </w:tc>
        <w:tc>
          <w:tcPr>
            <w:tcW w:w="19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39,70%</w:t>
            </w:r>
            <w:r/>
          </w:p>
        </w:tc>
        <w:tc>
          <w:tcPr>
            <w:shd w:val="clear" w:color="auto" w:fill="92d050"/>
            <w:tcW w:w="19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48,25%</w:t>
            </w:r>
            <w:r/>
          </w:p>
        </w:tc>
        <w:tc>
          <w:tcPr>
            <w:shd w:val="clear" w:color="auto" w:fill="92d050"/>
            <w:tcW w:w="18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92d050"/>
              </w:rPr>
              <w:t xml:space="preserve">49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,46%</w:t>
            </w:r>
            <w:r/>
          </w:p>
        </w:tc>
      </w:tr>
      <w:tr>
        <w:trPr>
          <w:jc w:val="center"/>
        </w:trPr>
        <w:tc>
          <w:tcPr>
            <w:tcW w:w="3919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Нет, я еще выбираю</w:t>
            </w:r>
            <w:r/>
          </w:p>
        </w:tc>
        <w:tc>
          <w:tcPr>
            <w:tcW w:w="19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16,10%</w:t>
            </w:r>
            <w:r/>
          </w:p>
        </w:tc>
        <w:tc>
          <w:tcPr>
            <w:tcW w:w="19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13,63%</w:t>
            </w:r>
            <w:r/>
          </w:p>
        </w:tc>
        <w:tc>
          <w:tcPr>
            <w:shd w:val="clear" w:color="auto" w:fill="92d050"/>
            <w:tcW w:w="18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16,59%</w:t>
            </w:r>
            <w:r/>
          </w:p>
        </w:tc>
      </w:tr>
      <w:tr>
        <w:trPr>
          <w:jc w:val="center"/>
        </w:trPr>
        <w:tc>
          <w:tcPr>
            <w:tcW w:w="3919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Общеобразовательный</w:t>
            </w:r>
            <w:r/>
          </w:p>
        </w:tc>
        <w:tc>
          <w:tcPr>
            <w:tcW w:w="19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11,00%</w:t>
            </w:r>
            <w:r/>
          </w:p>
        </w:tc>
        <w:tc>
          <w:tcPr>
            <w:shd w:val="clear" w:color="auto" w:fill="92d050"/>
            <w:tcW w:w="19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5,31%</w:t>
            </w:r>
            <w:r/>
          </w:p>
        </w:tc>
        <w:tc>
          <w:tcPr>
            <w:shd w:val="clear" w:color="auto" w:fill="auto"/>
            <w:tcW w:w="18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4,52%</w:t>
            </w:r>
            <w:r/>
          </w:p>
        </w:tc>
      </w:tr>
      <w:tr>
        <w:trPr>
          <w:jc w:val="center"/>
        </w:trPr>
        <w:tc>
          <w:tcPr>
            <w:tcW w:w="3919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Физико-математический</w:t>
            </w:r>
            <w:r/>
          </w:p>
        </w:tc>
        <w:tc>
          <w:tcPr>
            <w:tcW w:w="19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9,70%</w:t>
            </w:r>
            <w:r/>
          </w:p>
        </w:tc>
        <w:tc>
          <w:tcPr>
            <w:shd w:val="clear" w:color="auto" w:fill="92d050"/>
            <w:tcW w:w="19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7,79%</w:t>
            </w:r>
            <w:r/>
          </w:p>
        </w:tc>
        <w:tc>
          <w:tcPr>
            <w:shd w:val="clear" w:color="auto" w:fill="92d050"/>
            <w:tcW w:w="18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6,64%</w:t>
            </w:r>
            <w:r/>
          </w:p>
        </w:tc>
      </w:tr>
      <w:tr>
        <w:trPr>
          <w:jc w:val="center"/>
        </w:trPr>
        <w:tc>
          <w:tcPr>
            <w:tcW w:w="3919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Химико-биологический/медицинский</w:t>
            </w:r>
            <w:r/>
          </w:p>
        </w:tc>
        <w:tc>
          <w:tcPr>
            <w:tcW w:w="19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5,10%</w:t>
            </w:r>
            <w:r/>
          </w:p>
        </w:tc>
        <w:tc>
          <w:tcPr>
            <w:shd w:val="clear" w:color="auto" w:fill="92d050"/>
            <w:tcW w:w="19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5,51%</w:t>
            </w:r>
            <w:r/>
          </w:p>
        </w:tc>
        <w:tc>
          <w:tcPr>
            <w:shd w:val="clear" w:color="auto" w:fill="auto"/>
            <w:tcW w:w="18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4,73%</w:t>
            </w:r>
            <w:r/>
          </w:p>
        </w:tc>
      </w:tr>
      <w:tr>
        <w:trPr>
          <w:jc w:val="center"/>
        </w:trPr>
        <w:tc>
          <w:tcPr>
            <w:tcW w:w="3919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Социально-гуманитарный</w:t>
            </w:r>
            <w:r/>
          </w:p>
        </w:tc>
        <w:tc>
          <w:tcPr>
            <w:tcW w:w="19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7,60%</w:t>
            </w:r>
            <w:r/>
          </w:p>
        </w:tc>
        <w:tc>
          <w:tcPr>
            <w:shd w:val="clear" w:color="auto" w:fill="92d050"/>
            <w:tcW w:w="19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6,82%</w:t>
            </w:r>
            <w:r/>
          </w:p>
        </w:tc>
        <w:tc>
          <w:tcPr>
            <w:shd w:val="clear" w:color="auto" w:fill="auto"/>
            <w:tcW w:w="18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4,36%</w:t>
            </w:r>
            <w:r/>
          </w:p>
        </w:tc>
      </w:tr>
      <w:tr>
        <w:trPr>
          <w:jc w:val="center"/>
        </w:trPr>
        <w:tc>
          <w:tcPr>
            <w:tcW w:w="3919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Лингвистический (иностранные языки)</w:t>
            </w:r>
            <w:r/>
          </w:p>
        </w:tc>
        <w:tc>
          <w:tcPr>
            <w:tcW w:w="19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1,90%</w:t>
            </w:r>
            <w:r/>
          </w:p>
        </w:tc>
        <w:tc>
          <w:tcPr>
            <w:tcW w:w="19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0,89%</w:t>
            </w:r>
            <w:r/>
          </w:p>
        </w:tc>
        <w:tc>
          <w:tcPr>
            <w:shd w:val="clear" w:color="auto" w:fill="auto"/>
            <w:tcW w:w="18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1,94%</w:t>
            </w:r>
            <w:r/>
          </w:p>
        </w:tc>
      </w:tr>
      <w:tr>
        <w:trPr>
          <w:jc w:val="center"/>
        </w:trPr>
        <w:tc>
          <w:tcPr>
            <w:tcW w:w="3919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Художественный/творческий</w:t>
            </w:r>
            <w:r/>
          </w:p>
        </w:tc>
        <w:tc>
          <w:tcPr>
            <w:tcW w:w="19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0,50%</w:t>
            </w:r>
            <w:r/>
          </w:p>
        </w:tc>
        <w:tc>
          <w:tcPr>
            <w:tcW w:w="19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0,46%</w:t>
            </w:r>
            <w:r/>
          </w:p>
        </w:tc>
        <w:tc>
          <w:tcPr>
            <w:shd w:val="clear" w:color="auto" w:fill="auto"/>
            <w:tcW w:w="18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0,63%</w:t>
            </w:r>
            <w:r/>
          </w:p>
        </w:tc>
      </w:tr>
      <w:tr>
        <w:trPr>
          <w:jc w:val="center"/>
        </w:trPr>
        <w:tc>
          <w:tcPr>
            <w:tcW w:w="3919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Спортивный</w:t>
            </w:r>
            <w:r/>
          </w:p>
        </w:tc>
        <w:tc>
          <w:tcPr>
            <w:tcW w:w="19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0,50%</w:t>
            </w:r>
            <w:r/>
          </w:p>
        </w:tc>
        <w:tc>
          <w:tcPr>
            <w:tcW w:w="19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0,58%</w:t>
            </w:r>
            <w:r/>
          </w:p>
        </w:tc>
        <w:tc>
          <w:tcPr>
            <w:shd w:val="clear" w:color="auto" w:fill="auto"/>
            <w:tcW w:w="18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0,73%</w:t>
            </w:r>
            <w:r/>
          </w:p>
        </w:tc>
      </w:tr>
      <w:tr>
        <w:trPr>
          <w:jc w:val="center"/>
        </w:trPr>
        <w:tc>
          <w:tcPr>
            <w:tcW w:w="3919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Экономический</w:t>
            </w:r>
            <w:r/>
          </w:p>
        </w:tc>
        <w:tc>
          <w:tcPr>
            <w:tcW w:w="19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2,60%</w:t>
            </w:r>
            <w:r/>
          </w:p>
        </w:tc>
        <w:tc>
          <w:tcPr>
            <w:tcW w:w="19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1,39%</w:t>
            </w:r>
            <w:r/>
          </w:p>
        </w:tc>
        <w:tc>
          <w:tcPr>
            <w:shd w:val="clear" w:color="auto" w:fill="auto"/>
            <w:tcW w:w="18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1,52%</w:t>
            </w:r>
            <w:r/>
          </w:p>
        </w:tc>
      </w:tr>
      <w:tr>
        <w:trPr>
          <w:jc w:val="center"/>
        </w:trPr>
        <w:tc>
          <w:tcPr>
            <w:tcW w:w="3919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Информационно-технологический</w:t>
            </w:r>
            <w:r/>
          </w:p>
        </w:tc>
        <w:tc>
          <w:tcPr>
            <w:tcW w:w="19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1,80%</w:t>
            </w:r>
            <w:r/>
          </w:p>
        </w:tc>
        <w:tc>
          <w:tcPr>
            <w:tcW w:w="19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1,72%</w:t>
            </w:r>
            <w:r/>
          </w:p>
        </w:tc>
        <w:tc>
          <w:tcPr>
            <w:shd w:val="clear" w:color="auto" w:fill="auto"/>
            <w:tcW w:w="18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1,99%</w:t>
            </w:r>
            <w:r/>
          </w:p>
        </w:tc>
      </w:tr>
      <w:tr>
        <w:trPr>
          <w:jc w:val="center"/>
        </w:trPr>
        <w:tc>
          <w:tcPr>
            <w:tcW w:w="3919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Кадетские классы</w:t>
            </w:r>
            <w:r/>
          </w:p>
        </w:tc>
        <w:tc>
          <w:tcPr>
            <w:tcW w:w="19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0,50%</w:t>
            </w:r>
            <w:r/>
          </w:p>
        </w:tc>
        <w:tc>
          <w:tcPr>
            <w:tcW w:w="19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1,46%</w:t>
            </w:r>
            <w:r/>
          </w:p>
        </w:tc>
        <w:tc>
          <w:tcPr>
            <w:shd w:val="clear" w:color="auto" w:fill="auto"/>
            <w:tcW w:w="18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1,50%</w:t>
            </w:r>
            <w:r/>
          </w:p>
        </w:tc>
      </w:tr>
      <w:tr>
        <w:trPr>
          <w:jc w:val="center"/>
        </w:trPr>
        <w:tc>
          <w:tcPr>
            <w:tcW w:w="3919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Другой</w:t>
            </w:r>
            <w:r/>
          </w:p>
        </w:tc>
        <w:tc>
          <w:tcPr>
            <w:tcW w:w="19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3,20%</w:t>
            </w:r>
            <w:r/>
          </w:p>
        </w:tc>
        <w:tc>
          <w:tcPr>
            <w:shd w:val="clear" w:color="auto" w:fill="92d050"/>
            <w:tcW w:w="19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6,20%</w:t>
            </w:r>
            <w:r/>
          </w:p>
        </w:tc>
        <w:tc>
          <w:tcPr>
            <w:shd w:val="clear" w:color="auto" w:fill="92d050"/>
            <w:tcW w:w="18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5,38%</w:t>
            </w:r>
            <w:r/>
          </w:p>
        </w:tc>
      </w:tr>
    </w:tbl>
    <w:p>
      <w:pPr>
        <w:jc w:val="center"/>
        <w:spacing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sz w:val="24"/>
          <w:szCs w:val="24"/>
          <w:lang w:eastAsia="ru-RU"/>
        </w:rPr>
        <w:drawing>
          <wp:inline distT="0" distB="0" distL="0" distR="0">
            <wp:extent cx="6149340" cy="5848350"/>
            <wp:effectExtent l="0" t="0" r="3810" b="0"/>
            <wp:docPr id="11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 xml:space="preserve">9</w:t>
      </w:r>
      <w:r>
        <w:rPr>
          <w:rFonts w:ascii="Times New Roman" w:hAnsi="Times New Roman" w:cs="Times New Roman"/>
          <w:sz w:val="24"/>
          <w:szCs w:val="24"/>
        </w:rPr>
        <w:t xml:space="preserve">. Распределение ответов на вопрос 4 анкеты (данные по России и ХМАО 2022-2023)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Распределение отве</w:t>
      </w:r>
      <w:r>
        <w:rPr>
          <w:rFonts w:ascii="Times New Roman" w:hAnsi="Times New Roman" w:cs="Times New Roman"/>
          <w:sz w:val="24"/>
          <w:szCs w:val="24"/>
        </w:rPr>
        <w:t xml:space="preserve">тов на вопрос 4 анкеты по полу показывает, что девушки отдают предпочтение химико-биологическому и гуманитарным направлениям, а юноши чаще выбирают точные и математические науки (физико-математический и информационно-технологический профили) (см. таблицу 1</w:t>
      </w:r>
      <w:r>
        <w:rPr>
          <w:rFonts w:ascii="Times New Roman" w:hAnsi="Times New Roman" w:cs="Times New Roman"/>
          <w:sz w:val="24"/>
          <w:szCs w:val="24"/>
        </w:rPr>
        <w:t xml:space="preserve">9</w:t>
      </w:r>
      <w:r>
        <w:rPr>
          <w:rFonts w:ascii="Times New Roman" w:hAnsi="Times New Roman" w:cs="Times New Roman"/>
          <w:sz w:val="24"/>
          <w:szCs w:val="24"/>
        </w:rPr>
        <w:t xml:space="preserve"> и рисунок 1</w:t>
      </w:r>
      <w:r>
        <w:rPr>
          <w:rFonts w:ascii="Times New Roman" w:hAnsi="Times New Roman" w:cs="Times New Roman"/>
          <w:sz w:val="24"/>
          <w:szCs w:val="24"/>
        </w:rPr>
        <w:t xml:space="preserve">0</w:t>
      </w:r>
      <w:r>
        <w:rPr>
          <w:rFonts w:ascii="Times New Roman" w:hAnsi="Times New Roman" w:cs="Times New Roman"/>
          <w:sz w:val="24"/>
          <w:szCs w:val="24"/>
        </w:rPr>
        <w:t xml:space="preserve">).</w:t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 w:clear="all"/>
      </w:r>
      <w:r/>
    </w:p>
    <w:p>
      <w:pPr>
        <w:jc w:val="righ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1</w:t>
      </w:r>
      <w:r>
        <w:rPr>
          <w:rFonts w:ascii="Times New Roman" w:hAnsi="Times New Roman" w:cs="Times New Roman"/>
          <w:sz w:val="24"/>
          <w:szCs w:val="24"/>
        </w:rPr>
        <w:t xml:space="preserve">9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Распределение ответов на вопрос 4 по полу</w:t>
      </w:r>
      <w:r/>
    </w:p>
    <w:tbl>
      <w:tblPr>
        <w:tblStyle w:val="1032"/>
        <w:tblW w:w="0" w:type="auto"/>
        <w:jc w:val="center"/>
        <w:tblLook w:val="04A0" w:firstRow="1" w:lastRow="0" w:firstColumn="1" w:lastColumn="0" w:noHBand="0" w:noVBand="1"/>
      </w:tblPr>
      <w:tblGrid>
        <w:gridCol w:w="4557"/>
        <w:gridCol w:w="1368"/>
        <w:gridCol w:w="1435"/>
        <w:gridCol w:w="1095"/>
        <w:gridCol w:w="1173"/>
      </w:tblGrid>
      <w:tr>
        <w:trPr>
          <w:jc w:val="center"/>
        </w:trPr>
        <w:tc>
          <w:tcPr>
            <w:shd w:val="clear" w:color="auto" w:fill="auto"/>
            <w:tcW w:w="4557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Вы уже учитесь в профильном классе? Если да, то в каком?</w:t>
            </w:r>
            <w:r/>
          </w:p>
        </w:tc>
        <w:tc>
          <w:tcPr>
            <w:gridSpan w:val="2"/>
            <w:shd w:val="clear" w:color="auto" w:fill="auto"/>
            <w:tcW w:w="2803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ПО, 2022</w:t>
            </w:r>
            <w:r/>
          </w:p>
        </w:tc>
        <w:tc>
          <w:tcPr>
            <w:gridSpan w:val="2"/>
            <w:tcW w:w="2268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ПО, 2023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4557" w:type="dxa"/>
            <w:vMerge w:val="continue"/>
            <w:textDirection w:val="lrTb"/>
            <w:noWrap w:val="false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368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юноши</w:t>
            </w:r>
            <w:r/>
          </w:p>
        </w:tc>
        <w:tc>
          <w:tcPr>
            <w:shd w:val="clear" w:color="auto" w:fill="auto"/>
            <w:tcW w:w="1435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девушки</w:t>
            </w:r>
            <w:r/>
          </w:p>
        </w:tc>
        <w:tc>
          <w:tcPr>
            <w:tcW w:w="1095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юноши</w:t>
            </w:r>
            <w:r/>
          </w:p>
        </w:tc>
        <w:tc>
          <w:tcPr>
            <w:tcW w:w="1173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девушки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4557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 нас нет профильного обучения </w:t>
            </w:r>
            <w:r/>
          </w:p>
        </w:tc>
        <w:tc>
          <w:tcPr>
            <w:shd w:val="clear" w:color="auto" w:fill="auto"/>
            <w:tcW w:w="136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49,78%</w:t>
            </w:r>
            <w:r/>
          </w:p>
        </w:tc>
        <w:tc>
          <w:tcPr>
            <w:shd w:val="clear" w:color="auto" w:fill="auto"/>
            <w:tcW w:w="1435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46,81%</w:t>
            </w:r>
            <w:r/>
          </w:p>
        </w:tc>
        <w:tc>
          <w:tcPr>
            <w:tcW w:w="1095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49,20%</w:t>
            </w:r>
            <w:r/>
          </w:p>
        </w:tc>
        <w:tc>
          <w:tcPr>
            <w:tcW w:w="1173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49,71%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4557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Лингвистический (иностранные языки) </w:t>
            </w:r>
            <w:r/>
          </w:p>
        </w:tc>
        <w:tc>
          <w:tcPr>
            <w:shd w:val="clear" w:color="auto" w:fill="auto"/>
            <w:tcW w:w="136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0,62%</w:t>
            </w:r>
            <w:r/>
          </w:p>
        </w:tc>
        <w:tc>
          <w:tcPr>
            <w:shd w:val="clear" w:color="auto" w:fill="auto"/>
            <w:tcW w:w="1435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1,15%</w:t>
            </w:r>
            <w:r/>
          </w:p>
        </w:tc>
        <w:tc>
          <w:tcPr>
            <w:tcW w:w="1095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1,63%</w:t>
            </w:r>
            <w:r/>
          </w:p>
        </w:tc>
        <w:tc>
          <w:tcPr>
            <w:tcW w:w="1173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2,23%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4557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Другой</w:t>
            </w:r>
            <w:r/>
          </w:p>
        </w:tc>
        <w:tc>
          <w:tcPr>
            <w:shd w:val="clear" w:color="auto" w:fill="auto"/>
            <w:tcW w:w="136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5,86%</w:t>
            </w:r>
            <w:r/>
          </w:p>
        </w:tc>
        <w:tc>
          <w:tcPr>
            <w:shd w:val="clear" w:color="auto" w:fill="auto"/>
            <w:tcW w:w="1435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6,51%</w:t>
            </w:r>
            <w:r/>
          </w:p>
        </w:tc>
        <w:tc>
          <w:tcPr>
            <w:tcW w:w="1095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5,7%</w:t>
            </w:r>
            <w:r/>
          </w:p>
        </w:tc>
        <w:tc>
          <w:tcPr>
            <w:tcW w:w="1173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5,09%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4557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Физико-математический </w:t>
            </w:r>
            <w:r/>
          </w:p>
        </w:tc>
        <w:tc>
          <w:tcPr>
            <w:shd w:val="clear" w:color="auto" w:fill="92d050"/>
            <w:tcW w:w="136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10,49%</w:t>
            </w:r>
            <w:r/>
          </w:p>
        </w:tc>
        <w:tc>
          <w:tcPr>
            <w:shd w:val="clear" w:color="auto" w:fill="auto"/>
            <w:tcW w:w="1435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5,26%</w:t>
            </w:r>
            <w:r/>
          </w:p>
        </w:tc>
        <w:tc>
          <w:tcPr>
            <w:shd w:val="clear" w:color="auto" w:fill="92d050"/>
            <w:tcW w:w="1095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8,47%</w:t>
            </w:r>
            <w:r/>
          </w:p>
        </w:tc>
        <w:tc>
          <w:tcPr>
            <w:tcW w:w="1173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4,92%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4557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Нет, я еще выбираю </w:t>
            </w:r>
            <w:r/>
          </w:p>
        </w:tc>
        <w:tc>
          <w:tcPr>
            <w:shd w:val="clear" w:color="auto" w:fill="auto"/>
            <w:tcW w:w="136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14,05%</w:t>
            </w:r>
            <w:r/>
          </w:p>
        </w:tc>
        <w:tc>
          <w:tcPr>
            <w:shd w:val="clear" w:color="auto" w:fill="auto"/>
            <w:tcW w:w="1435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13,24%</w:t>
            </w:r>
            <w:r/>
          </w:p>
        </w:tc>
        <w:tc>
          <w:tcPr>
            <w:tcW w:w="1095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17,59%</w:t>
            </w:r>
            <w:r/>
          </w:p>
        </w:tc>
        <w:tc>
          <w:tcPr>
            <w:tcW w:w="1173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15,64%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4557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Общеобразовательный </w:t>
            </w:r>
            <w:r/>
          </w:p>
        </w:tc>
        <w:tc>
          <w:tcPr>
            <w:shd w:val="clear" w:color="auto" w:fill="auto"/>
            <w:tcW w:w="136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4,75%</w:t>
            </w:r>
            <w:r/>
          </w:p>
        </w:tc>
        <w:tc>
          <w:tcPr>
            <w:shd w:val="clear" w:color="auto" w:fill="auto"/>
            <w:tcW w:w="1435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5,84%</w:t>
            </w:r>
            <w:r/>
          </w:p>
        </w:tc>
        <w:tc>
          <w:tcPr>
            <w:tcW w:w="1095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4,25%</w:t>
            </w:r>
            <w:r/>
          </w:p>
        </w:tc>
        <w:tc>
          <w:tcPr>
            <w:tcW w:w="1173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4,77%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4557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Спортивный </w:t>
            </w:r>
            <w:r/>
          </w:p>
        </w:tc>
        <w:tc>
          <w:tcPr>
            <w:shd w:val="clear" w:color="auto" w:fill="auto"/>
            <w:tcW w:w="136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0,86%</w:t>
            </w:r>
            <w:r/>
          </w:p>
        </w:tc>
        <w:tc>
          <w:tcPr>
            <w:shd w:val="clear" w:color="auto" w:fill="auto"/>
            <w:tcW w:w="1435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0,32%</w:t>
            </w:r>
            <w:r/>
          </w:p>
        </w:tc>
        <w:tc>
          <w:tcPr>
            <w:tcW w:w="1095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1,02%</w:t>
            </w:r>
            <w:r/>
          </w:p>
        </w:tc>
        <w:tc>
          <w:tcPr>
            <w:tcW w:w="1173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0,46%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4557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Химико-биологический/медицинский </w:t>
            </w:r>
            <w:r/>
          </w:p>
        </w:tc>
        <w:tc>
          <w:tcPr>
            <w:shd w:val="clear" w:color="auto" w:fill="auto"/>
            <w:tcW w:w="136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3,91%</w:t>
            </w:r>
            <w:r/>
          </w:p>
        </w:tc>
        <w:tc>
          <w:tcPr>
            <w:shd w:val="clear" w:color="auto" w:fill="92d050"/>
            <w:tcW w:w="1435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7,01%</w:t>
            </w:r>
            <w:r/>
          </w:p>
        </w:tc>
        <w:tc>
          <w:tcPr>
            <w:shd w:val="clear" w:color="auto" w:fill="auto"/>
            <w:tcW w:w="1095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3,05%</w:t>
            </w:r>
            <w:r/>
          </w:p>
        </w:tc>
        <w:tc>
          <w:tcPr>
            <w:shd w:val="clear" w:color="auto" w:fill="92d050"/>
            <w:tcW w:w="1173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6,33%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4557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Социально-гуманитарный </w:t>
            </w:r>
            <w:r/>
          </w:p>
        </w:tc>
        <w:tc>
          <w:tcPr>
            <w:shd w:val="clear" w:color="auto" w:fill="auto"/>
            <w:tcW w:w="136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3,91%</w:t>
            </w:r>
            <w:r/>
          </w:p>
        </w:tc>
        <w:tc>
          <w:tcPr>
            <w:shd w:val="clear" w:color="auto" w:fill="92d050"/>
            <w:tcW w:w="1435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9,55%</w:t>
            </w:r>
            <w:r/>
          </w:p>
        </w:tc>
        <w:tc>
          <w:tcPr>
            <w:shd w:val="clear" w:color="auto" w:fill="auto"/>
            <w:tcW w:w="1095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2,73%</w:t>
            </w:r>
            <w:r/>
          </w:p>
        </w:tc>
        <w:tc>
          <w:tcPr>
            <w:shd w:val="clear" w:color="auto" w:fill="92d050"/>
            <w:tcW w:w="1173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5,91%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4557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Художественный/творческий </w:t>
            </w:r>
            <w:r/>
          </w:p>
        </w:tc>
        <w:tc>
          <w:tcPr>
            <w:shd w:val="clear" w:color="auto" w:fill="auto"/>
            <w:tcW w:w="136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0,35%</w:t>
            </w:r>
            <w:r/>
          </w:p>
        </w:tc>
        <w:tc>
          <w:tcPr>
            <w:shd w:val="clear" w:color="auto" w:fill="auto"/>
            <w:tcW w:w="1435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0,57%</w:t>
            </w:r>
            <w:r/>
          </w:p>
        </w:tc>
        <w:tc>
          <w:tcPr>
            <w:tcW w:w="1095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0,55%</w:t>
            </w:r>
            <w:r/>
          </w:p>
        </w:tc>
        <w:tc>
          <w:tcPr>
            <w:tcW w:w="1173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0,70%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4557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Кадетский </w:t>
            </w:r>
            <w:r/>
          </w:p>
        </w:tc>
        <w:tc>
          <w:tcPr>
            <w:shd w:val="clear" w:color="auto" w:fill="auto"/>
            <w:tcW w:w="136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1,76%</w:t>
            </w:r>
            <w:r/>
          </w:p>
        </w:tc>
        <w:tc>
          <w:tcPr>
            <w:shd w:val="clear" w:color="auto" w:fill="auto"/>
            <w:tcW w:w="1435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1,18%</w:t>
            </w:r>
            <w:r/>
          </w:p>
        </w:tc>
        <w:tc>
          <w:tcPr>
            <w:tcW w:w="1095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1,77%</w:t>
            </w:r>
            <w:r/>
          </w:p>
        </w:tc>
        <w:tc>
          <w:tcPr>
            <w:tcW w:w="1173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1,25%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4557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Информационно-технологический </w:t>
            </w:r>
            <w:r/>
          </w:p>
        </w:tc>
        <w:tc>
          <w:tcPr>
            <w:shd w:val="clear" w:color="auto" w:fill="92d050"/>
            <w:tcW w:w="136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2,31%</w:t>
            </w:r>
            <w:r/>
          </w:p>
        </w:tc>
        <w:tc>
          <w:tcPr>
            <w:shd w:val="clear" w:color="auto" w:fill="auto"/>
            <w:tcW w:w="1435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1,16%</w:t>
            </w:r>
            <w:r/>
          </w:p>
        </w:tc>
        <w:tc>
          <w:tcPr>
            <w:shd w:val="clear" w:color="auto" w:fill="92d050"/>
            <w:tcW w:w="1095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2,71%</w:t>
            </w:r>
            <w:r/>
          </w:p>
        </w:tc>
        <w:tc>
          <w:tcPr>
            <w:tcW w:w="1173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1,31%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4557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Экономический </w:t>
            </w:r>
            <w:r/>
          </w:p>
        </w:tc>
        <w:tc>
          <w:tcPr>
            <w:shd w:val="clear" w:color="auto" w:fill="auto"/>
            <w:tcW w:w="136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1,36%</w:t>
            </w:r>
            <w:r/>
          </w:p>
        </w:tc>
        <w:tc>
          <w:tcPr>
            <w:shd w:val="clear" w:color="auto" w:fill="auto"/>
            <w:tcW w:w="1435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1,41%</w:t>
            </w:r>
            <w:r/>
          </w:p>
        </w:tc>
        <w:tc>
          <w:tcPr>
            <w:tcW w:w="1095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1,36%</w:t>
            </w:r>
            <w:r/>
          </w:p>
        </w:tc>
        <w:tc>
          <w:tcPr>
            <w:tcW w:w="1173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1,68%</w:t>
            </w:r>
            <w:r/>
          </w:p>
        </w:tc>
      </w:tr>
    </w:tbl>
    <w:p>
      <w:pPr>
        <w:jc w:val="center"/>
        <w:spacing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sz w:val="24"/>
          <w:szCs w:val="24"/>
          <w:lang w:eastAsia="ru-RU"/>
        </w:rPr>
        <w:drawing>
          <wp:inline distT="0" distB="0" distL="0" distR="0">
            <wp:extent cx="6120130" cy="5029200"/>
            <wp:effectExtent l="0" t="0" r="13970" b="0"/>
            <wp:docPr id="12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/>
    </w:p>
    <w:p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</w:t>
      </w:r>
      <w:r>
        <w:rPr>
          <w:rFonts w:ascii="Times New Roman" w:hAnsi="Times New Roman" w:cs="Times New Roman"/>
          <w:sz w:val="24"/>
          <w:szCs w:val="24"/>
        </w:rPr>
        <w:t xml:space="preserve">0</w:t>
      </w:r>
      <w:r>
        <w:rPr>
          <w:rFonts w:ascii="Times New Roman" w:hAnsi="Times New Roman" w:cs="Times New Roman"/>
          <w:sz w:val="24"/>
          <w:szCs w:val="24"/>
        </w:rPr>
        <w:t xml:space="preserve">. Распределение ответов на вопрос 4 анкеты по полу, 2023</w:t>
      </w:r>
      <w:r/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 w:clear="all"/>
      </w:r>
      <w:r/>
    </w:p>
    <w:p>
      <w:pPr>
        <w:jc w:val="righ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 xml:space="preserve">20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Распределение ответов на вопрос 4 анкеты по классам, 2023</w:t>
      </w:r>
      <w:r/>
    </w:p>
    <w:tbl>
      <w:tblPr>
        <w:tblStyle w:val="1032"/>
        <w:tblW w:w="0" w:type="auto"/>
        <w:jc w:val="center"/>
        <w:tblLook w:val="04A0" w:firstRow="1" w:lastRow="0" w:firstColumn="1" w:lastColumn="0" w:noHBand="0" w:noVBand="1"/>
      </w:tblPr>
      <w:tblGrid>
        <w:gridCol w:w="3235"/>
        <w:gridCol w:w="1598"/>
        <w:gridCol w:w="1598"/>
        <w:gridCol w:w="1598"/>
      </w:tblGrid>
      <w:tr>
        <w:trPr>
          <w:jc w:val="center"/>
        </w:trPr>
        <w:tc>
          <w:tcPr>
            <w:tcW w:w="323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Вы уже учитесь в профильном классе? Если да, то в каком?</w:t>
            </w:r>
            <w:r/>
          </w:p>
        </w:tc>
        <w:tc>
          <w:tcPr>
            <w:tcW w:w="1598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 класс</w:t>
            </w:r>
            <w:r/>
          </w:p>
        </w:tc>
        <w:tc>
          <w:tcPr>
            <w:tcW w:w="1598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 класс</w:t>
            </w:r>
            <w:r/>
          </w:p>
        </w:tc>
        <w:tc>
          <w:tcPr>
            <w:tcW w:w="1598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 класс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3235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 нас нет профильного обучения </w:t>
            </w:r>
            <w:r/>
          </w:p>
        </w:tc>
        <w:tc>
          <w:tcPr>
            <w:shd w:val="clear" w:color="auto" w:fill="92d050"/>
            <w:tcW w:w="159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56,18%</w:t>
            </w:r>
            <w:r/>
          </w:p>
        </w:tc>
        <w:tc>
          <w:tcPr>
            <w:shd w:val="clear" w:color="auto" w:fill="92d050"/>
            <w:tcW w:w="159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15,01%</w:t>
            </w:r>
            <w:r/>
          </w:p>
        </w:tc>
        <w:tc>
          <w:tcPr>
            <w:shd w:val="clear" w:color="auto" w:fill="92d050"/>
            <w:tcW w:w="159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26,14%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3235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Лингвистический (иностранные языки) </w:t>
            </w:r>
            <w:r/>
          </w:p>
        </w:tc>
        <w:tc>
          <w:tcPr>
            <w:shd w:val="clear" w:color="auto" w:fill="auto"/>
            <w:tcW w:w="159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1,66%</w:t>
            </w:r>
            <w:r/>
          </w:p>
        </w:tc>
        <w:tc>
          <w:tcPr>
            <w:shd w:val="clear" w:color="auto" w:fill="auto"/>
            <w:tcW w:w="159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2,54%</w:t>
            </w:r>
            <w:r/>
          </w:p>
        </w:tc>
        <w:tc>
          <w:tcPr>
            <w:shd w:val="clear" w:color="auto" w:fill="auto"/>
            <w:tcW w:w="159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2,94%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3235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Другой</w:t>
            </w:r>
            <w:r/>
          </w:p>
        </w:tc>
        <w:tc>
          <w:tcPr>
            <w:shd w:val="clear" w:color="auto" w:fill="auto"/>
            <w:tcW w:w="159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4,91%</w:t>
            </w:r>
            <w:r/>
          </w:p>
        </w:tc>
        <w:tc>
          <w:tcPr>
            <w:shd w:val="clear" w:color="auto" w:fill="92d050"/>
            <w:tcW w:w="159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8,31%</w:t>
            </w:r>
            <w:r/>
          </w:p>
        </w:tc>
        <w:tc>
          <w:tcPr>
            <w:shd w:val="clear" w:color="auto" w:fill="92d050"/>
            <w:tcW w:w="159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7,02%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3235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Физико-математический </w:t>
            </w:r>
            <w:r/>
          </w:p>
        </w:tc>
        <w:tc>
          <w:tcPr>
            <w:shd w:val="clear" w:color="auto" w:fill="auto"/>
            <w:tcW w:w="159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4,73%</w:t>
            </w:r>
            <w:r/>
          </w:p>
        </w:tc>
        <w:tc>
          <w:tcPr>
            <w:shd w:val="clear" w:color="auto" w:fill="92d050"/>
            <w:tcW w:w="159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12,59%</w:t>
            </w:r>
            <w:r/>
          </w:p>
        </w:tc>
        <w:tc>
          <w:tcPr>
            <w:shd w:val="clear" w:color="auto" w:fill="92d050"/>
            <w:tcW w:w="159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15,54%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3235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Нет, я еще выбираю </w:t>
            </w:r>
            <w:r/>
          </w:p>
        </w:tc>
        <w:tc>
          <w:tcPr>
            <w:shd w:val="clear" w:color="auto" w:fill="92d050"/>
            <w:tcW w:w="159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19,89%</w:t>
            </w:r>
            <w:r/>
          </w:p>
        </w:tc>
        <w:tc>
          <w:tcPr>
            <w:shd w:val="clear" w:color="auto" w:fill="auto"/>
            <w:tcW w:w="159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4,16%</w:t>
            </w:r>
            <w:r/>
          </w:p>
        </w:tc>
        <w:tc>
          <w:tcPr>
            <w:shd w:val="clear" w:color="auto" w:fill="auto"/>
            <w:tcW w:w="159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2,48%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3235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Общеобразовательный </w:t>
            </w:r>
            <w:r/>
          </w:p>
        </w:tc>
        <w:tc>
          <w:tcPr>
            <w:shd w:val="clear" w:color="auto" w:fill="auto"/>
            <w:tcW w:w="159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4,23%</w:t>
            </w:r>
            <w:r/>
          </w:p>
        </w:tc>
        <w:tc>
          <w:tcPr>
            <w:shd w:val="clear" w:color="auto" w:fill="92d050"/>
            <w:tcW w:w="159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5,20%</w:t>
            </w:r>
            <w:r/>
          </w:p>
        </w:tc>
        <w:tc>
          <w:tcPr>
            <w:shd w:val="clear" w:color="auto" w:fill="92d050"/>
            <w:tcW w:w="159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5,93%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3235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Спортивный </w:t>
            </w:r>
            <w:r/>
          </w:p>
        </w:tc>
        <w:tc>
          <w:tcPr>
            <w:shd w:val="clear" w:color="auto" w:fill="auto"/>
            <w:tcW w:w="159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0,70%</w:t>
            </w:r>
            <w:r/>
          </w:p>
        </w:tc>
        <w:tc>
          <w:tcPr>
            <w:shd w:val="clear" w:color="auto" w:fill="auto"/>
            <w:tcW w:w="159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0,58%</w:t>
            </w:r>
            <w:r/>
          </w:p>
        </w:tc>
        <w:tc>
          <w:tcPr>
            <w:shd w:val="clear" w:color="auto" w:fill="auto"/>
            <w:tcW w:w="159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0,35%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3235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Химико-биологический/медицинский </w:t>
            </w:r>
            <w:r/>
          </w:p>
        </w:tc>
        <w:tc>
          <w:tcPr>
            <w:shd w:val="clear" w:color="auto" w:fill="auto"/>
            <w:tcW w:w="159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2,57%</w:t>
            </w:r>
            <w:r/>
          </w:p>
        </w:tc>
        <w:tc>
          <w:tcPr>
            <w:shd w:val="clear" w:color="auto" w:fill="92d050"/>
            <w:tcW w:w="159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13,97%</w:t>
            </w:r>
            <w:r/>
          </w:p>
        </w:tc>
        <w:tc>
          <w:tcPr>
            <w:shd w:val="clear" w:color="auto" w:fill="92d050"/>
            <w:tcW w:w="159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13,47%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3235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Социально-гуманитарный </w:t>
            </w:r>
            <w:r/>
          </w:p>
        </w:tc>
        <w:tc>
          <w:tcPr>
            <w:shd w:val="clear" w:color="auto" w:fill="auto"/>
            <w:tcW w:w="159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1,49%</w:t>
            </w:r>
            <w:r/>
          </w:p>
        </w:tc>
        <w:tc>
          <w:tcPr>
            <w:shd w:val="clear" w:color="auto" w:fill="92d050"/>
            <w:tcW w:w="159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18,94%</w:t>
            </w:r>
            <w:r/>
          </w:p>
        </w:tc>
        <w:tc>
          <w:tcPr>
            <w:shd w:val="clear" w:color="auto" w:fill="92d050"/>
            <w:tcW w:w="159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15,08%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3235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Художественный/творческий </w:t>
            </w:r>
            <w:r/>
          </w:p>
        </w:tc>
        <w:tc>
          <w:tcPr>
            <w:shd w:val="clear" w:color="auto" w:fill="auto"/>
            <w:tcW w:w="159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0,62%</w:t>
            </w:r>
            <w:r/>
          </w:p>
        </w:tc>
        <w:tc>
          <w:tcPr>
            <w:shd w:val="clear" w:color="auto" w:fill="auto"/>
            <w:tcW w:w="159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1,04%</w:t>
            </w:r>
            <w:r/>
          </w:p>
        </w:tc>
        <w:tc>
          <w:tcPr>
            <w:shd w:val="clear" w:color="auto" w:fill="auto"/>
            <w:tcW w:w="159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0,12%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3235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Кадетский </w:t>
            </w:r>
            <w:r/>
          </w:p>
        </w:tc>
        <w:tc>
          <w:tcPr>
            <w:shd w:val="clear" w:color="auto" w:fill="auto"/>
            <w:tcW w:w="159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1,74%</w:t>
            </w:r>
            <w:r/>
          </w:p>
        </w:tc>
        <w:tc>
          <w:tcPr>
            <w:shd w:val="clear" w:color="auto" w:fill="auto"/>
            <w:tcW w:w="159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0,12%</w:t>
            </w:r>
            <w:r/>
          </w:p>
        </w:tc>
        <w:tc>
          <w:tcPr>
            <w:shd w:val="clear" w:color="auto" w:fill="auto"/>
            <w:tcW w:w="159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0,52%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3235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Информационно-технологический </w:t>
            </w:r>
            <w:r/>
          </w:p>
        </w:tc>
        <w:tc>
          <w:tcPr>
            <w:shd w:val="clear" w:color="auto" w:fill="auto"/>
            <w:tcW w:w="159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1,01%</w:t>
            </w:r>
            <w:r/>
          </w:p>
        </w:tc>
        <w:tc>
          <w:tcPr>
            <w:shd w:val="clear" w:color="auto" w:fill="92d050"/>
            <w:tcW w:w="159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9,01%</w:t>
            </w:r>
            <w:r/>
          </w:p>
        </w:tc>
        <w:tc>
          <w:tcPr>
            <w:shd w:val="clear" w:color="auto" w:fill="auto"/>
            <w:tcW w:w="159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4,72%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3235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Экономический </w:t>
            </w:r>
            <w:r/>
          </w:p>
        </w:tc>
        <w:tc>
          <w:tcPr>
            <w:shd w:val="clear" w:color="auto" w:fill="auto"/>
            <w:tcW w:w="159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0,27%</w:t>
            </w:r>
            <w:r/>
          </w:p>
        </w:tc>
        <w:tc>
          <w:tcPr>
            <w:shd w:val="clear" w:color="auto" w:fill="92d050"/>
            <w:tcW w:w="159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8,55%</w:t>
            </w:r>
            <w:r/>
          </w:p>
        </w:tc>
        <w:tc>
          <w:tcPr>
            <w:shd w:val="clear" w:color="auto" w:fill="auto"/>
            <w:tcW w:w="159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5,70%</w:t>
            </w:r>
            <w:r/>
          </w:p>
        </w:tc>
      </w:tr>
    </w:tbl>
    <w:p>
      <w:pPr>
        <w:jc w:val="righ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 xml:space="preserve">21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Распределение ответов на вопрос 4 анкеты по классам, 2022</w:t>
      </w:r>
      <w:r/>
    </w:p>
    <w:tbl>
      <w:tblPr>
        <w:tblStyle w:val="1032"/>
        <w:tblW w:w="0" w:type="auto"/>
        <w:jc w:val="center"/>
        <w:tblLook w:val="04A0" w:firstRow="1" w:lastRow="0" w:firstColumn="1" w:lastColumn="0" w:noHBand="0" w:noVBand="1"/>
      </w:tblPr>
      <w:tblGrid>
        <w:gridCol w:w="3235"/>
        <w:gridCol w:w="1598"/>
        <w:gridCol w:w="1598"/>
        <w:gridCol w:w="1598"/>
      </w:tblGrid>
      <w:tr>
        <w:trPr>
          <w:jc w:val="center"/>
        </w:trPr>
        <w:tc>
          <w:tcPr>
            <w:tcW w:w="323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Вы уже учитесь в профильном классе? Если да, то в каком?</w:t>
            </w:r>
            <w:r/>
          </w:p>
        </w:tc>
        <w:tc>
          <w:tcPr>
            <w:tcW w:w="1598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 класс</w:t>
            </w:r>
            <w:r/>
          </w:p>
        </w:tc>
        <w:tc>
          <w:tcPr>
            <w:tcW w:w="1598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 класс</w:t>
            </w:r>
            <w:r/>
          </w:p>
        </w:tc>
        <w:tc>
          <w:tcPr>
            <w:tcW w:w="1598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 класс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3235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 нас нет профильного обучения </w:t>
            </w:r>
            <w:r/>
          </w:p>
        </w:tc>
        <w:tc>
          <w:tcPr>
            <w:shd w:val="clear" w:color="auto" w:fill="92d050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61,59%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24,45%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26,28%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3235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Лингвистический (иностранные языки) 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0,74%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0,84%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1,15%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3235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Другой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5,40%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7,27%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8,42%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3235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Физико-математический 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2,72%</w:t>
            </w:r>
            <w:r/>
          </w:p>
        </w:tc>
        <w:tc>
          <w:tcPr>
            <w:shd w:val="clear" w:color="auto" w:fill="92d050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16,42%</w:t>
            </w:r>
            <w:r/>
          </w:p>
        </w:tc>
        <w:tc>
          <w:tcPr>
            <w:shd w:val="clear" w:color="auto" w:fill="92d050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18,24%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3235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Нет, я еще выбираю </w:t>
            </w:r>
            <w:r/>
          </w:p>
        </w:tc>
        <w:tc>
          <w:tcPr>
            <w:shd w:val="clear" w:color="auto" w:fill="92d050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18,23%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5,43%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4,21%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3235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Общеобразовательный 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4,63%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7,06%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5,10%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3235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Спортивный 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0,71%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0,33%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0,38%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3235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Химико-биологический/медицинский 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1,63%</w:t>
            </w:r>
            <w:r/>
          </w:p>
        </w:tc>
        <w:tc>
          <w:tcPr>
            <w:shd w:val="clear" w:color="auto" w:fill="92d050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12,16%</w:t>
            </w:r>
            <w:r/>
          </w:p>
        </w:tc>
        <w:tc>
          <w:tcPr>
            <w:shd w:val="clear" w:color="auto" w:fill="92d050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14,29%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3235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Социально-гуманитарный 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1,18%</w:t>
            </w:r>
            <w:r/>
          </w:p>
        </w:tc>
        <w:tc>
          <w:tcPr>
            <w:shd w:val="clear" w:color="auto" w:fill="92d050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17,72%</w:t>
            </w:r>
            <w:r/>
          </w:p>
        </w:tc>
        <w:tc>
          <w:tcPr>
            <w:shd w:val="clear" w:color="auto" w:fill="92d050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14,80%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3235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Художественный/творческий 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0,41%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0,47%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0,51%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3235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Кадетский 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1,76%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0,58%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1,15%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3235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Информационно-технологический 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0,74%</w:t>
            </w:r>
            <w:r/>
          </w:p>
        </w:tc>
        <w:tc>
          <w:tcPr>
            <w:shd w:val="clear" w:color="auto" w:fill="92d050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3,40%</w:t>
            </w:r>
            <w:r/>
          </w:p>
        </w:tc>
        <w:tc>
          <w:tcPr>
            <w:shd w:val="clear" w:color="auto" w:fill="92d050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4,85%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3235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Экономический 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0,26%</w:t>
            </w:r>
            <w:r/>
          </w:p>
        </w:tc>
        <w:tc>
          <w:tcPr>
            <w:shd w:val="clear" w:color="auto" w:fill="92d050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3,89%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0,64%</w:t>
            </w:r>
            <w:r/>
          </w:p>
        </w:tc>
      </w:tr>
    </w:tbl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Профильное обучение чаще всего появляется в 10-11 классе, поэтому анализировались выборы профилей преимуществен</w:t>
      </w:r>
      <w:r>
        <w:rPr>
          <w:rFonts w:ascii="Times New Roman" w:hAnsi="Times New Roman" w:cs="Times New Roman"/>
          <w:sz w:val="24"/>
          <w:szCs w:val="24"/>
        </w:rPr>
        <w:t xml:space="preserve">но в старших классах (таблица 1</w:t>
      </w:r>
      <w:r>
        <w:rPr>
          <w:rFonts w:ascii="Times New Roman" w:hAnsi="Times New Roman" w:cs="Times New Roman"/>
          <w:sz w:val="24"/>
          <w:szCs w:val="24"/>
        </w:rPr>
        <w:t xml:space="preserve">9</w:t>
      </w:r>
      <w:r>
        <w:rPr>
          <w:rFonts w:ascii="Times New Roman" w:hAnsi="Times New Roman" w:cs="Times New Roman"/>
          <w:sz w:val="24"/>
          <w:szCs w:val="24"/>
        </w:rPr>
        <w:t xml:space="preserve">). Наиболее часто отмечаемые профили – физико-математический, социально-гуманитарный и химико-биологический/медицинский. Лишь около 15% учеников 10 классов и 26% учеников 11 классов учатся в школах без профильного обучения.</w:t>
      </w:r>
      <w:r>
        <w:rPr>
          <w:rFonts w:ascii="Times New Roman" w:hAnsi="Times New Roman" w:cs="Times New Roman"/>
          <w:sz w:val="24"/>
          <w:szCs w:val="24"/>
        </w:rPr>
        <w:t xml:space="preserve"> По сравнению с прошлым годом этот процент снизился. В 2023 году чаще в диагностике принимали участие определившиеся и выбравшие профиль дети. Подрос процент учащихся физико-математического профиля, информационно-технологического и экономического (таблицы </w:t>
      </w:r>
      <w:r>
        <w:rPr>
          <w:rFonts w:ascii="Times New Roman" w:hAnsi="Times New Roman" w:cs="Times New Roman"/>
          <w:sz w:val="24"/>
          <w:szCs w:val="24"/>
        </w:rPr>
        <w:t xml:space="preserve">20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21</w:t>
      </w:r>
      <w:r>
        <w:rPr>
          <w:rFonts w:ascii="Times New Roman" w:hAnsi="Times New Roman" w:cs="Times New Roman"/>
          <w:sz w:val="24"/>
          <w:szCs w:val="24"/>
        </w:rPr>
        <w:t xml:space="preserve">).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мере появления профильного обучения растет определенность профессионального и образовательного выбора. Обучающиеся, которые выбрали какой-то профиль, в целом чаще отмечают, что они определились с профессией и/или образованием (таблица </w:t>
      </w:r>
      <w:r>
        <w:rPr>
          <w:rFonts w:ascii="Times New Roman" w:hAnsi="Times New Roman" w:cs="Times New Roman"/>
          <w:sz w:val="24"/>
          <w:szCs w:val="24"/>
        </w:rPr>
        <w:t xml:space="preserve">22</w:t>
      </w:r>
      <w:r>
        <w:rPr>
          <w:rFonts w:ascii="Times New Roman" w:hAnsi="Times New Roman" w:cs="Times New Roman"/>
          <w:sz w:val="24"/>
          <w:szCs w:val="24"/>
        </w:rPr>
        <w:t xml:space="preserve">)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  <w:p>
      <w:pPr>
        <w:jc w:val="righ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 xml:space="preserve">22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Соотношение ответов на вопросы 1 и 4 анкеты, 2023</w:t>
      </w:r>
      <w:r/>
    </w:p>
    <w:tbl>
      <w:tblPr>
        <w:tblW w:w="974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1586"/>
        <w:gridCol w:w="1586"/>
        <w:gridCol w:w="1586"/>
        <w:gridCol w:w="1586"/>
      </w:tblGrid>
      <w:tr>
        <w:trPr>
          <w:cantSplit/>
          <w:trHeight w:val="3062"/>
        </w:trPr>
        <w:tc>
          <w:tcPr>
            <w:tcW w:w="3397" w:type="dxa"/>
            <w:textDirection w:val="lrTb"/>
            <w:noWrap w:val="false"/>
          </w:tcPr>
          <w:p>
            <w:pPr>
              <w:ind w:firstLine="29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 </w:t>
            </w:r>
            <w:r/>
          </w:p>
          <w:p>
            <w:pPr>
              <w:ind w:firstLine="29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Вы уже определились со своей будущей профессией и дальнейшим образованием?</w:t>
            </w:r>
            <w:r/>
          </w:p>
          <w:p>
            <w:pPr>
              <w:ind w:firstLine="29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1586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Я еще ни с чем не определился(-лась)</w:t>
            </w:r>
            <w:r/>
          </w:p>
        </w:tc>
        <w:tc>
          <w:tcPr>
            <w:tcW w:w="1586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Я определился(-лась) только с образованием</w:t>
            </w:r>
            <w:r/>
          </w:p>
        </w:tc>
        <w:tc>
          <w:tcPr>
            <w:tcW w:w="1586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Я определился(-лась) только с профессией</w:t>
            </w:r>
            <w:r/>
          </w:p>
        </w:tc>
        <w:tc>
          <w:tcPr>
            <w:tcW w:w="1586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Я уже выбрал(а) и профессию, и образование</w:t>
            </w:r>
            <w:r/>
          </w:p>
        </w:tc>
      </w:tr>
      <w:tr>
        <w:trPr>
          <w:trHeight w:val="300"/>
        </w:trPr>
        <w:tc>
          <w:tcPr>
            <w:tcW w:w="3397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 нас нет профильного обучения</w:t>
            </w:r>
            <w:r/>
          </w:p>
        </w:tc>
        <w:tc>
          <w:tcPr>
            <w:shd w:val="clear" w:color="auto" w:fill="92d050"/>
            <w:tcW w:w="1586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31,3%</w:t>
            </w:r>
            <w:r/>
          </w:p>
        </w:tc>
        <w:tc>
          <w:tcPr>
            <w:shd w:val="clear" w:color="auto" w:fill="auto"/>
            <w:tcW w:w="1586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20,6%</w:t>
            </w:r>
            <w:r/>
          </w:p>
        </w:tc>
        <w:tc>
          <w:tcPr>
            <w:shd w:val="clear" w:color="auto" w:fill="auto"/>
            <w:tcW w:w="1586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19,4%</w:t>
            </w:r>
            <w:r/>
          </w:p>
        </w:tc>
        <w:tc>
          <w:tcPr>
            <w:shd w:val="clear" w:color="auto" w:fill="auto"/>
            <w:tcW w:w="1586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28,8%</w:t>
            </w:r>
            <w:r/>
          </w:p>
        </w:tc>
      </w:tr>
      <w:tr>
        <w:trPr>
          <w:trHeight w:val="300"/>
        </w:trPr>
        <w:tc>
          <w:tcPr>
            <w:tcW w:w="3397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Нет, я еще выбираю</w:t>
            </w:r>
            <w:r/>
          </w:p>
        </w:tc>
        <w:tc>
          <w:tcPr>
            <w:shd w:val="clear" w:color="auto" w:fill="92d050"/>
            <w:tcW w:w="1586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37,0%</w:t>
            </w:r>
            <w:r/>
          </w:p>
        </w:tc>
        <w:tc>
          <w:tcPr>
            <w:shd w:val="clear" w:color="auto" w:fill="auto"/>
            <w:tcW w:w="1586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23,3%</w:t>
            </w:r>
            <w:r/>
          </w:p>
        </w:tc>
        <w:tc>
          <w:tcPr>
            <w:shd w:val="clear" w:color="auto" w:fill="auto"/>
            <w:tcW w:w="1586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18,1%</w:t>
            </w:r>
            <w:r/>
          </w:p>
        </w:tc>
        <w:tc>
          <w:tcPr>
            <w:shd w:val="clear" w:color="auto" w:fill="auto"/>
            <w:tcW w:w="1586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21,7%</w:t>
            </w:r>
            <w:r/>
          </w:p>
        </w:tc>
      </w:tr>
      <w:tr>
        <w:trPr>
          <w:trHeight w:val="300"/>
        </w:trPr>
        <w:tc>
          <w:tcPr>
            <w:tcW w:w="3397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Физико-математический</w:t>
            </w:r>
            <w:r/>
          </w:p>
        </w:tc>
        <w:tc>
          <w:tcPr>
            <w:shd w:val="clear" w:color="auto" w:fill="auto"/>
            <w:tcW w:w="1586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24,9%</w:t>
            </w:r>
            <w:r/>
          </w:p>
        </w:tc>
        <w:tc>
          <w:tcPr>
            <w:shd w:val="clear" w:color="auto" w:fill="92d050"/>
            <w:tcW w:w="1586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27,6%</w:t>
            </w:r>
            <w:r/>
          </w:p>
        </w:tc>
        <w:tc>
          <w:tcPr>
            <w:shd w:val="clear" w:color="auto" w:fill="auto"/>
            <w:tcW w:w="1586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14,4%</w:t>
            </w:r>
            <w:r/>
          </w:p>
        </w:tc>
        <w:tc>
          <w:tcPr>
            <w:shd w:val="clear" w:color="auto" w:fill="92d050"/>
            <w:tcW w:w="1586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33,1%</w:t>
            </w:r>
            <w:r/>
          </w:p>
        </w:tc>
      </w:tr>
      <w:tr>
        <w:trPr>
          <w:trHeight w:val="300"/>
        </w:trPr>
        <w:tc>
          <w:tcPr>
            <w:tcW w:w="3397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Другой</w:t>
            </w:r>
            <w:r/>
          </w:p>
        </w:tc>
        <w:tc>
          <w:tcPr>
            <w:shd w:val="clear" w:color="auto" w:fill="92d050"/>
            <w:tcW w:w="1586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29,8%</w:t>
            </w:r>
            <w:r/>
          </w:p>
        </w:tc>
        <w:tc>
          <w:tcPr>
            <w:shd w:val="clear" w:color="auto" w:fill="auto"/>
            <w:tcW w:w="1586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18,8%</w:t>
            </w:r>
            <w:r/>
          </w:p>
        </w:tc>
        <w:tc>
          <w:tcPr>
            <w:shd w:val="clear" w:color="auto" w:fill="auto"/>
            <w:tcW w:w="1586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17,6%</w:t>
            </w:r>
            <w:r/>
          </w:p>
        </w:tc>
        <w:tc>
          <w:tcPr>
            <w:shd w:val="clear" w:color="auto" w:fill="92d050"/>
            <w:tcW w:w="1586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33,8%</w:t>
            </w:r>
            <w:r/>
          </w:p>
        </w:tc>
      </w:tr>
      <w:tr>
        <w:trPr>
          <w:trHeight w:val="300"/>
        </w:trPr>
        <w:tc>
          <w:tcPr>
            <w:tcW w:w="3397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Химико-биологический/медицинский</w:t>
            </w:r>
            <w:r/>
          </w:p>
        </w:tc>
        <w:tc>
          <w:tcPr>
            <w:shd w:val="clear" w:color="auto" w:fill="auto"/>
            <w:tcW w:w="1586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10,6%</w:t>
            </w:r>
            <w:r/>
          </w:p>
        </w:tc>
        <w:tc>
          <w:tcPr>
            <w:shd w:val="clear" w:color="auto" w:fill="92d050"/>
            <w:tcW w:w="1586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26,9%</w:t>
            </w:r>
            <w:r/>
          </w:p>
        </w:tc>
        <w:tc>
          <w:tcPr>
            <w:shd w:val="clear" w:color="auto" w:fill="auto"/>
            <w:tcW w:w="1586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16,9%</w:t>
            </w:r>
            <w:r/>
          </w:p>
        </w:tc>
        <w:tc>
          <w:tcPr>
            <w:shd w:val="clear" w:color="auto" w:fill="92d050"/>
            <w:tcW w:w="1586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45,6%</w:t>
            </w:r>
            <w:r/>
          </w:p>
        </w:tc>
      </w:tr>
      <w:tr>
        <w:trPr>
          <w:trHeight w:val="300"/>
        </w:trPr>
        <w:tc>
          <w:tcPr>
            <w:tcW w:w="3397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Общеобразовательный</w:t>
            </w:r>
            <w:r/>
          </w:p>
        </w:tc>
        <w:tc>
          <w:tcPr>
            <w:shd w:val="clear" w:color="auto" w:fill="auto"/>
            <w:tcW w:w="1586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26,7%</w:t>
            </w:r>
            <w:r/>
          </w:p>
        </w:tc>
        <w:tc>
          <w:tcPr>
            <w:shd w:val="clear" w:color="auto" w:fill="auto"/>
            <w:tcW w:w="1586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22,1%</w:t>
            </w:r>
            <w:r/>
          </w:p>
        </w:tc>
        <w:tc>
          <w:tcPr>
            <w:shd w:val="clear" w:color="auto" w:fill="auto"/>
            <w:tcW w:w="1586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19,3%</w:t>
            </w:r>
            <w:r/>
          </w:p>
        </w:tc>
        <w:tc>
          <w:tcPr>
            <w:shd w:val="clear" w:color="auto" w:fill="92d050"/>
            <w:tcW w:w="1586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31,9%</w:t>
            </w:r>
            <w:r/>
          </w:p>
        </w:tc>
      </w:tr>
      <w:tr>
        <w:trPr>
          <w:trHeight w:val="300"/>
        </w:trPr>
        <w:tc>
          <w:tcPr>
            <w:tcW w:w="3397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Социально-гуманитарный</w:t>
            </w:r>
            <w:r/>
          </w:p>
        </w:tc>
        <w:tc>
          <w:tcPr>
            <w:shd w:val="clear" w:color="auto" w:fill="auto"/>
            <w:tcW w:w="1586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22,4%</w:t>
            </w:r>
            <w:r/>
          </w:p>
        </w:tc>
        <w:tc>
          <w:tcPr>
            <w:shd w:val="clear" w:color="auto" w:fill="92d050"/>
            <w:tcW w:w="1586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27,1%</w:t>
            </w:r>
            <w:r/>
          </w:p>
        </w:tc>
        <w:tc>
          <w:tcPr>
            <w:shd w:val="clear" w:color="auto" w:fill="auto"/>
            <w:tcW w:w="1586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16,6%</w:t>
            </w:r>
            <w:r/>
          </w:p>
        </w:tc>
        <w:tc>
          <w:tcPr>
            <w:shd w:val="clear" w:color="auto" w:fill="92d050"/>
            <w:tcW w:w="1586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33,9%</w:t>
            </w:r>
            <w:r/>
          </w:p>
        </w:tc>
      </w:tr>
      <w:tr>
        <w:trPr>
          <w:trHeight w:val="300"/>
        </w:trPr>
        <w:tc>
          <w:tcPr>
            <w:tcW w:w="3397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Информационно-технологический</w:t>
            </w:r>
            <w:r/>
          </w:p>
        </w:tc>
        <w:tc>
          <w:tcPr>
            <w:shd w:val="clear" w:color="auto" w:fill="auto"/>
            <w:tcW w:w="1586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21,2%</w:t>
            </w:r>
            <w:r/>
          </w:p>
        </w:tc>
        <w:tc>
          <w:tcPr>
            <w:shd w:val="clear" w:color="auto" w:fill="92d050"/>
            <w:tcW w:w="1586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25,7%</w:t>
            </w:r>
            <w:r/>
          </w:p>
        </w:tc>
        <w:tc>
          <w:tcPr>
            <w:shd w:val="clear" w:color="auto" w:fill="auto"/>
            <w:tcW w:w="1586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19,3%</w:t>
            </w:r>
            <w:r/>
          </w:p>
        </w:tc>
        <w:tc>
          <w:tcPr>
            <w:shd w:val="clear" w:color="auto" w:fill="92d050"/>
            <w:tcW w:w="1586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33,8%</w:t>
            </w:r>
            <w:r/>
          </w:p>
        </w:tc>
      </w:tr>
      <w:tr>
        <w:trPr>
          <w:trHeight w:val="300"/>
        </w:trPr>
        <w:tc>
          <w:tcPr>
            <w:tcW w:w="3397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Лингвистический (иностранные языки)</w:t>
            </w:r>
            <w:r/>
          </w:p>
        </w:tc>
        <w:tc>
          <w:tcPr>
            <w:shd w:val="clear" w:color="auto" w:fill="auto"/>
            <w:tcW w:w="1586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22,9%</w:t>
            </w:r>
            <w:r/>
          </w:p>
        </w:tc>
        <w:tc>
          <w:tcPr>
            <w:shd w:val="clear" w:color="auto" w:fill="92d050"/>
            <w:tcW w:w="1586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34,7%</w:t>
            </w:r>
            <w:r/>
          </w:p>
        </w:tc>
        <w:tc>
          <w:tcPr>
            <w:shd w:val="clear" w:color="auto" w:fill="auto"/>
            <w:tcW w:w="1586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18,7%</w:t>
            </w:r>
            <w:r/>
          </w:p>
        </w:tc>
        <w:tc>
          <w:tcPr>
            <w:shd w:val="clear" w:color="auto" w:fill="auto"/>
            <w:tcW w:w="1586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23,7%</w:t>
            </w:r>
            <w:r/>
          </w:p>
        </w:tc>
      </w:tr>
      <w:tr>
        <w:trPr>
          <w:trHeight w:val="300"/>
        </w:trPr>
        <w:tc>
          <w:tcPr>
            <w:tcW w:w="3397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Экономический</w:t>
            </w:r>
            <w:r/>
          </w:p>
        </w:tc>
        <w:tc>
          <w:tcPr>
            <w:shd w:val="clear" w:color="auto" w:fill="auto"/>
            <w:tcW w:w="1586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22,8%</w:t>
            </w:r>
            <w:r/>
          </w:p>
        </w:tc>
        <w:tc>
          <w:tcPr>
            <w:shd w:val="clear" w:color="auto" w:fill="92d050"/>
            <w:tcW w:w="1586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28,2%</w:t>
            </w:r>
            <w:r/>
          </w:p>
        </w:tc>
        <w:tc>
          <w:tcPr>
            <w:shd w:val="clear" w:color="auto" w:fill="auto"/>
            <w:tcW w:w="1586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18,4%</w:t>
            </w:r>
            <w:r/>
          </w:p>
        </w:tc>
        <w:tc>
          <w:tcPr>
            <w:shd w:val="clear" w:color="auto" w:fill="92d050"/>
            <w:tcW w:w="1586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30,6%</w:t>
            </w:r>
            <w:r/>
          </w:p>
        </w:tc>
      </w:tr>
      <w:tr>
        <w:trPr>
          <w:trHeight w:val="300"/>
        </w:trPr>
        <w:tc>
          <w:tcPr>
            <w:tcW w:w="3397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Кадетский</w:t>
            </w:r>
            <w:r/>
          </w:p>
        </w:tc>
        <w:tc>
          <w:tcPr>
            <w:shd w:val="clear" w:color="auto" w:fill="auto"/>
            <w:tcW w:w="1586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23,2%</w:t>
            </w:r>
            <w:r/>
          </w:p>
        </w:tc>
        <w:tc>
          <w:tcPr>
            <w:shd w:val="clear" w:color="auto" w:fill="auto"/>
            <w:tcW w:w="1586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24,1%</w:t>
            </w:r>
            <w:r/>
          </w:p>
        </w:tc>
        <w:tc>
          <w:tcPr>
            <w:shd w:val="clear" w:color="auto" w:fill="auto"/>
            <w:tcW w:w="1586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19,7%</w:t>
            </w:r>
            <w:r/>
          </w:p>
        </w:tc>
        <w:tc>
          <w:tcPr>
            <w:shd w:val="clear" w:color="auto" w:fill="92d050"/>
            <w:tcW w:w="1586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33,0%</w:t>
            </w:r>
            <w:r/>
          </w:p>
        </w:tc>
      </w:tr>
      <w:tr>
        <w:trPr>
          <w:trHeight w:val="300"/>
        </w:trPr>
        <w:tc>
          <w:tcPr>
            <w:tcW w:w="3397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Спортивный</w:t>
            </w:r>
            <w:r/>
          </w:p>
        </w:tc>
        <w:tc>
          <w:tcPr>
            <w:shd w:val="clear" w:color="auto" w:fill="92d050"/>
            <w:tcW w:w="1586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25,3%</w:t>
            </w:r>
            <w:r/>
          </w:p>
        </w:tc>
        <w:tc>
          <w:tcPr>
            <w:shd w:val="clear" w:color="auto" w:fill="92d050"/>
            <w:tcW w:w="1586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20,2%</w:t>
            </w:r>
            <w:r/>
          </w:p>
        </w:tc>
        <w:tc>
          <w:tcPr>
            <w:shd w:val="clear" w:color="auto" w:fill="92d050"/>
            <w:tcW w:w="1586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27,3%</w:t>
            </w:r>
            <w:r/>
          </w:p>
        </w:tc>
        <w:tc>
          <w:tcPr>
            <w:shd w:val="clear" w:color="auto" w:fill="92d050"/>
            <w:tcW w:w="1586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27,3%</w:t>
            </w:r>
            <w:r/>
          </w:p>
        </w:tc>
      </w:tr>
      <w:tr>
        <w:trPr>
          <w:trHeight w:val="300"/>
        </w:trPr>
        <w:tc>
          <w:tcPr>
            <w:tcW w:w="3397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Художественный/творческий</w:t>
            </w:r>
            <w:r/>
          </w:p>
        </w:tc>
        <w:tc>
          <w:tcPr>
            <w:shd w:val="clear" w:color="auto" w:fill="auto"/>
            <w:tcW w:w="1586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24,7%</w:t>
            </w:r>
            <w:r/>
          </w:p>
        </w:tc>
        <w:tc>
          <w:tcPr>
            <w:shd w:val="clear" w:color="auto" w:fill="auto"/>
            <w:tcW w:w="1586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18,8%</w:t>
            </w:r>
            <w:r/>
          </w:p>
        </w:tc>
        <w:tc>
          <w:tcPr>
            <w:shd w:val="clear" w:color="auto" w:fill="92d050"/>
            <w:tcW w:w="1586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27,1%</w:t>
            </w:r>
            <w:r/>
          </w:p>
        </w:tc>
        <w:tc>
          <w:tcPr>
            <w:shd w:val="clear" w:color="auto" w:fill="92d050"/>
            <w:tcW w:w="1586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29,4%</w:t>
            </w:r>
            <w:r/>
          </w:p>
        </w:tc>
      </w:tr>
    </w:tbl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Среди тех, кто уже выбрал профильное обучение, несколько чаще встречаются школьники, которые либо выбрали и образование, </w:t>
      </w:r>
      <w:r>
        <w:rPr>
          <w:rFonts w:ascii="Times New Roman" w:hAnsi="Times New Roman" w:cs="Times New Roman"/>
          <w:sz w:val="24"/>
          <w:szCs w:val="24"/>
        </w:rPr>
        <w:t xml:space="preserve">и профессию, либо же только образование. Причем профильные классы, такие как физико-математический, химико-биологический, социально-гуманитарный, информационно-технологический, лингвистический, экономический, часто помогают с выбором именно образования: в </w:t>
      </w:r>
      <w:r>
        <w:rPr>
          <w:rFonts w:ascii="Times New Roman" w:hAnsi="Times New Roman" w:cs="Times New Roman"/>
          <w:sz w:val="24"/>
          <w:szCs w:val="24"/>
        </w:rPr>
        <w:t xml:space="preserve">них выше процент тех, кто выбрал только образование или же и образование, и профессию, по сравнению с теми, кто выбрал только профессию. С другой стороны, художественный профиль чаще показывает процент определившихся именно с профессией, а не образованием.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Особенная картина со спортивным профилем: там проценты определившихся с чем-либо и неопределившихся вовсе примерно равны.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Соотношение ответов на вопросы 2 и 4 анкеты показывает, что представители многих профилей ценят одни и те же факторы выбора профессии (выбор чаще, чем в 5% случаев: интерес, востребованность, возможность получить высшее образование</w:t>
      </w:r>
      <w:r>
        <w:rPr>
          <w:rFonts w:ascii="Times New Roman" w:hAnsi="Times New Roman" w:cs="Times New Roman"/>
          <w:sz w:val="24"/>
          <w:szCs w:val="24"/>
        </w:rPr>
        <w:t xml:space="preserve">, оплата труда, но есть и отличия: например, оплата труда меньше интересует представителей лингвистического, социально-гуманитарного и художественного профиля, а востребованность профессии меньше всего интересует спортивный, художественный и лингвистически</w:t>
      </w:r>
      <w:r>
        <w:rPr>
          <w:rFonts w:ascii="Times New Roman" w:hAnsi="Times New Roman" w:cs="Times New Roman"/>
          <w:sz w:val="24"/>
          <w:szCs w:val="24"/>
        </w:rPr>
        <w:t xml:space="preserve">й профили. Важность наличия соответствующих способностей отмечается представителями физико-математического, лингвистического и художественного профилей, частично спортивного. А престиж профессии ценят представители экономического профиля и кадеты (таблица </w:t>
      </w:r>
      <w:r>
        <w:rPr>
          <w:rFonts w:ascii="Times New Roman" w:hAnsi="Times New Roman" w:cs="Times New Roman"/>
          <w:sz w:val="24"/>
          <w:szCs w:val="24"/>
        </w:rPr>
        <w:t xml:space="preserve">23</w:t>
      </w:r>
      <w:r>
        <w:rPr>
          <w:rFonts w:ascii="Times New Roman" w:hAnsi="Times New Roman" w:cs="Times New Roman"/>
          <w:sz w:val="24"/>
          <w:szCs w:val="24"/>
        </w:rPr>
        <w:t xml:space="preserve">). Мнение друзей важно для спортсменов и лингвистов, а гарантия поступления – для художественного профиля.</w:t>
      </w:r>
      <w:r/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 w:clear="all"/>
      </w:r>
      <w:r/>
    </w:p>
    <w:p>
      <w:pPr>
        <w:jc w:val="right"/>
        <w:spacing w:line="360" w:lineRule="auto"/>
        <w:rPr>
          <w:rFonts w:ascii="Times New Roman" w:hAnsi="Times New Roman" w:cs="Times New Roman"/>
          <w:b/>
          <w:sz w:val="24"/>
          <w:szCs w:val="24"/>
        </w:rPr>
        <w:sectPr>
          <w:headerReference w:type="default" r:id="rId9"/>
          <w:footnotePr/>
          <w:endnotePr/>
          <w:type w:val="nextPage"/>
          <w:pgSz w:w="11906" w:h="16838" w:orient="portrait"/>
          <w:pgMar w:top="1134" w:right="1134" w:bottom="1134" w:left="1134" w:header="709" w:footer="709" w:gutter="0"/>
          <w:cols w:num="1" w:sep="0" w:space="708" w:equalWidth="1"/>
          <w:docGrid w:linePitch="360"/>
          <w:titlePg/>
        </w:sect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righ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 xml:space="preserve">23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Соотношение ответов на вопросы 2 и 4 анкеты, 2023</w:t>
      </w:r>
      <w:r/>
    </w:p>
    <w:tbl>
      <w:tblPr>
        <w:tblW w:w="15282" w:type="dxa"/>
        <w:tblLayout w:type="fixed"/>
        <w:tblLook w:val="04A0" w:firstRow="1" w:lastRow="0" w:firstColumn="1" w:lastColumn="0" w:noHBand="0" w:noVBand="1"/>
      </w:tblPr>
      <w:tblGrid>
        <w:gridCol w:w="2972"/>
        <w:gridCol w:w="992"/>
        <w:gridCol w:w="956"/>
        <w:gridCol w:w="1170"/>
        <w:gridCol w:w="971"/>
        <w:gridCol w:w="992"/>
        <w:gridCol w:w="992"/>
        <w:gridCol w:w="1134"/>
        <w:gridCol w:w="851"/>
        <w:gridCol w:w="836"/>
        <w:gridCol w:w="865"/>
        <w:gridCol w:w="850"/>
        <w:gridCol w:w="851"/>
        <w:gridCol w:w="850"/>
      </w:tblGrid>
      <w:tr>
        <w:trPr>
          <w:cantSplit/>
          <w:trHeight w:val="419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7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Если Вы уже определились с профессией, то какой фактор оказал наибольшее влияние на Ваш выбор?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Еще не определился(-лась)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Мне нравится, чем занимаются специалисты в данной профессии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70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Возможность получить высшее образование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71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Востребованность профессии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Возможность получить образование в колледже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Уровень оплаты труда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Есть способности к соответствующим учебным предметам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Ни один из перечисленных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36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Престижность профессии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5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Мнение родителей/родственников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Возможность легко/гарантированно поступить в учебное заведение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Мнение друзей/знакомых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Прошел(-ла) профориентационный тест/тренинг/курс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72" w:type="dxa"/>
            <w:vAlign w:val="bottom"/>
            <w:textDirection w:val="lrTb"/>
            <w:noWrap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 нас нет профильного обучения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31,07%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23,95%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70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9,39%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71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7,49%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7,98%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6,13%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3,74%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3,30%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36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2,44%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5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1,91%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1,70%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0,36%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0,48%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72" w:type="dxa"/>
            <w:vAlign w:val="bottom"/>
            <w:textDirection w:val="lrTb"/>
            <w:noWrap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Нет, я еще выбираю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38,30%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17,61%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70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10,03%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71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6,73%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7,71%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6,29%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2,67%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3,21%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36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2,85%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5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1,38%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1,69%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0,40%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0,31%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72" w:type="dxa"/>
            <w:vAlign w:val="bottom"/>
            <w:textDirection w:val="lrTb"/>
            <w:noWrap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Физико-математический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23,94%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26,95%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70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12,36%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71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8,80%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2,78%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7,13%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5,46%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4,01%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36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3,67%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5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1,89%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1,56%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0,45%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0,89%</w:t>
            </w:r>
            <w:r/>
          </w:p>
        </w:tc>
      </w:tr>
      <w:tr>
        <w:trPr>
          <w:trHeight w:val="6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72" w:type="dxa"/>
            <w:vAlign w:val="bottom"/>
            <w:textDirection w:val="lrTb"/>
            <w:noWrap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Другой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27,88%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22,80%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70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9,20%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1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6,87%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7,14%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7,83%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3,16%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7,28%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36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2,61%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5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1,65%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2,20%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0,41%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0,69%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72" w:type="dxa"/>
            <w:vAlign w:val="bottom"/>
            <w:textDirection w:val="lrTb"/>
            <w:noWrap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Химико-биологический/ медицинский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11,56%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34,53%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70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15,16%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1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12,97%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3,44%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7,34%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3,13%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4,22%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36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2,97%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65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2,50%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1,72%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0,31%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0,16%</w:t>
            </w:r>
            <w:r/>
          </w:p>
        </w:tc>
      </w:tr>
      <w:tr>
        <w:trPr>
          <w:trHeight w:val="6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72" w:type="dxa"/>
            <w:vAlign w:val="bottom"/>
            <w:textDirection w:val="lrTb"/>
            <w:noWrap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Общеобразовательный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23,40%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25,70%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70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13,09%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1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9,33%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7,53%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5,07%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2,62%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4,75%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36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3,44%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65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1,96%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1,15%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0,82%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0,82%</w:t>
            </w:r>
            <w:r/>
          </w:p>
        </w:tc>
      </w:tr>
      <w:tr>
        <w:trPr>
          <w:trHeight w:val="6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72" w:type="dxa"/>
            <w:vAlign w:val="bottom"/>
            <w:textDirection w:val="lrTb"/>
            <w:noWrap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Социально-гуманитарный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19,15%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33,22%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70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14,58%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71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8,81%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2,54%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4,24%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4,92%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3,56%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36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4,41%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5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1,19%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2,03%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0,34%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0,51%</w:t>
            </w:r>
            <w:r/>
          </w:p>
        </w:tc>
      </w:tr>
      <w:tr>
        <w:trPr>
          <w:cantSplit/>
          <w:trHeight w:val="419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7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Если Вы уже определились с профессией, то какой фактор оказал наибольшее влияние на Ваш выбор?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Еще не определился(-лась)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Мне нравится, чем занимаются специалисты в данной профессии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70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Возможность получить высшее образование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71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Востребованность профессии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Возможность получить образование в колледже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Уровень оплаты труда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Есть способности к соответствующим учебным предметам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Ни один из перечисленных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36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Престижность профессии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5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Мнение родителей/родственников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Возможность легко/гарантированно поступить в учебное заведение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Мнение друзей/знакомых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center"/>
            <w:textDirection w:val="btLr"/>
            <w:noWrap w:val="false"/>
          </w:tcPr>
          <w:p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Прошел(-ла) профориентационный тест/тренинг/курс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72" w:type="dxa"/>
            <w:vAlign w:val="bottom"/>
            <w:textDirection w:val="lrTb"/>
            <w:noWrap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Информационно-технологический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20,82%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30,11%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70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14,50%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71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10,41%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2,97%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8,55%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4,09%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1,49%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36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4,09%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5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0,74%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1,12%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0,37%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0,74%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72" w:type="dxa"/>
            <w:vAlign w:val="bottom"/>
            <w:textDirection w:val="lrTb"/>
            <w:noWrap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Лингвистический (иностранные языки)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24,43%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26,72%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70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8,02%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71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4,58%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4,96%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4,96%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10,31%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2,67%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36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0,76%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5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4,20%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1,91%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5,34%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0,76%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72" w:type="dxa"/>
            <w:vAlign w:val="bottom"/>
            <w:textDirection w:val="lrTb"/>
            <w:noWrap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Экономический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24,76%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27,67%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70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14,08%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71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11,17%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0,97%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5,8</w:t>
            </w:r>
            <w:r>
              <w:rPr>
                <w:rFonts w:ascii="Times New Roman" w:hAnsi="Times New Roman" w:cs="Times New Roman"/>
                <w:color w:val="9c0006"/>
                <w:sz w:val="24"/>
                <w:szCs w:val="24"/>
                <w:shd w:val="clear" w:color="auto" w:fill="92d050"/>
              </w:rPr>
              <w:t xml:space="preserve">3</w:t>
            </w: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3,40%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3,88%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36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5,34%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5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0,97%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0,97%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0,49%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0,49%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72" w:type="dxa"/>
            <w:vAlign w:val="bottom"/>
            <w:textDirection w:val="lrTb"/>
            <w:noWrap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Кадетский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19,21%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23,65%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70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8,37%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71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7,88%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12,32%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8,37%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3,45%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4,43%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36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6,40%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5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1,97%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1,48%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0,99%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1,48%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72" w:type="dxa"/>
            <w:vAlign w:val="bottom"/>
            <w:textDirection w:val="lrTb"/>
            <w:noWrap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Спортивный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19,19%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12,12%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70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8,08%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71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5,05%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17,17%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7,07%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5,05%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6,06%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36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3,03%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5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2,02%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3,03%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7,07%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2,02%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72" w:type="dxa"/>
            <w:vAlign w:val="bottom"/>
            <w:textDirection w:val="lrTb"/>
            <w:noWrap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Художественный/творческий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21,18%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31,76%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70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5,88%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71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4,71%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5,88%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1,18%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8,24%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2,35%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36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2,35%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65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2,35%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c0006"/>
                <w:sz w:val="24"/>
                <w:szCs w:val="24"/>
              </w:rPr>
              <w:t xml:space="preserve">7,06%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4,71%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1,18%</w:t>
            </w:r>
            <w:r/>
          </w:p>
        </w:tc>
      </w:tr>
    </w:tbl>
    <w:p>
      <w:pPr>
        <w:jc w:val="right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 w:clear="all"/>
      </w:r>
      <w:r/>
    </w:p>
    <w:p>
      <w:pPr>
        <w:jc w:val="righ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4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Соотношение ответов на вопросы 2 и 4 анкеты, 2022-2023</w:t>
      </w:r>
      <w:r>
        <w:rPr>
          <w:rStyle w:val="1089"/>
          <w:rFonts w:ascii="Times New Roman" w:hAnsi="Times New Roman" w:cs="Times New Roman"/>
          <w:sz w:val="24"/>
          <w:szCs w:val="24"/>
        </w:rPr>
        <w:footnoteReference w:id="3"/>
      </w:r>
      <w:r/>
    </w:p>
    <w:tbl>
      <w:tblPr>
        <w:tblW w:w="150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1848"/>
        <w:gridCol w:w="982"/>
        <w:gridCol w:w="993"/>
        <w:gridCol w:w="993"/>
        <w:gridCol w:w="991"/>
        <w:gridCol w:w="991"/>
        <w:gridCol w:w="992"/>
        <w:gridCol w:w="1134"/>
        <w:gridCol w:w="1134"/>
        <w:gridCol w:w="993"/>
        <w:gridCol w:w="991"/>
        <w:gridCol w:w="992"/>
        <w:gridCol w:w="992"/>
        <w:gridCol w:w="992"/>
      </w:tblGrid>
      <w:tr>
        <w:trPr>
          <w:cantSplit/>
          <w:trHeight w:val="2579"/>
        </w:trPr>
        <w:tc>
          <w:tcPr>
            <w:shd w:val="clear" w:color="auto" w:fill="ffff00"/>
            <w:tcW w:w="184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2022</w:t>
            </w:r>
            <w:r/>
          </w:p>
        </w:tc>
        <w:tc>
          <w:tcPr>
            <w:shd w:val="clear" w:color="auto" w:fill="auto"/>
            <w:tcW w:w="982" w:type="dxa"/>
            <w:vAlign w:val="bottom"/>
            <w:textDirection w:val="btLr"/>
            <w:noWrap/>
          </w:tcPr>
          <w:p>
            <w:pPr>
              <w:ind w:left="113" w:right="113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У нас нет профильного обучения 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btLr"/>
            <w:noWrap/>
          </w:tcPr>
          <w:p>
            <w:pPr>
              <w:ind w:left="113" w:right="113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Нет, я еще выбираю 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btLr"/>
            <w:noWrap/>
          </w:tcPr>
          <w:p>
            <w:pPr>
              <w:ind w:left="113" w:right="113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Другой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btLr"/>
            <w:noWrap/>
          </w:tcPr>
          <w:p>
            <w:pPr>
              <w:ind w:left="113" w:right="113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Физико-математический 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btLr"/>
            <w:noWrap/>
          </w:tcPr>
          <w:p>
            <w:pPr>
              <w:ind w:left="113" w:right="113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Общеобразовательный 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btLr"/>
            <w:noWrap/>
          </w:tcPr>
          <w:p>
            <w:pPr>
              <w:ind w:left="113" w:right="113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Спортивный 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btLr"/>
            <w:noWrap/>
          </w:tcPr>
          <w:p>
            <w:pPr>
              <w:ind w:left="113" w:right="113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Химико-биологический/ медицинский 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btLr"/>
            <w:noWrap/>
          </w:tcPr>
          <w:p>
            <w:pPr>
              <w:ind w:left="113" w:right="113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Социально-гуманитарный 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btLr"/>
            <w:noWrap/>
          </w:tcPr>
          <w:p>
            <w:pPr>
              <w:ind w:left="113" w:right="113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Художественный/ творческий 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btLr"/>
            <w:noWrap/>
          </w:tcPr>
          <w:p>
            <w:pPr>
              <w:ind w:left="113" w:right="113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Кадетский 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btLr"/>
            <w:noWrap/>
          </w:tcPr>
          <w:p>
            <w:pPr>
              <w:ind w:left="113" w:right="113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Информационно-технологический 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btLr"/>
            <w:noWrap/>
          </w:tcPr>
          <w:p>
            <w:pPr>
              <w:ind w:left="113" w:right="113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Экономический 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btLr"/>
            <w:noWrap/>
          </w:tcPr>
          <w:p>
            <w:pPr>
              <w:ind w:left="113" w:right="113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Лингвистический (иностранные языки) </w:t>
            </w:r>
            <w:r/>
          </w:p>
        </w:tc>
      </w:tr>
      <w:tr>
        <w:trPr>
          <w:trHeight w:val="288"/>
        </w:trPr>
        <w:tc>
          <w:tcPr>
            <w:shd w:val="clear" w:color="auto" w:fill="auto"/>
            <w:tcW w:w="1848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Еще не определился(-лась) </w:t>
            </w:r>
            <w:r/>
          </w:p>
        </w:tc>
        <w:tc>
          <w:tcPr>
            <w:shd w:val="clear" w:color="000000" w:fill="ffc7ce"/>
            <w:tcW w:w="98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35,31%</w:t>
            </w:r>
            <w:r/>
          </w:p>
        </w:tc>
        <w:tc>
          <w:tcPr>
            <w:shd w:val="clear" w:color="000000" w:fill="ffc7ce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31,55%</w:t>
            </w:r>
            <w:r/>
          </w:p>
        </w:tc>
        <w:tc>
          <w:tcPr>
            <w:shd w:val="clear" w:color="000000" w:fill="ffc7ce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33,23%</w:t>
            </w:r>
            <w:r/>
          </w:p>
        </w:tc>
        <w:tc>
          <w:tcPr>
            <w:shd w:val="clear" w:color="000000" w:fill="ffc7ce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33,84%</w:t>
            </w:r>
            <w:r/>
          </w:p>
        </w:tc>
        <w:tc>
          <w:tcPr>
            <w:shd w:val="clear" w:color="000000" w:fill="ffc7ce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36,59%</w:t>
            </w:r>
            <w:r/>
          </w:p>
        </w:tc>
        <w:tc>
          <w:tcPr>
            <w:shd w:val="clear" w:color="000000" w:fill="ffc7ce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21,21%</w:t>
            </w:r>
            <w:r/>
          </w:p>
        </w:tc>
        <w:tc>
          <w:tcPr>
            <w:shd w:val="clear" w:color="000000" w:fill="ffc7ce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41,21%</w:t>
            </w:r>
            <w:r/>
          </w:p>
        </w:tc>
        <w:tc>
          <w:tcPr>
            <w:shd w:val="clear" w:color="000000" w:fill="ffc7ce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44,59%</w:t>
            </w:r>
            <w:r/>
          </w:p>
        </w:tc>
        <w:tc>
          <w:tcPr>
            <w:shd w:val="clear" w:color="000000" w:fill="ffc7ce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33,33%</w:t>
            </w:r>
            <w:r/>
          </w:p>
        </w:tc>
        <w:tc>
          <w:tcPr>
            <w:shd w:val="clear" w:color="000000" w:fill="ffc7ce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33,33%</w:t>
            </w:r>
            <w:r/>
          </w:p>
        </w:tc>
        <w:tc>
          <w:tcPr>
            <w:shd w:val="clear" w:color="000000" w:fill="ffc7ce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31,28%</w:t>
            </w:r>
            <w:r/>
          </w:p>
        </w:tc>
        <w:tc>
          <w:tcPr>
            <w:shd w:val="clear" w:color="000000" w:fill="ffc7ce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35,33%</w:t>
            </w:r>
            <w:r/>
          </w:p>
        </w:tc>
        <w:tc>
          <w:tcPr>
            <w:shd w:val="clear" w:color="000000" w:fill="ffc7ce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45,26%</w:t>
            </w:r>
            <w:r/>
          </w:p>
        </w:tc>
      </w:tr>
      <w:tr>
        <w:trPr>
          <w:trHeight w:val="288"/>
        </w:trPr>
        <w:tc>
          <w:tcPr>
            <w:shd w:val="clear" w:color="auto" w:fill="auto"/>
            <w:tcW w:w="1848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Мне нравится, чем занимаются специалисты в данной профессии </w:t>
            </w:r>
            <w:r/>
          </w:p>
        </w:tc>
        <w:tc>
          <w:tcPr>
            <w:shd w:val="clear" w:color="000000" w:fill="ffc7ce"/>
            <w:tcW w:w="98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12,79%</w:t>
            </w:r>
            <w:r/>
          </w:p>
        </w:tc>
        <w:tc>
          <w:tcPr>
            <w:shd w:val="clear" w:color="000000" w:fill="ffc7ce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14,76%</w:t>
            </w:r>
            <w:r/>
          </w:p>
        </w:tc>
        <w:tc>
          <w:tcPr>
            <w:shd w:val="clear" w:color="000000" w:fill="ffc7ce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14,48%</w:t>
            </w:r>
            <w:r/>
          </w:p>
        </w:tc>
        <w:tc>
          <w:tcPr>
            <w:shd w:val="clear" w:color="000000" w:fill="ffc7ce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16,57%</w:t>
            </w:r>
            <w:r/>
          </w:p>
        </w:tc>
        <w:tc>
          <w:tcPr>
            <w:shd w:val="clear" w:color="000000" w:fill="ffc7ce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16,16%</w:t>
            </w:r>
            <w:r/>
          </w:p>
        </w:tc>
        <w:tc>
          <w:tcPr>
            <w:shd w:val="clear" w:color="000000" w:fill="ffc7ce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15,15%</w:t>
            </w:r>
            <w:r/>
          </w:p>
        </w:tc>
        <w:tc>
          <w:tcPr>
            <w:shd w:val="clear" w:color="000000" w:fill="ffc7ce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17,15%</w:t>
            </w:r>
            <w:r/>
          </w:p>
        </w:tc>
        <w:tc>
          <w:tcPr>
            <w:shd w:val="clear" w:color="000000" w:fill="ffc7ce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16,04%</w:t>
            </w:r>
            <w:r/>
          </w:p>
        </w:tc>
        <w:tc>
          <w:tcPr>
            <w:shd w:val="clear" w:color="000000" w:fill="ffc7ce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7,02%</w:t>
            </w:r>
            <w:r/>
          </w:p>
        </w:tc>
        <w:tc>
          <w:tcPr>
            <w:shd w:val="clear" w:color="000000" w:fill="ffc7ce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10,69%</w:t>
            </w:r>
            <w:r/>
          </w:p>
        </w:tc>
        <w:tc>
          <w:tcPr>
            <w:shd w:val="clear" w:color="000000" w:fill="ffc7ce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12,31%</w:t>
            </w:r>
            <w:r/>
          </w:p>
        </w:tc>
        <w:tc>
          <w:tcPr>
            <w:shd w:val="clear" w:color="000000" w:fill="ffc7ce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12,00%</w:t>
            </w:r>
            <w:r/>
          </w:p>
        </w:tc>
        <w:tc>
          <w:tcPr>
            <w:shd w:val="clear" w:color="000000" w:fill="ffc7ce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6,32%</w:t>
            </w:r>
            <w:r/>
          </w:p>
        </w:tc>
      </w:tr>
      <w:tr>
        <w:trPr>
          <w:trHeight w:val="288"/>
        </w:trPr>
        <w:tc>
          <w:tcPr>
            <w:shd w:val="clear" w:color="auto" w:fill="auto"/>
            <w:tcW w:w="1848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Возможность получить высшее образование </w:t>
            </w:r>
            <w:r/>
          </w:p>
        </w:tc>
        <w:tc>
          <w:tcPr>
            <w:shd w:val="clear" w:color="000000" w:fill="ffc7ce"/>
            <w:tcW w:w="98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10,76%</w:t>
            </w:r>
            <w:r/>
          </w:p>
        </w:tc>
        <w:tc>
          <w:tcPr>
            <w:shd w:val="clear" w:color="000000" w:fill="ffc7ce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10,14%</w:t>
            </w:r>
            <w:r/>
          </w:p>
        </w:tc>
        <w:tc>
          <w:tcPr>
            <w:shd w:val="clear" w:color="000000" w:fill="ffc7ce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7,68%</w:t>
            </w:r>
            <w:r/>
          </w:p>
        </w:tc>
        <w:tc>
          <w:tcPr>
            <w:shd w:val="clear" w:color="000000" w:fill="ffc7ce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13,04%</w:t>
            </w:r>
            <w:r/>
          </w:p>
        </w:tc>
        <w:tc>
          <w:tcPr>
            <w:shd w:val="clear" w:color="000000" w:fill="ffc7ce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10,48%</w:t>
            </w:r>
            <w:r/>
          </w:p>
        </w:tc>
        <w:tc>
          <w:tcPr>
            <w:shd w:val="clear" w:color="000000" w:fill="ffc7ce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7,58%</w:t>
            </w:r>
            <w:r/>
          </w:p>
        </w:tc>
        <w:tc>
          <w:tcPr>
            <w:shd w:val="clear" w:color="000000" w:fill="ffc7ce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13,40%</w:t>
            </w:r>
            <w:r/>
          </w:p>
        </w:tc>
        <w:tc>
          <w:tcPr>
            <w:shd w:val="clear" w:color="000000" w:fill="ffc7ce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10,04%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1,75%</w:t>
            </w:r>
            <w:r/>
          </w:p>
        </w:tc>
        <w:tc>
          <w:tcPr>
            <w:shd w:val="clear" w:color="000000" w:fill="ffc7ce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10,06%</w:t>
            </w:r>
            <w:r/>
          </w:p>
        </w:tc>
        <w:tc>
          <w:tcPr>
            <w:shd w:val="clear" w:color="000000" w:fill="ffc7ce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20,51%</w:t>
            </w:r>
            <w:r/>
          </w:p>
        </w:tc>
        <w:tc>
          <w:tcPr>
            <w:shd w:val="clear" w:color="000000" w:fill="ffc7ce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8,67%</w:t>
            </w:r>
            <w:r/>
          </w:p>
        </w:tc>
        <w:tc>
          <w:tcPr>
            <w:shd w:val="clear" w:color="000000" w:fill="ffc7ce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11,58%</w:t>
            </w:r>
            <w:r/>
          </w:p>
        </w:tc>
      </w:tr>
      <w:tr>
        <w:trPr>
          <w:trHeight w:val="288"/>
        </w:trPr>
        <w:tc>
          <w:tcPr>
            <w:shd w:val="clear" w:color="auto" w:fill="auto"/>
            <w:tcW w:w="1848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Востребованность профессии </w:t>
            </w:r>
            <w:r/>
          </w:p>
        </w:tc>
        <w:tc>
          <w:tcPr>
            <w:shd w:val="clear" w:color="000000" w:fill="ffc7ce"/>
            <w:tcW w:w="98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12,13%</w:t>
            </w:r>
            <w:r/>
          </w:p>
        </w:tc>
        <w:tc>
          <w:tcPr>
            <w:shd w:val="clear" w:color="000000" w:fill="ffc7ce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12,90%</w:t>
            </w:r>
            <w:r/>
          </w:p>
        </w:tc>
        <w:tc>
          <w:tcPr>
            <w:shd w:val="clear" w:color="000000" w:fill="ffc7ce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8,12%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2,70%</w:t>
            </w:r>
            <w:r/>
          </w:p>
        </w:tc>
        <w:tc>
          <w:tcPr>
            <w:shd w:val="clear" w:color="000000" w:fill="ffc7ce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13,14%</w:t>
            </w:r>
            <w:r/>
          </w:p>
        </w:tc>
        <w:tc>
          <w:tcPr>
            <w:shd w:val="clear" w:color="000000" w:fill="ffc7ce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12,12%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3,17%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2,48%</w:t>
            </w:r>
            <w:r/>
          </w:p>
        </w:tc>
        <w:tc>
          <w:tcPr>
            <w:shd w:val="clear" w:color="000000" w:fill="ffc7ce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14,04%</w:t>
            </w:r>
            <w:r/>
          </w:p>
        </w:tc>
        <w:tc>
          <w:tcPr>
            <w:shd w:val="clear" w:color="000000" w:fill="ffc7ce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11,95%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2,56%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3,33%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2,11%</w:t>
            </w:r>
            <w:r/>
          </w:p>
        </w:tc>
      </w:tr>
      <w:tr>
        <w:trPr>
          <w:trHeight w:val="288"/>
        </w:trPr>
        <w:tc>
          <w:tcPr>
            <w:shd w:val="clear" w:color="auto" w:fill="auto"/>
            <w:tcW w:w="1848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Возможность получить образование в колледже </w:t>
            </w:r>
            <w:r/>
          </w:p>
        </w:tc>
        <w:tc>
          <w:tcPr>
            <w:shd w:val="clear" w:color="000000" w:fill="ffc7ce"/>
            <w:tcW w:w="98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8,58%</w:t>
            </w:r>
            <w:r/>
          </w:p>
        </w:tc>
        <w:tc>
          <w:tcPr>
            <w:shd w:val="clear" w:color="000000" w:fill="ffc7ce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9,16%</w:t>
            </w:r>
            <w:r/>
          </w:p>
        </w:tc>
        <w:tc>
          <w:tcPr>
            <w:shd w:val="clear" w:color="000000" w:fill="ffc7ce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9,01%</w:t>
            </w:r>
            <w:r/>
          </w:p>
        </w:tc>
        <w:tc>
          <w:tcPr>
            <w:shd w:val="clear" w:color="000000" w:fill="ffc7ce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12,93%</w:t>
            </w:r>
            <w:r/>
          </w:p>
        </w:tc>
        <w:tc>
          <w:tcPr>
            <w:shd w:val="clear" w:color="000000" w:fill="ffc7ce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5,15%</w:t>
            </w:r>
            <w:r/>
          </w:p>
        </w:tc>
        <w:tc>
          <w:tcPr>
            <w:shd w:val="clear" w:color="000000" w:fill="ffc7ce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12,12%</w:t>
            </w:r>
            <w:r/>
          </w:p>
        </w:tc>
        <w:tc>
          <w:tcPr>
            <w:shd w:val="clear" w:color="000000" w:fill="ffc7ce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7,93%</w:t>
            </w:r>
            <w:r/>
          </w:p>
        </w:tc>
        <w:tc>
          <w:tcPr>
            <w:shd w:val="clear" w:color="000000" w:fill="ffc7ce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5,74%</w:t>
            </w:r>
            <w:r/>
          </w:p>
        </w:tc>
        <w:tc>
          <w:tcPr>
            <w:shd w:val="clear" w:color="000000" w:fill="ffc7ce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5,26%</w:t>
            </w:r>
            <w:r/>
          </w:p>
        </w:tc>
        <w:tc>
          <w:tcPr>
            <w:shd w:val="clear" w:color="000000" w:fill="ffc7ce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11,32%</w:t>
            </w:r>
            <w:r/>
          </w:p>
        </w:tc>
        <w:tc>
          <w:tcPr>
            <w:shd w:val="clear" w:color="000000" w:fill="ffc7ce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9,23%</w:t>
            </w:r>
            <w:r/>
          </w:p>
        </w:tc>
        <w:tc>
          <w:tcPr>
            <w:shd w:val="clear" w:color="000000" w:fill="ffc7ce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11,33%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4,21%</w:t>
            </w:r>
            <w:r/>
          </w:p>
        </w:tc>
      </w:tr>
      <w:tr>
        <w:trPr>
          <w:cantSplit/>
          <w:trHeight w:val="2837"/>
        </w:trPr>
        <w:tc>
          <w:tcPr>
            <w:shd w:val="clear" w:color="auto" w:fill="ffff00"/>
            <w:tcW w:w="184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2022</w:t>
            </w:r>
            <w:r/>
          </w:p>
        </w:tc>
        <w:tc>
          <w:tcPr>
            <w:shd w:val="clear" w:color="auto" w:fill="auto"/>
            <w:tcW w:w="982" w:type="dxa"/>
            <w:vAlign w:val="bottom"/>
            <w:textDirection w:val="btLr"/>
            <w:noWrap/>
          </w:tcPr>
          <w:p>
            <w:pPr>
              <w:ind w:left="113" w:right="113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У нас нет профильного обучения 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btLr"/>
            <w:noWrap/>
          </w:tcPr>
          <w:p>
            <w:pPr>
              <w:ind w:left="113" w:right="113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Нет, я еще выбираю 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btLr"/>
            <w:noWrap/>
          </w:tcPr>
          <w:p>
            <w:pPr>
              <w:ind w:left="113" w:right="113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Другой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btLr"/>
            <w:noWrap/>
          </w:tcPr>
          <w:p>
            <w:pPr>
              <w:ind w:left="113" w:right="113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Физико-математический 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btLr"/>
            <w:noWrap/>
          </w:tcPr>
          <w:p>
            <w:pPr>
              <w:ind w:left="113" w:right="113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Общеобразовательный 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btLr"/>
            <w:noWrap/>
          </w:tcPr>
          <w:p>
            <w:pPr>
              <w:ind w:left="113" w:right="113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Спортивный 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btLr"/>
            <w:noWrap/>
          </w:tcPr>
          <w:p>
            <w:pPr>
              <w:ind w:left="113" w:right="113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Химико-биологический/ медицинский 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btLr"/>
            <w:noWrap/>
          </w:tcPr>
          <w:p>
            <w:pPr>
              <w:ind w:left="113" w:right="113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Социально-гуманитарный 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btLr"/>
            <w:noWrap/>
          </w:tcPr>
          <w:p>
            <w:pPr>
              <w:ind w:left="113" w:right="113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Художественный/ творческий 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btLr"/>
            <w:noWrap/>
          </w:tcPr>
          <w:p>
            <w:pPr>
              <w:ind w:left="113" w:right="113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Кадетский 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btLr"/>
            <w:noWrap/>
          </w:tcPr>
          <w:p>
            <w:pPr>
              <w:ind w:left="113" w:right="113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Информационно-технологический 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btLr"/>
            <w:noWrap/>
          </w:tcPr>
          <w:p>
            <w:pPr>
              <w:ind w:left="113" w:right="113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Экономический 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btLr"/>
            <w:noWrap/>
          </w:tcPr>
          <w:p>
            <w:pPr>
              <w:ind w:left="113" w:right="113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Лингвистический (иностранные языки) </w:t>
            </w:r>
            <w:r/>
          </w:p>
        </w:tc>
      </w:tr>
      <w:tr>
        <w:trPr>
          <w:trHeight w:val="288"/>
        </w:trPr>
        <w:tc>
          <w:tcPr>
            <w:shd w:val="clear" w:color="auto" w:fill="auto"/>
            <w:tcW w:w="1848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Уровень оплаты труда </w:t>
            </w:r>
            <w:r/>
          </w:p>
        </w:tc>
        <w:tc>
          <w:tcPr>
            <w:shd w:val="clear" w:color="000000" w:fill="ffc7ce"/>
            <w:tcW w:w="98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5,21%</w:t>
            </w:r>
            <w:r/>
          </w:p>
        </w:tc>
        <w:tc>
          <w:tcPr>
            <w:shd w:val="clear" w:color="000000" w:fill="ffc7ce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5,19%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4,58%</w:t>
            </w:r>
            <w:r/>
          </w:p>
        </w:tc>
        <w:tc>
          <w:tcPr>
            <w:shd w:val="clear" w:color="000000" w:fill="ffc7ce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7,05%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4,97%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1,52%</w:t>
            </w:r>
            <w:r/>
          </w:p>
        </w:tc>
        <w:tc>
          <w:tcPr>
            <w:shd w:val="clear" w:color="000000" w:fill="ffc7ce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5,62%</w:t>
            </w:r>
            <w:r/>
          </w:p>
        </w:tc>
        <w:tc>
          <w:tcPr>
            <w:shd w:val="clear" w:color="000000" w:fill="ffc7ce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9,13%</w:t>
            </w:r>
            <w:r/>
          </w:p>
        </w:tc>
        <w:tc>
          <w:tcPr>
            <w:shd w:val="clear" w:color="000000" w:fill="ffc7ce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14,04%</w:t>
            </w:r>
            <w:r/>
          </w:p>
        </w:tc>
        <w:tc>
          <w:tcPr>
            <w:shd w:val="clear" w:color="000000" w:fill="ffc7ce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5,66%</w:t>
            </w:r>
            <w:r/>
          </w:p>
        </w:tc>
        <w:tc>
          <w:tcPr>
            <w:shd w:val="clear" w:color="000000" w:fill="ffc7ce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12,31%</w:t>
            </w:r>
            <w:r/>
          </w:p>
        </w:tc>
        <w:tc>
          <w:tcPr>
            <w:shd w:val="clear" w:color="000000" w:fill="ffc7ce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8,67%</w:t>
            </w:r>
            <w:r/>
          </w:p>
        </w:tc>
        <w:tc>
          <w:tcPr>
            <w:shd w:val="clear" w:color="000000" w:fill="ffc7ce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11,58%</w:t>
            </w:r>
            <w:r/>
          </w:p>
        </w:tc>
      </w:tr>
      <w:tr>
        <w:trPr>
          <w:trHeight w:val="288"/>
        </w:trPr>
        <w:tc>
          <w:tcPr>
            <w:shd w:val="clear" w:color="auto" w:fill="auto"/>
            <w:tcW w:w="1848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Есть способности к предметам </w:t>
            </w:r>
            <w:r/>
          </w:p>
        </w:tc>
        <w:tc>
          <w:tcPr>
            <w:shd w:val="clear" w:color="auto" w:fill="auto"/>
            <w:tcW w:w="98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4,94%</w:t>
            </w:r>
            <w:r/>
          </w:p>
        </w:tc>
        <w:tc>
          <w:tcPr>
            <w:shd w:val="clear" w:color="000000" w:fill="ffc7ce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5,03%</w:t>
            </w:r>
            <w:r/>
          </w:p>
        </w:tc>
        <w:tc>
          <w:tcPr>
            <w:shd w:val="clear" w:color="000000" w:fill="ffc7ce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13,15%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3,06%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2,84%</w:t>
            </w:r>
            <w:r/>
          </w:p>
        </w:tc>
        <w:tc>
          <w:tcPr>
            <w:shd w:val="clear" w:color="000000" w:fill="ffc7ce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6,06%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2,59%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3,00%</w:t>
            </w:r>
            <w:r/>
          </w:p>
        </w:tc>
        <w:tc>
          <w:tcPr>
            <w:shd w:val="clear" w:color="000000" w:fill="ffc7ce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7,02%</w:t>
            </w:r>
            <w:r/>
          </w:p>
        </w:tc>
        <w:tc>
          <w:tcPr>
            <w:shd w:val="clear" w:color="000000" w:fill="ffc7ce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7,55%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2,56%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4,00%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2,11%</w:t>
            </w:r>
            <w:r/>
          </w:p>
        </w:tc>
      </w:tr>
      <w:tr>
        <w:trPr>
          <w:trHeight w:val="288"/>
        </w:trPr>
        <w:tc>
          <w:tcPr>
            <w:shd w:val="clear" w:color="auto" w:fill="auto"/>
            <w:tcW w:w="1848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Ни один из перечисленных</w:t>
            </w:r>
            <w:r/>
          </w:p>
        </w:tc>
        <w:tc>
          <w:tcPr>
            <w:shd w:val="clear" w:color="auto" w:fill="auto"/>
            <w:tcW w:w="98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3,99%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3,81%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3,55%</w:t>
            </w:r>
            <w:r/>
          </w:p>
        </w:tc>
        <w:tc>
          <w:tcPr>
            <w:shd w:val="clear" w:color="000000" w:fill="ffc7ce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5,52%</w:t>
            </w:r>
            <w:r/>
          </w:p>
        </w:tc>
        <w:tc>
          <w:tcPr>
            <w:shd w:val="clear" w:color="000000" w:fill="ffc7ce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5,33%</w:t>
            </w:r>
            <w:r/>
          </w:p>
        </w:tc>
        <w:tc>
          <w:tcPr>
            <w:shd w:val="clear" w:color="000000" w:fill="ffc7ce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6,06%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4,76%</w:t>
            </w:r>
            <w:r/>
          </w:p>
        </w:tc>
        <w:tc>
          <w:tcPr>
            <w:shd w:val="clear" w:color="000000" w:fill="ffc7ce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6,00%</w:t>
            </w:r>
            <w:r/>
          </w:p>
        </w:tc>
        <w:tc>
          <w:tcPr>
            <w:shd w:val="clear" w:color="000000" w:fill="ffc7ce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5,26%</w:t>
            </w:r>
            <w:r/>
          </w:p>
        </w:tc>
        <w:tc>
          <w:tcPr>
            <w:shd w:val="clear" w:color="000000" w:fill="ffc7ce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5,03%</w:t>
            </w:r>
            <w:r/>
          </w:p>
        </w:tc>
        <w:tc>
          <w:tcPr>
            <w:shd w:val="clear" w:color="000000" w:fill="ffc7ce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6,15%</w:t>
            </w:r>
            <w:r/>
          </w:p>
        </w:tc>
        <w:tc>
          <w:tcPr>
            <w:shd w:val="clear" w:color="000000" w:fill="ffc7ce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9,33%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4,21%</w:t>
            </w:r>
            <w:r/>
          </w:p>
        </w:tc>
      </w:tr>
      <w:tr>
        <w:trPr>
          <w:trHeight w:val="288"/>
        </w:trPr>
        <w:tc>
          <w:tcPr>
            <w:shd w:val="clear" w:color="auto" w:fill="auto"/>
            <w:tcW w:w="1848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Престижность профессии </w:t>
            </w:r>
            <w:r/>
          </w:p>
        </w:tc>
        <w:tc>
          <w:tcPr>
            <w:shd w:val="clear" w:color="auto" w:fill="auto"/>
            <w:tcW w:w="98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3,32%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3,81%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3,99%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2,70%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2,49%</w:t>
            </w:r>
            <w:r/>
          </w:p>
        </w:tc>
        <w:tc>
          <w:tcPr>
            <w:shd w:val="clear" w:color="000000" w:fill="ffc7ce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7,58%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2,74%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1,56%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1,75%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1,26%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1,54%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2,67%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3,16%</w:t>
            </w:r>
            <w:r/>
          </w:p>
        </w:tc>
      </w:tr>
      <w:tr>
        <w:trPr>
          <w:trHeight w:val="288"/>
        </w:trPr>
        <w:tc>
          <w:tcPr>
            <w:shd w:val="clear" w:color="auto" w:fill="auto"/>
            <w:tcW w:w="1848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Мнение родителей/родственников </w:t>
            </w:r>
            <w:r/>
          </w:p>
        </w:tc>
        <w:tc>
          <w:tcPr>
            <w:shd w:val="clear" w:color="auto" w:fill="auto"/>
            <w:tcW w:w="98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2,12%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2,43%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1,03%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1,76%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1,95%</w:t>
            </w:r>
            <w:r/>
          </w:p>
        </w:tc>
        <w:tc>
          <w:tcPr>
            <w:shd w:val="clear" w:color="000000" w:fill="ffc7ce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7,58%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0,86%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0,78%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1,75%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1,89%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1,03%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2,00%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4,21%</w:t>
            </w:r>
            <w:r/>
          </w:p>
        </w:tc>
      </w:tr>
      <w:tr>
        <w:trPr>
          <w:trHeight w:val="288"/>
        </w:trPr>
        <w:tc>
          <w:tcPr>
            <w:shd w:val="clear" w:color="auto" w:fill="auto"/>
            <w:tcW w:w="1848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Возможность легко/гарантированно поступить в учебное заведение </w:t>
            </w:r>
            <w:r/>
          </w:p>
        </w:tc>
        <w:tc>
          <w:tcPr>
            <w:shd w:val="clear" w:color="auto" w:fill="auto"/>
            <w:tcW w:w="98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0,42%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0,49%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0,30%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0,12%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0,36%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3,03%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0,14%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0,00%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1,75%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0,63%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0,00%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0,67%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0,00%</w:t>
            </w:r>
            <w:r/>
          </w:p>
        </w:tc>
      </w:tr>
      <w:tr>
        <w:trPr>
          <w:trHeight w:val="288"/>
        </w:trPr>
        <w:tc>
          <w:tcPr>
            <w:shd w:val="clear" w:color="auto" w:fill="auto"/>
            <w:tcW w:w="1848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Мнение друзей/знакомых </w:t>
            </w:r>
            <w:r/>
          </w:p>
        </w:tc>
        <w:tc>
          <w:tcPr>
            <w:shd w:val="clear" w:color="auto" w:fill="auto"/>
            <w:tcW w:w="98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0,27%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0,57%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0,15%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0,71%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0,36%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0,00%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0,14%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0,26%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0,00%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0,00%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0,51%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0,67%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3,16%</w:t>
            </w:r>
            <w:r/>
          </w:p>
        </w:tc>
      </w:tr>
      <w:tr>
        <w:trPr>
          <w:trHeight w:val="288"/>
        </w:trPr>
        <w:tc>
          <w:tcPr>
            <w:shd w:val="clear" w:color="auto" w:fill="auto"/>
            <w:tcW w:w="1848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Прошел(-ла) профориентационный курс</w:t>
            </w:r>
            <w:r/>
          </w:p>
        </w:tc>
        <w:tc>
          <w:tcPr>
            <w:shd w:val="clear" w:color="auto" w:fill="auto"/>
            <w:tcW w:w="98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0,17%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0,16%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0,74%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0,00%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0,18%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0,00%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0,29%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0,39%</w:t>
            </w:r>
            <w:r/>
          </w:p>
        </w:tc>
        <w:tc>
          <w:tcPr>
            <w:shd w:val="clear" w:color="000000" w:fill="ffc7ce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7,02%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0,63%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0,00%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1,33%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2,11%</w:t>
            </w:r>
            <w:r/>
          </w:p>
        </w:tc>
      </w:tr>
      <w:tr>
        <w:trPr>
          <w:trHeight w:val="288"/>
        </w:trPr>
        <w:tc>
          <w:tcPr>
            <w:shd w:val="clear" w:color="auto" w:fill="auto"/>
            <w:tcW w:w="1848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Мнение учителей </w:t>
            </w:r>
            <w:r/>
          </w:p>
        </w:tc>
        <w:tc>
          <w:tcPr>
            <w:shd w:val="clear" w:color="auto" w:fill="auto"/>
            <w:tcW w:w="98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0,00%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0,00%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0,00%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0,00%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0,00%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0,00%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0,00%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0,00%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0,00%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0,00%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0,00%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0,00%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0,00%</w:t>
            </w:r>
            <w:r/>
          </w:p>
        </w:tc>
      </w:tr>
    </w:tbl>
    <w:p>
      <w:pPr>
        <w:rPr>
          <w:sz w:val="24"/>
          <w:szCs w:val="24"/>
        </w:rPr>
      </w:pPr>
      <w:r>
        <w:rPr>
          <w:sz w:val="24"/>
          <w:szCs w:val="24"/>
        </w:rPr>
        <w:br w:type="page" w:clear="all"/>
      </w:r>
      <w:r/>
    </w:p>
    <w:tbl>
      <w:tblPr>
        <w:tblW w:w="150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1848"/>
        <w:gridCol w:w="982"/>
        <w:gridCol w:w="993"/>
        <w:gridCol w:w="993"/>
        <w:gridCol w:w="991"/>
        <w:gridCol w:w="991"/>
        <w:gridCol w:w="992"/>
        <w:gridCol w:w="1134"/>
        <w:gridCol w:w="1134"/>
        <w:gridCol w:w="993"/>
        <w:gridCol w:w="991"/>
        <w:gridCol w:w="992"/>
        <w:gridCol w:w="992"/>
        <w:gridCol w:w="992"/>
      </w:tblGrid>
      <w:tr>
        <w:trPr>
          <w:trHeight w:val="3098"/>
        </w:trPr>
        <w:tc>
          <w:tcPr>
            <w:shd w:val="clear" w:color="auto" w:fill="ffff00"/>
            <w:tcW w:w="184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2023</w:t>
            </w:r>
            <w:r/>
          </w:p>
        </w:tc>
        <w:tc>
          <w:tcPr>
            <w:shd w:val="clear" w:color="auto" w:fill="auto"/>
            <w:tcW w:w="982" w:type="dxa"/>
            <w:vAlign w:val="bottom"/>
            <w:textDirection w:val="btLr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У нас нет профильного обучения 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btLr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Нет, я еще выбираю 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btLr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Другой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btLr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Физико-математический 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btLr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Общеобразовательный 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btLr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Спортивный 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btLr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Химико-биологический/медицинский 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btLr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Социально-гуманитарный 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btLr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Художественный/творческий 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btLr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Кадетский 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btLr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Информационно-технологический 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btLr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Экономический 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btLr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Лингвистический (иностранные языки) </w:t>
            </w:r>
            <w:r/>
          </w:p>
        </w:tc>
      </w:tr>
      <w:tr>
        <w:trPr>
          <w:trHeight w:val="288"/>
        </w:trPr>
        <w:tc>
          <w:tcPr>
            <w:shd w:val="clear" w:color="auto" w:fill="auto"/>
            <w:tcW w:w="1848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Еще не определился(-лась)</w:t>
            </w:r>
            <w:r/>
          </w:p>
        </w:tc>
        <w:tc>
          <w:tcPr>
            <w:shd w:val="clear" w:color="000000" w:fill="ffc7ce"/>
            <w:tcW w:w="98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31,07%</w:t>
            </w:r>
            <w:r/>
          </w:p>
        </w:tc>
        <w:tc>
          <w:tcPr>
            <w:shd w:val="clear" w:color="000000" w:fill="ffc7ce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38,30%</w:t>
            </w:r>
            <w:r/>
          </w:p>
        </w:tc>
        <w:tc>
          <w:tcPr>
            <w:shd w:val="clear" w:color="000000" w:fill="ffc7ce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27,88%</w:t>
            </w:r>
            <w:r/>
          </w:p>
        </w:tc>
        <w:tc>
          <w:tcPr>
            <w:shd w:val="clear" w:color="000000" w:fill="ffc7ce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23,94%</w:t>
            </w:r>
            <w:r/>
          </w:p>
        </w:tc>
        <w:tc>
          <w:tcPr>
            <w:shd w:val="clear" w:color="000000" w:fill="ffc7ce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23,40%</w:t>
            </w:r>
            <w:r/>
          </w:p>
        </w:tc>
        <w:tc>
          <w:tcPr>
            <w:shd w:val="clear" w:color="000000" w:fill="ffc7ce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19,19%</w:t>
            </w:r>
            <w:r/>
          </w:p>
        </w:tc>
        <w:tc>
          <w:tcPr>
            <w:shd w:val="clear" w:color="000000" w:fill="ffc7ce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  <w:t xml:space="preserve">11,56%</w:t>
            </w:r>
            <w:r/>
          </w:p>
        </w:tc>
        <w:tc>
          <w:tcPr>
            <w:shd w:val="clear" w:color="000000" w:fill="ffc7ce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  <w:t xml:space="preserve">19,15%</w:t>
            </w:r>
            <w:r/>
          </w:p>
        </w:tc>
        <w:tc>
          <w:tcPr>
            <w:shd w:val="clear" w:color="000000" w:fill="ffc7ce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21,18%</w:t>
            </w:r>
            <w:r/>
          </w:p>
        </w:tc>
        <w:tc>
          <w:tcPr>
            <w:shd w:val="clear" w:color="000000" w:fill="ffc7ce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19,21%</w:t>
            </w:r>
            <w:r/>
          </w:p>
        </w:tc>
        <w:tc>
          <w:tcPr>
            <w:shd w:val="clear" w:color="000000" w:fill="ffc7ce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20,82%</w:t>
            </w:r>
            <w:r/>
          </w:p>
        </w:tc>
        <w:tc>
          <w:tcPr>
            <w:shd w:val="clear" w:color="000000" w:fill="ffc7ce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24,76%</w:t>
            </w:r>
            <w:r/>
          </w:p>
        </w:tc>
        <w:tc>
          <w:tcPr>
            <w:shd w:val="clear" w:color="000000" w:fill="ffc7ce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24,43%</w:t>
            </w:r>
            <w:r/>
          </w:p>
        </w:tc>
      </w:tr>
      <w:tr>
        <w:trPr>
          <w:trHeight w:val="288"/>
        </w:trPr>
        <w:tc>
          <w:tcPr>
            <w:shd w:val="clear" w:color="auto" w:fill="auto"/>
            <w:tcW w:w="1848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Мне нравится, чем занимаются специалисты в данной профессии</w:t>
            </w:r>
            <w:r/>
          </w:p>
        </w:tc>
        <w:tc>
          <w:tcPr>
            <w:shd w:val="clear" w:color="000000" w:fill="ffc7ce"/>
            <w:tcW w:w="98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23,95%</w:t>
            </w:r>
            <w:r/>
          </w:p>
        </w:tc>
        <w:tc>
          <w:tcPr>
            <w:shd w:val="clear" w:color="000000" w:fill="ffc7ce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17,61%</w:t>
            </w:r>
            <w:r/>
          </w:p>
        </w:tc>
        <w:tc>
          <w:tcPr>
            <w:shd w:val="clear" w:color="000000" w:fill="ffc7ce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22,80%</w:t>
            </w:r>
            <w:r/>
          </w:p>
        </w:tc>
        <w:tc>
          <w:tcPr>
            <w:shd w:val="clear" w:color="000000" w:fill="ffc7ce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26,95%</w:t>
            </w:r>
            <w:r/>
          </w:p>
        </w:tc>
        <w:tc>
          <w:tcPr>
            <w:shd w:val="clear" w:color="000000" w:fill="ffc7ce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25,70%</w:t>
            </w:r>
            <w:r/>
          </w:p>
        </w:tc>
        <w:tc>
          <w:tcPr>
            <w:shd w:val="clear" w:color="000000" w:fill="ffc7ce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12,12%</w:t>
            </w:r>
            <w:r/>
          </w:p>
        </w:tc>
        <w:tc>
          <w:tcPr>
            <w:shd w:val="clear" w:color="000000" w:fill="ffc7ce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  <w:t xml:space="preserve">34,53%</w:t>
            </w:r>
            <w:r/>
          </w:p>
        </w:tc>
        <w:tc>
          <w:tcPr>
            <w:shd w:val="clear" w:color="000000" w:fill="ffc7ce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  <w:t xml:space="preserve">33,22%</w:t>
            </w:r>
            <w:r/>
          </w:p>
        </w:tc>
        <w:tc>
          <w:tcPr>
            <w:shd w:val="clear" w:color="000000" w:fill="ffc7ce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31,76%</w:t>
            </w:r>
            <w:r/>
          </w:p>
        </w:tc>
        <w:tc>
          <w:tcPr>
            <w:shd w:val="clear" w:color="000000" w:fill="ffc7ce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23,65%</w:t>
            </w:r>
            <w:r/>
          </w:p>
        </w:tc>
        <w:tc>
          <w:tcPr>
            <w:shd w:val="clear" w:color="000000" w:fill="ffc7ce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30,11%</w:t>
            </w:r>
            <w:r/>
          </w:p>
        </w:tc>
        <w:tc>
          <w:tcPr>
            <w:shd w:val="clear" w:color="000000" w:fill="ffc7ce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27,67%</w:t>
            </w:r>
            <w:r/>
          </w:p>
        </w:tc>
        <w:tc>
          <w:tcPr>
            <w:shd w:val="clear" w:color="000000" w:fill="ffc7ce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26,72%</w:t>
            </w:r>
            <w:r/>
          </w:p>
        </w:tc>
      </w:tr>
      <w:tr>
        <w:trPr>
          <w:trHeight w:val="288"/>
        </w:trPr>
        <w:tc>
          <w:tcPr>
            <w:shd w:val="clear" w:color="auto" w:fill="auto"/>
            <w:tcW w:w="1848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Возможность получить высшее образование</w:t>
            </w:r>
            <w:r/>
          </w:p>
        </w:tc>
        <w:tc>
          <w:tcPr>
            <w:shd w:val="clear" w:color="000000" w:fill="ffc7ce"/>
            <w:tcW w:w="98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9,39%</w:t>
            </w:r>
            <w:r/>
          </w:p>
        </w:tc>
        <w:tc>
          <w:tcPr>
            <w:shd w:val="clear" w:color="000000" w:fill="ffc7ce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10,03%</w:t>
            </w:r>
            <w:r/>
          </w:p>
        </w:tc>
        <w:tc>
          <w:tcPr>
            <w:shd w:val="clear" w:color="000000" w:fill="ffc7ce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9,20%</w:t>
            </w:r>
            <w:r/>
          </w:p>
        </w:tc>
        <w:tc>
          <w:tcPr>
            <w:shd w:val="clear" w:color="000000" w:fill="ffc7ce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12,36%</w:t>
            </w:r>
            <w:r/>
          </w:p>
        </w:tc>
        <w:tc>
          <w:tcPr>
            <w:shd w:val="clear" w:color="000000" w:fill="ffc7ce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13,09%</w:t>
            </w:r>
            <w:r/>
          </w:p>
        </w:tc>
        <w:tc>
          <w:tcPr>
            <w:shd w:val="clear" w:color="000000" w:fill="ffc7ce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8,08%</w:t>
            </w:r>
            <w:r/>
          </w:p>
        </w:tc>
        <w:tc>
          <w:tcPr>
            <w:shd w:val="clear" w:color="000000" w:fill="ffc7ce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15,16%</w:t>
            </w:r>
            <w:r/>
          </w:p>
        </w:tc>
        <w:tc>
          <w:tcPr>
            <w:shd w:val="clear" w:color="000000" w:fill="ffc7ce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14,58%</w:t>
            </w:r>
            <w:r/>
          </w:p>
        </w:tc>
        <w:tc>
          <w:tcPr>
            <w:shd w:val="clear" w:color="000000" w:fill="ffc7ce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  <w:t xml:space="preserve">5,88%</w:t>
            </w:r>
            <w:r/>
          </w:p>
        </w:tc>
        <w:tc>
          <w:tcPr>
            <w:shd w:val="clear" w:color="000000" w:fill="ffc7ce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8,37%</w:t>
            </w:r>
            <w:r/>
          </w:p>
        </w:tc>
        <w:tc>
          <w:tcPr>
            <w:shd w:val="clear" w:color="000000" w:fill="ffc7ce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14,50%</w:t>
            </w:r>
            <w:r/>
          </w:p>
        </w:tc>
        <w:tc>
          <w:tcPr>
            <w:shd w:val="clear" w:color="000000" w:fill="ffc7ce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14,08%</w:t>
            </w:r>
            <w:r/>
          </w:p>
        </w:tc>
        <w:tc>
          <w:tcPr>
            <w:shd w:val="clear" w:color="000000" w:fill="ffc7ce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8,02%</w:t>
            </w:r>
            <w:r/>
          </w:p>
        </w:tc>
      </w:tr>
      <w:tr>
        <w:trPr>
          <w:trHeight w:val="288"/>
        </w:trPr>
        <w:tc>
          <w:tcPr>
            <w:shd w:val="clear" w:color="auto" w:fill="auto"/>
            <w:tcW w:w="1848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Востребованность профессии</w:t>
            </w:r>
            <w:r/>
          </w:p>
        </w:tc>
        <w:tc>
          <w:tcPr>
            <w:shd w:val="clear" w:color="000000" w:fill="ffc7ce"/>
            <w:tcW w:w="98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7,49%</w:t>
            </w:r>
            <w:r/>
          </w:p>
        </w:tc>
        <w:tc>
          <w:tcPr>
            <w:shd w:val="clear" w:color="000000" w:fill="ffc7ce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6,73%</w:t>
            </w:r>
            <w:r/>
          </w:p>
        </w:tc>
        <w:tc>
          <w:tcPr>
            <w:shd w:val="clear" w:color="000000" w:fill="ffc7ce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6,87%</w:t>
            </w:r>
            <w:r/>
          </w:p>
        </w:tc>
        <w:tc>
          <w:tcPr>
            <w:shd w:val="clear" w:color="000000" w:fill="ffc7ce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  <w:t xml:space="preserve">8,80%</w:t>
            </w:r>
            <w:r/>
          </w:p>
        </w:tc>
        <w:tc>
          <w:tcPr>
            <w:shd w:val="clear" w:color="000000" w:fill="ffc7ce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9,33%</w:t>
            </w:r>
            <w:r/>
          </w:p>
        </w:tc>
        <w:tc>
          <w:tcPr>
            <w:shd w:val="clear" w:color="000000" w:fill="ffc7ce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  <w:t xml:space="preserve">5,05%</w:t>
            </w:r>
            <w:r/>
          </w:p>
        </w:tc>
        <w:tc>
          <w:tcPr>
            <w:shd w:val="clear" w:color="000000" w:fill="ffc7ce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  <w:t xml:space="preserve">12,97%</w:t>
            </w:r>
            <w:r/>
          </w:p>
        </w:tc>
        <w:tc>
          <w:tcPr>
            <w:shd w:val="clear" w:color="000000" w:fill="ffc7ce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  <w:t xml:space="preserve">8,81%</w:t>
            </w:r>
            <w:r/>
          </w:p>
        </w:tc>
        <w:tc>
          <w:tcPr>
            <w:shd w:val="clear" w:color="000000" w:fill="ffff00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4,71%</w:t>
            </w:r>
            <w:r/>
          </w:p>
        </w:tc>
        <w:tc>
          <w:tcPr>
            <w:shd w:val="clear" w:color="000000" w:fill="ffc7ce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7,88%</w:t>
            </w:r>
            <w:r/>
          </w:p>
        </w:tc>
        <w:tc>
          <w:tcPr>
            <w:shd w:val="clear" w:color="000000" w:fill="ffc7ce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  <w:t xml:space="preserve">10,41%</w:t>
            </w:r>
            <w:r/>
          </w:p>
        </w:tc>
        <w:tc>
          <w:tcPr>
            <w:shd w:val="clear" w:color="000000" w:fill="ffc7ce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  <w:t xml:space="preserve">11,17%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4,58%</w:t>
            </w:r>
            <w:r/>
          </w:p>
        </w:tc>
      </w:tr>
      <w:tr>
        <w:trPr>
          <w:trHeight w:val="288"/>
        </w:trPr>
        <w:tc>
          <w:tcPr>
            <w:shd w:val="clear" w:color="auto" w:fill="auto"/>
            <w:tcW w:w="1848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Возможность получить образование в колледже</w:t>
            </w:r>
            <w:r/>
          </w:p>
        </w:tc>
        <w:tc>
          <w:tcPr>
            <w:shd w:val="clear" w:color="000000" w:fill="ffc7ce"/>
            <w:tcW w:w="98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7,98%</w:t>
            </w:r>
            <w:r/>
          </w:p>
        </w:tc>
        <w:tc>
          <w:tcPr>
            <w:shd w:val="clear" w:color="000000" w:fill="ffc7ce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7,71%</w:t>
            </w:r>
            <w:r/>
          </w:p>
        </w:tc>
        <w:tc>
          <w:tcPr>
            <w:shd w:val="clear" w:color="000000" w:fill="ffc7ce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7,14%</w:t>
            </w:r>
            <w:r/>
          </w:p>
        </w:tc>
        <w:tc>
          <w:tcPr>
            <w:shd w:val="clear" w:color="000000" w:fill="ffff00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2,78%</w:t>
            </w:r>
            <w:r/>
          </w:p>
        </w:tc>
        <w:tc>
          <w:tcPr>
            <w:shd w:val="clear" w:color="000000" w:fill="ffc7ce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7,53%</w:t>
            </w:r>
            <w:r/>
          </w:p>
        </w:tc>
        <w:tc>
          <w:tcPr>
            <w:shd w:val="clear" w:color="000000" w:fill="ffc7ce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17,17%</w:t>
            </w:r>
            <w:r/>
          </w:p>
        </w:tc>
        <w:tc>
          <w:tcPr>
            <w:shd w:val="clear" w:color="000000" w:fill="ffff00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3,44%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2,54%</w:t>
            </w:r>
            <w:r/>
          </w:p>
        </w:tc>
        <w:tc>
          <w:tcPr>
            <w:shd w:val="clear" w:color="000000" w:fill="ffc7ce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5,88%</w:t>
            </w:r>
            <w:r/>
          </w:p>
        </w:tc>
        <w:tc>
          <w:tcPr>
            <w:shd w:val="clear" w:color="000000" w:fill="ffc7ce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12,32%</w:t>
            </w:r>
            <w:r/>
          </w:p>
        </w:tc>
        <w:tc>
          <w:tcPr>
            <w:shd w:val="clear" w:color="000000" w:fill="ffff00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2,97%</w:t>
            </w:r>
            <w:r/>
          </w:p>
        </w:tc>
        <w:tc>
          <w:tcPr>
            <w:shd w:val="clear" w:color="000000" w:fill="ffff00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0,97%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4,96%</w:t>
            </w:r>
            <w:r/>
          </w:p>
        </w:tc>
      </w:tr>
      <w:tr>
        <w:trPr>
          <w:trHeight w:val="288"/>
        </w:trPr>
        <w:tc>
          <w:tcPr>
            <w:shd w:val="clear" w:color="auto" w:fill="auto"/>
            <w:tcW w:w="1848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Уровень оплаты труда</w:t>
            </w:r>
            <w:r/>
          </w:p>
        </w:tc>
        <w:tc>
          <w:tcPr>
            <w:shd w:val="clear" w:color="000000" w:fill="ffc7ce"/>
            <w:tcW w:w="98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6,13%</w:t>
            </w:r>
            <w:r/>
          </w:p>
        </w:tc>
        <w:tc>
          <w:tcPr>
            <w:shd w:val="clear" w:color="000000" w:fill="ffc7ce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6,29%</w:t>
            </w:r>
            <w:r/>
          </w:p>
        </w:tc>
        <w:tc>
          <w:tcPr>
            <w:shd w:val="clear" w:color="000000" w:fill="ffc7ce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  <w:t xml:space="preserve">7,83%</w:t>
            </w:r>
            <w:r/>
          </w:p>
        </w:tc>
        <w:tc>
          <w:tcPr>
            <w:shd w:val="clear" w:color="000000" w:fill="ffc7ce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7,13%</w:t>
            </w:r>
            <w:r/>
          </w:p>
        </w:tc>
        <w:tc>
          <w:tcPr>
            <w:shd w:val="clear" w:color="000000" w:fill="ffc7ce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5,07%</w:t>
            </w:r>
            <w:r/>
          </w:p>
        </w:tc>
        <w:tc>
          <w:tcPr>
            <w:shd w:val="clear" w:color="000000" w:fill="ffc7ce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  <w:t xml:space="preserve">7,07%</w:t>
            </w:r>
            <w:r/>
          </w:p>
        </w:tc>
        <w:tc>
          <w:tcPr>
            <w:shd w:val="clear" w:color="000000" w:fill="ffc7ce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7,34%</w:t>
            </w:r>
            <w:r/>
          </w:p>
        </w:tc>
        <w:tc>
          <w:tcPr>
            <w:shd w:val="clear" w:color="000000" w:fill="ffff00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4,24%</w:t>
            </w:r>
            <w:r/>
          </w:p>
        </w:tc>
        <w:tc>
          <w:tcPr>
            <w:shd w:val="clear" w:color="000000" w:fill="ffff00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1,18%</w:t>
            </w:r>
            <w:r/>
          </w:p>
        </w:tc>
        <w:tc>
          <w:tcPr>
            <w:shd w:val="clear" w:color="000000" w:fill="ffc7ce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8,37%</w:t>
            </w:r>
            <w:r/>
          </w:p>
        </w:tc>
        <w:tc>
          <w:tcPr>
            <w:shd w:val="clear" w:color="000000" w:fill="ffc7ce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8,55%</w:t>
            </w:r>
            <w:r/>
          </w:p>
        </w:tc>
        <w:tc>
          <w:tcPr>
            <w:shd w:val="clear" w:color="000000" w:fill="ffc7ce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5,83%</w:t>
            </w:r>
            <w:r/>
          </w:p>
        </w:tc>
        <w:tc>
          <w:tcPr>
            <w:shd w:val="clear" w:color="000000" w:fill="ffff00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4,96%</w:t>
            </w:r>
            <w:r/>
          </w:p>
        </w:tc>
      </w:tr>
      <w:tr>
        <w:trPr>
          <w:trHeight w:val="288"/>
        </w:trPr>
        <w:tc>
          <w:tcPr>
            <w:shd w:val="clear" w:color="auto" w:fill="auto"/>
            <w:tcW w:w="1848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Есть способности к предметам</w:t>
            </w:r>
            <w:r/>
          </w:p>
        </w:tc>
        <w:tc>
          <w:tcPr>
            <w:shd w:val="clear" w:color="auto" w:fill="auto"/>
            <w:tcW w:w="98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3,74%</w:t>
            </w:r>
            <w:r/>
          </w:p>
        </w:tc>
        <w:tc>
          <w:tcPr>
            <w:shd w:val="clear" w:color="000000" w:fill="ffff00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2,67%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3,16%</w:t>
            </w:r>
            <w:r/>
          </w:p>
        </w:tc>
        <w:tc>
          <w:tcPr>
            <w:shd w:val="clear" w:color="000000" w:fill="ffc7ce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  <w:t xml:space="preserve">5,46%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2,62%</w:t>
            </w:r>
            <w:r/>
          </w:p>
        </w:tc>
        <w:tc>
          <w:tcPr>
            <w:shd w:val="clear" w:color="000000" w:fill="ffc7ce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5,05%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3,13%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4,92%</w:t>
            </w:r>
            <w:r/>
          </w:p>
        </w:tc>
        <w:tc>
          <w:tcPr>
            <w:shd w:val="clear" w:color="000000" w:fill="ffc7ce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8,24%</w:t>
            </w:r>
            <w:r/>
          </w:p>
        </w:tc>
        <w:tc>
          <w:tcPr>
            <w:shd w:val="clear" w:color="000000" w:fill="ffff00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3,45%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4,09%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3,40%</w:t>
            </w:r>
            <w:r/>
          </w:p>
        </w:tc>
        <w:tc>
          <w:tcPr>
            <w:shd w:val="clear" w:color="000000" w:fill="ffc7ce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  <w:t xml:space="preserve">10,31%</w:t>
            </w:r>
            <w:r/>
          </w:p>
        </w:tc>
      </w:tr>
      <w:tr>
        <w:trPr>
          <w:trHeight w:val="3098"/>
        </w:trPr>
        <w:tc>
          <w:tcPr>
            <w:shd w:val="clear" w:color="auto" w:fill="ffff00"/>
            <w:tcW w:w="184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2023</w:t>
            </w:r>
            <w:r/>
          </w:p>
        </w:tc>
        <w:tc>
          <w:tcPr>
            <w:shd w:val="clear" w:color="auto" w:fill="auto"/>
            <w:tcW w:w="982" w:type="dxa"/>
            <w:vAlign w:val="bottom"/>
            <w:textDirection w:val="btLr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У нас нет профильного обучения 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btLr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Нет, я еще выбираю 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btLr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Другой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btLr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Физико-математический 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btLr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Общеобразовательный 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btLr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Спортивный 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btLr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Химико-биологический/медицинский 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btLr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Социально-гуманитарный 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btLr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Художественный/творческий 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btLr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Кадетский 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btLr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Информационно-технологический 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btLr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Экономический 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btLr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Лингвистический (иностранные языки) </w:t>
            </w:r>
            <w:r/>
          </w:p>
        </w:tc>
      </w:tr>
      <w:tr>
        <w:trPr>
          <w:trHeight w:val="288"/>
        </w:trPr>
        <w:tc>
          <w:tcPr>
            <w:shd w:val="clear" w:color="auto" w:fill="auto"/>
            <w:tcW w:w="1848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Ни один из перечисленных</w:t>
            </w:r>
            <w:r/>
          </w:p>
        </w:tc>
        <w:tc>
          <w:tcPr>
            <w:shd w:val="clear" w:color="auto" w:fill="auto"/>
            <w:tcW w:w="98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3,30%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3,21%</w:t>
            </w:r>
            <w:r/>
          </w:p>
        </w:tc>
        <w:tc>
          <w:tcPr>
            <w:shd w:val="clear" w:color="000000" w:fill="ffc7ce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7,28%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4,01%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4,75%</w:t>
            </w:r>
            <w:r/>
          </w:p>
        </w:tc>
        <w:tc>
          <w:tcPr>
            <w:shd w:val="clear" w:color="000000" w:fill="ffc7ce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6,06%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4,22%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3,56%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2,35%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4,43%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1,49%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3,88%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2,67%</w:t>
            </w:r>
            <w:r/>
          </w:p>
        </w:tc>
      </w:tr>
      <w:tr>
        <w:trPr>
          <w:trHeight w:val="288"/>
        </w:trPr>
        <w:tc>
          <w:tcPr>
            <w:shd w:val="clear" w:color="auto" w:fill="auto"/>
            <w:tcW w:w="1848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Престижность профессии</w:t>
            </w:r>
            <w:r/>
          </w:p>
        </w:tc>
        <w:tc>
          <w:tcPr>
            <w:shd w:val="clear" w:color="auto" w:fill="auto"/>
            <w:tcW w:w="98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2,44%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2,85%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2,61%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3,67%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3,44%</w:t>
            </w:r>
            <w:r/>
          </w:p>
        </w:tc>
        <w:tc>
          <w:tcPr>
            <w:shd w:val="clear" w:color="000000" w:fill="ffff00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3,03%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2,97%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4,41%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2,35%</w:t>
            </w:r>
            <w:r/>
          </w:p>
        </w:tc>
        <w:tc>
          <w:tcPr>
            <w:shd w:val="clear" w:color="000000" w:fill="ffc7ce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  <w:t xml:space="preserve">6,40%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4,09%</w:t>
            </w:r>
            <w:r/>
          </w:p>
        </w:tc>
        <w:tc>
          <w:tcPr>
            <w:shd w:val="clear" w:color="000000" w:fill="ffc7ce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  <w:t xml:space="preserve">5,34%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0,76%</w:t>
            </w:r>
            <w:r/>
          </w:p>
        </w:tc>
      </w:tr>
      <w:tr>
        <w:trPr>
          <w:trHeight w:val="288"/>
        </w:trPr>
        <w:tc>
          <w:tcPr>
            <w:shd w:val="clear" w:color="auto" w:fill="auto"/>
            <w:tcW w:w="1848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Мнение родителей/родственников</w:t>
            </w:r>
            <w:r/>
          </w:p>
        </w:tc>
        <w:tc>
          <w:tcPr>
            <w:shd w:val="clear" w:color="auto" w:fill="auto"/>
            <w:tcW w:w="98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1,91%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1,38%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1,65%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1,89%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1,96%</w:t>
            </w:r>
            <w:r/>
          </w:p>
        </w:tc>
        <w:tc>
          <w:tcPr>
            <w:shd w:val="clear" w:color="000000" w:fill="ffff00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2,02%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2,50%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1,19%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2,35%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1,97%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0,74%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0,97%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4,20%</w:t>
            </w:r>
            <w:r/>
          </w:p>
        </w:tc>
      </w:tr>
      <w:tr>
        <w:trPr>
          <w:trHeight w:val="288"/>
        </w:trPr>
        <w:tc>
          <w:tcPr>
            <w:shd w:val="clear" w:color="auto" w:fill="auto"/>
            <w:tcW w:w="1848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Возможность легко/гарантированно поступить в учебное заведение</w:t>
            </w:r>
            <w:r/>
          </w:p>
        </w:tc>
        <w:tc>
          <w:tcPr>
            <w:shd w:val="clear" w:color="auto" w:fill="auto"/>
            <w:tcW w:w="98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1,70%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1,69%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2,20%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1,56%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1,15%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3,03%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1,72%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2,03%</w:t>
            </w:r>
            <w:r/>
          </w:p>
        </w:tc>
        <w:tc>
          <w:tcPr>
            <w:shd w:val="clear" w:color="000000" w:fill="ffc7ce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  <w:t xml:space="preserve">7,06%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1,48%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1,12%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0,97%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1,91%</w:t>
            </w:r>
            <w:r/>
          </w:p>
        </w:tc>
      </w:tr>
      <w:tr>
        <w:trPr>
          <w:trHeight w:val="288"/>
        </w:trPr>
        <w:tc>
          <w:tcPr>
            <w:shd w:val="clear" w:color="auto" w:fill="auto"/>
            <w:tcW w:w="1848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Мнение друзей/знакомых</w:t>
            </w:r>
            <w:r/>
          </w:p>
        </w:tc>
        <w:tc>
          <w:tcPr>
            <w:shd w:val="clear" w:color="auto" w:fill="auto"/>
            <w:tcW w:w="98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0,36%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0,40%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0,41%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0,45%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0,82%</w:t>
            </w:r>
            <w:r/>
          </w:p>
        </w:tc>
        <w:tc>
          <w:tcPr>
            <w:shd w:val="clear" w:color="000000" w:fill="ffc7ce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  <w:t xml:space="preserve">7,07%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0,31%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0,34%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4,71%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0,99%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0,37%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0,49%</w:t>
            </w:r>
            <w:r/>
          </w:p>
        </w:tc>
        <w:tc>
          <w:tcPr>
            <w:shd w:val="clear" w:color="000000" w:fill="ffc7ce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9c0006"/>
                <w:sz w:val="24"/>
                <w:szCs w:val="24"/>
                <w:lang w:eastAsia="ru-RU"/>
              </w:rPr>
              <w:t xml:space="preserve">5,34%</w:t>
            </w:r>
            <w:r/>
          </w:p>
        </w:tc>
      </w:tr>
      <w:tr>
        <w:trPr>
          <w:trHeight w:val="288"/>
        </w:trPr>
        <w:tc>
          <w:tcPr>
            <w:shd w:val="clear" w:color="auto" w:fill="auto"/>
            <w:tcW w:w="1848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Прошел(-ла) профориентационный тест/тренинг/курс</w:t>
            </w:r>
            <w:r/>
          </w:p>
        </w:tc>
        <w:tc>
          <w:tcPr>
            <w:shd w:val="clear" w:color="auto" w:fill="auto"/>
            <w:tcW w:w="98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0,48%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0,31%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0,69%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0,89%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0,82%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2,02%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0,16%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0,51%</w:t>
            </w:r>
            <w:r/>
          </w:p>
        </w:tc>
        <w:tc>
          <w:tcPr>
            <w:shd w:val="clear" w:color="000000" w:fill="ffff00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1,18%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1,48%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0,74%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0,49%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0,76%</w:t>
            </w:r>
            <w:r/>
          </w:p>
        </w:tc>
      </w:tr>
      <w:tr>
        <w:trPr>
          <w:trHeight w:val="288"/>
        </w:trPr>
        <w:tc>
          <w:tcPr>
            <w:shd w:val="clear" w:color="auto" w:fill="auto"/>
            <w:tcW w:w="1848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Мнение учителей</w:t>
            </w:r>
            <w:r/>
          </w:p>
        </w:tc>
        <w:tc>
          <w:tcPr>
            <w:shd w:val="clear" w:color="auto" w:fill="auto"/>
            <w:tcW w:w="98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0,06%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0,80%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0,27%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0,11%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0,33%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3,03%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0,00%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0,51%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1,18%</w:t>
            </w:r>
            <w:r/>
          </w:p>
        </w:tc>
        <w:tc>
          <w:tcPr>
            <w:shd w:val="clear" w:color="auto" w:fill="auto"/>
            <w:tcW w:w="99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0,00%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0,00%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0,00%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0,38%</w:t>
            </w:r>
            <w:r/>
          </w:p>
        </w:tc>
      </w:tr>
    </w:tbl>
    <w:p>
      <w:pPr>
        <w:spacing w:line="360" w:lineRule="auto"/>
        <w:rPr>
          <w:rFonts w:ascii="Times New Roman" w:hAnsi="Times New Roman" w:cs="Times New Roman"/>
          <w:sz w:val="24"/>
          <w:szCs w:val="24"/>
          <w:highlight w:val="yellow"/>
        </w:rPr>
        <w:sectPr>
          <w:footnotePr/>
          <w:endnotePr/>
          <w:type w:val="nextPage"/>
          <w:pgSz w:w="16838" w:h="11906" w:orient="landscape"/>
          <w:pgMar w:top="1134" w:right="1134" w:bottom="1134" w:left="1134" w:header="709" w:footer="709" w:gutter="0"/>
          <w:cols w:num="1" w:sep="0" w:space="708" w:equalWidth="1"/>
          <w:docGrid w:linePitch="360"/>
          <w:titlePg/>
        </w:sectPr>
      </w:pPr>
      <w:r>
        <w:rPr>
          <w:rFonts w:ascii="Times New Roman" w:hAnsi="Times New Roman" w:cs="Times New Roman"/>
          <w:sz w:val="24"/>
          <w:szCs w:val="24"/>
          <w:highlight w:val="yellow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Сопоставление данных 2022 и 2023 года показало, что зачастую снижается значимость такого факт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ора, как возможность поступить в колледж, но растет значимость фактора востребованности. Учащиеся физико-математического профиля стали больше ценить способности и востребованность, учащиеся спортивного профиля – востребованность и уровень оплаты, но меньше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ценят престиж и мнение родителей, зато чаще ориентируются на мнение друзей. Снижается ценность оплаты труда у представителей социально-гуманитарного, лингвистического и художественного профилей. Кадеты реже ценят способности, но выше – престиж профессии. </w:t>
      </w:r>
      <w:r>
        <w:rPr>
          <w:highlight w:val="yellow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Соотношение ответов на вопросы 3 и 4 анкеты показывает, что многие дети относят себя к 4 и 5 уровням готовности – как правило, они в активном поиске или уже все решили (таблица 2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5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). Процент таких детей суммарно выше в профильных классах, чем в непрофиль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ных. Только в лингвистическом и спортивном профилях все же процент тех, кто на 5 уровне готовности, не столь велик. Среди учащихся художественного профиля также высок процент тех, кто относит себя к 3 уровню – поиски идут, но конкретных вариантов пока нет.</w:t>
      </w:r>
      <w:r>
        <w:rPr>
          <w:highlight w:val="yellow"/>
        </w:rPr>
      </w:r>
      <w:r/>
    </w:p>
    <w:p>
      <w:pPr>
        <w:jc w:val="righ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2</w:t>
      </w:r>
      <w:r>
        <w:rPr>
          <w:rFonts w:ascii="Times New Roman" w:hAnsi="Times New Roman" w:cs="Times New Roman"/>
          <w:sz w:val="24"/>
          <w:szCs w:val="24"/>
        </w:rPr>
        <w:t xml:space="preserve">5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Соотношение ответов на вопросы 3 и 4 анкеты, 2023</w:t>
      </w:r>
      <w:r/>
    </w:p>
    <w:tbl>
      <w:tblPr>
        <w:tblW w:w="957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3776"/>
        <w:gridCol w:w="997"/>
        <w:gridCol w:w="1200"/>
        <w:gridCol w:w="1200"/>
        <w:gridCol w:w="1200"/>
        <w:gridCol w:w="1198"/>
      </w:tblGrid>
      <w:tr>
        <w:trPr>
          <w:cantSplit/>
          <w:trHeight w:val="2657"/>
        </w:trPr>
        <w:tc>
          <w:tcPr>
            <w:tcW w:w="3776" w:type="dxa"/>
            <w:vAlign w:val="center"/>
            <w:textDirection w:val="lrTb"/>
            <w:noWrap w:val="false"/>
          </w:tcPr>
          <w:p>
            <w:pPr>
              <w:ind w:left="29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Оцените, пожалуйста, уровень Вашей готовности уже сейчас выбрать профессию?</w:t>
            </w:r>
            <w:r/>
          </w:p>
          <w:p>
            <w:pPr>
              <w:ind w:left="29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997" w:type="dxa"/>
            <w:textDirection w:val="btLr"/>
            <w:noWrap w:val="false"/>
          </w:tcPr>
          <w:p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Уровень 1: еще не думал</w:t>
            </w:r>
            <w:r/>
          </w:p>
        </w:tc>
        <w:tc>
          <w:tcPr>
            <w:tcW w:w="1200" w:type="dxa"/>
            <w:textDirection w:val="btLr"/>
            <w:noWrap w:val="false"/>
          </w:tcPr>
          <w:p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Уровень 2: мне предлагают</w:t>
            </w:r>
            <w:r/>
          </w:p>
        </w:tc>
        <w:tc>
          <w:tcPr>
            <w:tcW w:w="1200" w:type="dxa"/>
            <w:textDirection w:val="btLr"/>
            <w:noWrap w:val="false"/>
          </w:tcPr>
          <w:p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Уровень 3: сам узнаю, собираю информацию</w:t>
            </w:r>
            <w:r/>
          </w:p>
        </w:tc>
        <w:tc>
          <w:tcPr>
            <w:tcW w:w="1200" w:type="dxa"/>
            <w:textDirection w:val="btLr"/>
            <w:noWrap w:val="false"/>
          </w:tcPr>
          <w:p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Уровень 4: выбирают из нескольких вариантов</w:t>
            </w:r>
            <w:r/>
          </w:p>
        </w:tc>
        <w:tc>
          <w:tcPr>
            <w:tcW w:w="1198" w:type="dxa"/>
            <w:textDirection w:val="btLr"/>
            <w:noWrap w:val="false"/>
          </w:tcPr>
          <w:p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Уровень 5: все выбрано</w:t>
            </w:r>
            <w:r/>
          </w:p>
        </w:tc>
      </w:tr>
      <w:tr>
        <w:trPr>
          <w:trHeight w:val="160"/>
        </w:trPr>
        <w:tc>
          <w:tcPr>
            <w:tcW w:w="3776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 нас нет профильного обучения</w:t>
            </w:r>
            <w:r/>
          </w:p>
        </w:tc>
        <w:tc>
          <w:tcPr>
            <w:shd w:val="clear" w:color="auto" w:fill="auto"/>
            <w:tcW w:w="997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15,68%</w:t>
            </w:r>
            <w:r/>
          </w:p>
        </w:tc>
        <w:tc>
          <w:tcPr>
            <w:shd w:val="clear" w:color="auto" w:fill="auto"/>
            <w:tcW w:w="1200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7,03%</w:t>
            </w:r>
            <w:r/>
          </w:p>
        </w:tc>
        <w:tc>
          <w:tcPr>
            <w:shd w:val="clear" w:color="auto" w:fill="auto"/>
            <w:tcW w:w="1200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18,63%</w:t>
            </w:r>
            <w:r/>
          </w:p>
        </w:tc>
        <w:tc>
          <w:tcPr>
            <w:shd w:val="clear" w:color="auto" w:fill="92d050"/>
            <w:tcW w:w="1200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34,76%</w:t>
            </w:r>
            <w:r/>
          </w:p>
        </w:tc>
        <w:tc>
          <w:tcPr>
            <w:shd w:val="clear" w:color="auto" w:fill="92d050"/>
            <w:tcW w:w="11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23,90%</w:t>
            </w:r>
            <w:r/>
          </w:p>
        </w:tc>
      </w:tr>
      <w:tr>
        <w:trPr>
          <w:trHeight w:val="160"/>
        </w:trPr>
        <w:tc>
          <w:tcPr>
            <w:tcW w:w="3776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Нет, я еще выбираю</w:t>
            </w:r>
            <w:r/>
          </w:p>
        </w:tc>
        <w:tc>
          <w:tcPr>
            <w:shd w:val="clear" w:color="auto" w:fill="auto"/>
            <w:tcW w:w="997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20,55%</w:t>
            </w:r>
            <w:r/>
          </w:p>
        </w:tc>
        <w:tc>
          <w:tcPr>
            <w:shd w:val="clear" w:color="auto" w:fill="auto"/>
            <w:tcW w:w="1200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9,54%</w:t>
            </w:r>
            <w:r/>
          </w:p>
        </w:tc>
        <w:tc>
          <w:tcPr>
            <w:shd w:val="clear" w:color="auto" w:fill="auto"/>
            <w:tcW w:w="1200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20,95%</w:t>
            </w:r>
            <w:r/>
          </w:p>
        </w:tc>
        <w:tc>
          <w:tcPr>
            <w:shd w:val="clear" w:color="auto" w:fill="92d050"/>
            <w:tcW w:w="1200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32,32%</w:t>
            </w:r>
            <w:r/>
          </w:p>
        </w:tc>
        <w:tc>
          <w:tcPr>
            <w:shd w:val="clear" w:color="auto" w:fill="auto"/>
            <w:tcW w:w="11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16,63%</w:t>
            </w:r>
            <w:r/>
          </w:p>
        </w:tc>
      </w:tr>
      <w:tr>
        <w:trPr>
          <w:trHeight w:val="160"/>
        </w:trPr>
        <w:tc>
          <w:tcPr>
            <w:tcW w:w="3776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Физико-математический</w:t>
            </w:r>
            <w:r/>
          </w:p>
        </w:tc>
        <w:tc>
          <w:tcPr>
            <w:shd w:val="clear" w:color="auto" w:fill="auto"/>
            <w:tcW w:w="997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10,36%</w:t>
            </w:r>
            <w:r/>
          </w:p>
        </w:tc>
        <w:tc>
          <w:tcPr>
            <w:shd w:val="clear" w:color="auto" w:fill="auto"/>
            <w:tcW w:w="1200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7,02%</w:t>
            </w:r>
            <w:r/>
          </w:p>
        </w:tc>
        <w:tc>
          <w:tcPr>
            <w:shd w:val="clear" w:color="auto" w:fill="auto"/>
            <w:tcW w:w="1200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21,83%</w:t>
            </w:r>
            <w:r/>
          </w:p>
        </w:tc>
        <w:tc>
          <w:tcPr>
            <w:shd w:val="clear" w:color="auto" w:fill="92d050"/>
            <w:tcW w:w="1200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37,97%</w:t>
            </w:r>
            <w:r/>
          </w:p>
        </w:tc>
        <w:tc>
          <w:tcPr>
            <w:shd w:val="clear" w:color="auto" w:fill="92d050"/>
            <w:tcW w:w="11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22,83%</w:t>
            </w:r>
            <w:r/>
          </w:p>
        </w:tc>
      </w:tr>
      <w:tr>
        <w:trPr>
          <w:trHeight w:val="160"/>
        </w:trPr>
        <w:tc>
          <w:tcPr>
            <w:tcW w:w="3776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Другой</w:t>
            </w:r>
            <w:r/>
          </w:p>
        </w:tc>
        <w:tc>
          <w:tcPr>
            <w:shd w:val="clear" w:color="auto" w:fill="auto"/>
            <w:tcW w:w="997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18,82%</w:t>
            </w:r>
            <w:r/>
          </w:p>
        </w:tc>
        <w:tc>
          <w:tcPr>
            <w:shd w:val="clear" w:color="auto" w:fill="auto"/>
            <w:tcW w:w="1200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6,59%</w:t>
            </w:r>
            <w:r/>
          </w:p>
        </w:tc>
        <w:tc>
          <w:tcPr>
            <w:shd w:val="clear" w:color="auto" w:fill="auto"/>
            <w:tcW w:w="1200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15,11%</w:t>
            </w:r>
            <w:r/>
          </w:p>
        </w:tc>
        <w:tc>
          <w:tcPr>
            <w:shd w:val="clear" w:color="auto" w:fill="92d050"/>
            <w:tcW w:w="1200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31,18%</w:t>
            </w:r>
            <w:r/>
          </w:p>
        </w:tc>
        <w:tc>
          <w:tcPr>
            <w:shd w:val="clear" w:color="auto" w:fill="92d050"/>
            <w:tcW w:w="11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28,30%</w:t>
            </w:r>
            <w:r/>
          </w:p>
        </w:tc>
      </w:tr>
      <w:tr>
        <w:trPr>
          <w:trHeight w:val="160"/>
        </w:trPr>
        <w:tc>
          <w:tcPr>
            <w:tcW w:w="3776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Химико-биологический/медицинский</w:t>
            </w:r>
            <w:r/>
          </w:p>
        </w:tc>
        <w:tc>
          <w:tcPr>
            <w:shd w:val="clear" w:color="auto" w:fill="auto"/>
            <w:tcW w:w="997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5,16%</w:t>
            </w:r>
            <w:r/>
          </w:p>
        </w:tc>
        <w:tc>
          <w:tcPr>
            <w:shd w:val="clear" w:color="auto" w:fill="auto"/>
            <w:tcW w:w="1200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3,59%</w:t>
            </w:r>
            <w:r/>
          </w:p>
        </w:tc>
        <w:tc>
          <w:tcPr>
            <w:shd w:val="clear" w:color="auto" w:fill="auto"/>
            <w:tcW w:w="1200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12,97%</w:t>
            </w:r>
            <w:r/>
          </w:p>
        </w:tc>
        <w:tc>
          <w:tcPr>
            <w:shd w:val="clear" w:color="auto" w:fill="92d050"/>
            <w:tcW w:w="1200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40,47%</w:t>
            </w:r>
            <w:r/>
          </w:p>
        </w:tc>
        <w:tc>
          <w:tcPr>
            <w:shd w:val="clear" w:color="auto" w:fill="92d050"/>
            <w:tcW w:w="11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37,81%</w:t>
            </w:r>
            <w:r/>
          </w:p>
        </w:tc>
      </w:tr>
      <w:tr>
        <w:trPr>
          <w:trHeight w:val="160"/>
        </w:trPr>
        <w:tc>
          <w:tcPr>
            <w:tcW w:w="3776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Общеобразовательный</w:t>
            </w:r>
            <w:r/>
          </w:p>
        </w:tc>
        <w:tc>
          <w:tcPr>
            <w:shd w:val="clear" w:color="auto" w:fill="auto"/>
            <w:tcW w:w="997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11,95%</w:t>
            </w:r>
            <w:r/>
          </w:p>
        </w:tc>
        <w:tc>
          <w:tcPr>
            <w:shd w:val="clear" w:color="auto" w:fill="auto"/>
            <w:tcW w:w="1200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7,53%</w:t>
            </w:r>
            <w:r/>
          </w:p>
        </w:tc>
        <w:tc>
          <w:tcPr>
            <w:shd w:val="clear" w:color="auto" w:fill="auto"/>
            <w:tcW w:w="1200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19,15%</w:t>
            </w:r>
            <w:r/>
          </w:p>
        </w:tc>
        <w:tc>
          <w:tcPr>
            <w:shd w:val="clear" w:color="auto" w:fill="92d050"/>
            <w:tcW w:w="1200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35,68%</w:t>
            </w:r>
            <w:r/>
          </w:p>
        </w:tc>
        <w:tc>
          <w:tcPr>
            <w:shd w:val="clear" w:color="auto" w:fill="92d050"/>
            <w:tcW w:w="11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25,70%</w:t>
            </w:r>
            <w:r/>
          </w:p>
        </w:tc>
      </w:tr>
      <w:tr>
        <w:trPr>
          <w:trHeight w:val="160"/>
        </w:trPr>
        <w:tc>
          <w:tcPr>
            <w:tcW w:w="3776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Социально-гуманитарный</w:t>
            </w:r>
            <w:r/>
          </w:p>
        </w:tc>
        <w:tc>
          <w:tcPr>
            <w:shd w:val="clear" w:color="auto" w:fill="auto"/>
            <w:tcW w:w="997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7,12%</w:t>
            </w:r>
            <w:r/>
          </w:p>
        </w:tc>
        <w:tc>
          <w:tcPr>
            <w:shd w:val="clear" w:color="auto" w:fill="auto"/>
            <w:tcW w:w="1200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6,27%</w:t>
            </w:r>
            <w:r/>
          </w:p>
        </w:tc>
        <w:tc>
          <w:tcPr>
            <w:shd w:val="clear" w:color="auto" w:fill="auto"/>
            <w:tcW w:w="1200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18,81%</w:t>
            </w:r>
            <w:r/>
          </w:p>
        </w:tc>
        <w:tc>
          <w:tcPr>
            <w:shd w:val="clear" w:color="auto" w:fill="92d050"/>
            <w:tcW w:w="1200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43,22%</w:t>
            </w:r>
            <w:r/>
          </w:p>
        </w:tc>
        <w:tc>
          <w:tcPr>
            <w:shd w:val="clear" w:color="auto" w:fill="92d050"/>
            <w:tcW w:w="11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24,58%</w:t>
            </w:r>
            <w:r/>
          </w:p>
        </w:tc>
      </w:tr>
      <w:tr>
        <w:trPr>
          <w:trHeight w:val="160"/>
        </w:trPr>
        <w:tc>
          <w:tcPr>
            <w:tcW w:w="3776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Информационно-технологический</w:t>
            </w:r>
            <w:r/>
          </w:p>
        </w:tc>
        <w:tc>
          <w:tcPr>
            <w:shd w:val="clear" w:color="auto" w:fill="auto"/>
            <w:tcW w:w="997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12,27%</w:t>
            </w:r>
            <w:r/>
          </w:p>
        </w:tc>
        <w:tc>
          <w:tcPr>
            <w:shd w:val="clear" w:color="auto" w:fill="auto"/>
            <w:tcW w:w="1200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10,78%</w:t>
            </w:r>
            <w:r/>
          </w:p>
        </w:tc>
        <w:tc>
          <w:tcPr>
            <w:shd w:val="clear" w:color="auto" w:fill="auto"/>
            <w:tcW w:w="1200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15,99%</w:t>
            </w:r>
            <w:r/>
          </w:p>
        </w:tc>
        <w:tc>
          <w:tcPr>
            <w:shd w:val="clear" w:color="auto" w:fill="92d050"/>
            <w:tcW w:w="1200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36,80%</w:t>
            </w:r>
            <w:r/>
          </w:p>
        </w:tc>
        <w:tc>
          <w:tcPr>
            <w:shd w:val="clear" w:color="auto" w:fill="92d050"/>
            <w:tcW w:w="11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24,16%</w:t>
            </w:r>
            <w:r/>
          </w:p>
        </w:tc>
      </w:tr>
      <w:tr>
        <w:trPr>
          <w:trHeight w:val="160"/>
        </w:trPr>
        <w:tc>
          <w:tcPr>
            <w:tcW w:w="3776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Лингвистический (иностранные языки)</w:t>
            </w:r>
            <w:r/>
          </w:p>
        </w:tc>
        <w:tc>
          <w:tcPr>
            <w:shd w:val="clear" w:color="auto" w:fill="auto"/>
            <w:tcW w:w="997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11,07%</w:t>
            </w:r>
            <w:r/>
          </w:p>
        </w:tc>
        <w:tc>
          <w:tcPr>
            <w:shd w:val="clear" w:color="auto" w:fill="auto"/>
            <w:tcW w:w="1200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16,03%</w:t>
            </w:r>
            <w:r/>
          </w:p>
        </w:tc>
        <w:tc>
          <w:tcPr>
            <w:shd w:val="clear" w:color="auto" w:fill="auto"/>
            <w:tcW w:w="1200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19,85%</w:t>
            </w:r>
            <w:r/>
          </w:p>
        </w:tc>
        <w:tc>
          <w:tcPr>
            <w:shd w:val="clear" w:color="auto" w:fill="92d050"/>
            <w:tcW w:w="1200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34,73%</w:t>
            </w:r>
            <w:r/>
          </w:p>
        </w:tc>
        <w:tc>
          <w:tcPr>
            <w:shd w:val="clear" w:color="auto" w:fill="auto"/>
            <w:tcW w:w="11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18,32%</w:t>
            </w:r>
            <w:r/>
          </w:p>
        </w:tc>
      </w:tr>
      <w:tr>
        <w:trPr>
          <w:trHeight w:val="160"/>
        </w:trPr>
        <w:tc>
          <w:tcPr>
            <w:tcW w:w="3776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Экономический</w:t>
            </w:r>
            <w:r/>
          </w:p>
        </w:tc>
        <w:tc>
          <w:tcPr>
            <w:shd w:val="clear" w:color="auto" w:fill="auto"/>
            <w:tcW w:w="997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7,28%</w:t>
            </w:r>
            <w:r/>
          </w:p>
        </w:tc>
        <w:tc>
          <w:tcPr>
            <w:shd w:val="clear" w:color="auto" w:fill="auto"/>
            <w:tcW w:w="1200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5,34%</w:t>
            </w:r>
            <w:r/>
          </w:p>
        </w:tc>
        <w:tc>
          <w:tcPr>
            <w:shd w:val="clear" w:color="auto" w:fill="auto"/>
            <w:tcW w:w="1200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19,90%</w:t>
            </w:r>
            <w:r/>
          </w:p>
        </w:tc>
        <w:tc>
          <w:tcPr>
            <w:shd w:val="clear" w:color="auto" w:fill="92d050"/>
            <w:tcW w:w="1200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43,20%</w:t>
            </w:r>
            <w:r/>
          </w:p>
        </w:tc>
        <w:tc>
          <w:tcPr>
            <w:shd w:val="clear" w:color="auto" w:fill="92d050"/>
            <w:tcW w:w="11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24,27%</w:t>
            </w:r>
            <w:r/>
          </w:p>
        </w:tc>
      </w:tr>
      <w:tr>
        <w:trPr>
          <w:trHeight w:val="160"/>
        </w:trPr>
        <w:tc>
          <w:tcPr>
            <w:tcW w:w="3776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Кадетский</w:t>
            </w:r>
            <w:r/>
          </w:p>
        </w:tc>
        <w:tc>
          <w:tcPr>
            <w:shd w:val="clear" w:color="auto" w:fill="auto"/>
            <w:tcW w:w="997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14,78%</w:t>
            </w:r>
            <w:r/>
          </w:p>
        </w:tc>
        <w:tc>
          <w:tcPr>
            <w:shd w:val="clear" w:color="auto" w:fill="auto"/>
            <w:tcW w:w="1200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8,37%</w:t>
            </w:r>
            <w:r/>
          </w:p>
        </w:tc>
        <w:tc>
          <w:tcPr>
            <w:shd w:val="clear" w:color="auto" w:fill="auto"/>
            <w:tcW w:w="1200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14,29%</w:t>
            </w:r>
            <w:r/>
          </w:p>
        </w:tc>
        <w:tc>
          <w:tcPr>
            <w:shd w:val="clear" w:color="auto" w:fill="92d050"/>
            <w:tcW w:w="1200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32,02%</w:t>
            </w:r>
            <w:r/>
          </w:p>
        </w:tc>
        <w:tc>
          <w:tcPr>
            <w:shd w:val="clear" w:color="auto" w:fill="92d050"/>
            <w:tcW w:w="11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30,54%</w:t>
            </w:r>
            <w:r/>
          </w:p>
        </w:tc>
      </w:tr>
      <w:tr>
        <w:trPr>
          <w:trHeight w:val="160"/>
        </w:trPr>
        <w:tc>
          <w:tcPr>
            <w:tcW w:w="3776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Спортивный</w:t>
            </w:r>
            <w:r/>
          </w:p>
        </w:tc>
        <w:tc>
          <w:tcPr>
            <w:shd w:val="clear" w:color="auto" w:fill="auto"/>
            <w:tcW w:w="997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20,20%</w:t>
            </w:r>
            <w:r/>
          </w:p>
        </w:tc>
        <w:tc>
          <w:tcPr>
            <w:shd w:val="clear" w:color="auto" w:fill="auto"/>
            <w:tcW w:w="1200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12,12%</w:t>
            </w:r>
            <w:r/>
          </w:p>
        </w:tc>
        <w:tc>
          <w:tcPr>
            <w:shd w:val="clear" w:color="auto" w:fill="auto"/>
            <w:tcW w:w="1200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19,19%</w:t>
            </w:r>
            <w:r/>
          </w:p>
        </w:tc>
        <w:tc>
          <w:tcPr>
            <w:shd w:val="clear" w:color="auto" w:fill="92d050"/>
            <w:tcW w:w="1200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28,28%</w:t>
            </w:r>
            <w:r/>
          </w:p>
        </w:tc>
        <w:tc>
          <w:tcPr>
            <w:shd w:val="clear" w:color="auto" w:fill="auto"/>
            <w:tcW w:w="11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20,20%</w:t>
            </w:r>
            <w:r/>
          </w:p>
        </w:tc>
      </w:tr>
      <w:tr>
        <w:trPr>
          <w:trHeight w:val="160"/>
        </w:trPr>
        <w:tc>
          <w:tcPr>
            <w:tcW w:w="3776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Художественный/творческий</w:t>
            </w:r>
            <w:r/>
          </w:p>
        </w:tc>
        <w:tc>
          <w:tcPr>
            <w:shd w:val="clear" w:color="auto" w:fill="auto"/>
            <w:tcW w:w="997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8,24%</w:t>
            </w:r>
            <w:r/>
          </w:p>
        </w:tc>
        <w:tc>
          <w:tcPr>
            <w:shd w:val="clear" w:color="auto" w:fill="auto"/>
            <w:tcW w:w="1200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7,06%</w:t>
            </w:r>
            <w:r/>
          </w:p>
        </w:tc>
        <w:tc>
          <w:tcPr>
            <w:shd w:val="clear" w:color="auto" w:fill="92d050"/>
            <w:tcW w:w="1200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31,76%</w:t>
            </w:r>
            <w:r/>
          </w:p>
        </w:tc>
        <w:tc>
          <w:tcPr>
            <w:shd w:val="clear" w:color="auto" w:fill="92d050"/>
            <w:tcW w:w="1200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27,06%</w:t>
            </w:r>
            <w:r/>
          </w:p>
        </w:tc>
        <w:tc>
          <w:tcPr>
            <w:shd w:val="clear" w:color="auto" w:fill="92d050"/>
            <w:tcW w:w="11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25,88%</w:t>
            </w:r>
            <w:r/>
          </w:p>
        </w:tc>
      </w:tr>
    </w:tbl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</w:r>
      <w:r/>
    </w:p>
    <w:p>
      <w:pPr>
        <w:pStyle w:val="1020"/>
        <w:jc w:val="both"/>
        <w:spacing w:before="0" w:line="360" w:lineRule="auto"/>
        <w:rPr>
          <w:rFonts w:cs="Times New Roman"/>
          <w:b w:val="0"/>
          <w:i/>
        </w:rPr>
      </w:pPr>
      <w:r/>
      <w:bookmarkStart w:id="6" w:name="_Toc119852418"/>
      <w:r>
        <w:rPr>
          <w:rFonts w:cs="Times New Roman"/>
          <w:b w:val="0"/>
          <w:i/>
        </w:rPr>
        <w:t xml:space="preserve">Вопрос 5. Какой ваш любимый школьный предмет?</w:t>
      </w:r>
      <w:bookmarkEnd w:id="6"/>
      <w:r/>
      <w:r/>
    </w:p>
    <w:p>
      <w:pPr>
        <w:spacing w:after="0"/>
        <w:rPr>
          <w:lang w:eastAsia="ru-RU"/>
        </w:rPr>
      </w:pPr>
      <w:r>
        <w:rPr>
          <w:lang w:eastAsia="ru-RU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В данном вопросе школьнику предлагалось самостоятельно написать свой любимый предмет. Большинство школьников указало только один предмет, но были и те, кто указывал несколько, причем сочетания были самые разные: как характерные для од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ного профиля, например, химия и биология, так и различные (математика и история, например). В итоге для дальнейшего анализа мы выбрали только те варианты, которые встречались хотя бы более 10 раз, убрав достаточно экзотические сочетания предметов (таблица 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26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). </w:t>
      </w:r>
      <w:r>
        <w:rPr>
          <w:highlight w:val="yellow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Самыми любимыми предметами, как и в 2022 году, стали физкультура (14,75%) и обществознание (9,74%). Далее идет биология, информатика, иностранный язык, алгебра и химия (более 5% упоминаний). </w:t>
      </w:r>
      <w:r>
        <w:rPr>
          <w:highlight w:val="yellow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Можно отметить, что юноши чаще выб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ирают более точные науки (математика, физика, информатика), физкультуру, ОБЖ, технологию, экономику. А девушки чаще интересуются обществознанием, биологией, химией, литературой и языками (русский и иностранные), творчеством. </w:t>
      </w:r>
      <w:r>
        <w:rPr>
          <w:rFonts w:ascii="Times New Roman" w:hAnsi="Times New Roman" w:cs="Times New Roman"/>
          <w:sz w:val="24"/>
          <w:szCs w:val="24"/>
        </w:rPr>
        <w:t xml:space="preserve">Данные представлены в таблице 2</w:t>
      </w:r>
      <w:r>
        <w:rPr>
          <w:rFonts w:ascii="Times New Roman" w:hAnsi="Times New Roman" w:cs="Times New Roman"/>
          <w:sz w:val="24"/>
          <w:szCs w:val="24"/>
        </w:rPr>
        <w:t xml:space="preserve">7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  <w:p>
      <w:pPr>
        <w:jc w:val="righ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2</w:t>
      </w:r>
      <w:r>
        <w:rPr>
          <w:rFonts w:ascii="Times New Roman" w:hAnsi="Times New Roman" w:cs="Times New Roman"/>
          <w:sz w:val="24"/>
          <w:szCs w:val="24"/>
        </w:rPr>
        <w:t xml:space="preserve">6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Частота упоминания различных предметов в качестве наиболее любимых</w:t>
      </w:r>
      <w:r/>
    </w:p>
    <w:tbl>
      <w:tblPr>
        <w:tblW w:w="96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4160"/>
        <w:gridCol w:w="2356"/>
        <w:gridCol w:w="3118"/>
      </w:tblGrid>
      <w:tr>
        <w:trPr>
          <w:trHeight w:val="300"/>
        </w:trPr>
        <w:tc>
          <w:tcPr>
            <w:shd w:val="clear" w:color="auto" w:fill="auto"/>
            <w:tcW w:w="4160" w:type="dxa"/>
            <w:vAlign w:val="center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Любимый предмет</w:t>
            </w:r>
            <w:r/>
          </w:p>
        </w:tc>
        <w:tc>
          <w:tcPr>
            <w:shd w:val="clear" w:color="auto" w:fill="auto"/>
            <w:tcW w:w="2356" w:type="dxa"/>
            <w:vAlign w:val="center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Частота упоминания</w:t>
            </w:r>
            <w:r/>
          </w:p>
        </w:tc>
        <w:tc>
          <w:tcPr>
            <w:shd w:val="clear" w:color="auto" w:fill="auto"/>
            <w:tcW w:w="3118" w:type="dxa"/>
            <w:vAlign w:val="center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Процент от общего числа названных предметов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Физкультура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1649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14,75%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Общество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1089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9,74%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ИКТ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931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8,33%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Биология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916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8,19%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Алгебра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725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6,48%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Иняз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659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5,89%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Химия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603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5,39%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Литература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518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4,63%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История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501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4,48%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Математика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491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4,39%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География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465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4,16%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Физика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463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4,14%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Русский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451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4,03%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Несколько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432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3,86%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ОБЖ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301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2,69%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Нет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280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2,50%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Технология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209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1,87%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ИЗО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104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0,93%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Геометрия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70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0,63%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Биология и химия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64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0,57%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История и общество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44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0,39%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Музыка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43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0,38%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Математика и физика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24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0,21%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Черчение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21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0,19%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Право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0,16%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0,15%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Алгебра и икт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0,11%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Экономика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0,09%</w:t>
            </w:r>
            <w:r/>
          </w:p>
        </w:tc>
      </w:tr>
    </w:tbl>
    <w:p>
      <w:pPr>
        <w:jc w:val="right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 w:clear="all"/>
      </w:r>
      <w:r/>
    </w:p>
    <w:p>
      <w:pPr>
        <w:jc w:val="righ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2</w:t>
      </w:r>
      <w:r>
        <w:rPr>
          <w:rFonts w:ascii="Times New Roman" w:hAnsi="Times New Roman" w:cs="Times New Roman"/>
          <w:sz w:val="24"/>
          <w:szCs w:val="24"/>
        </w:rPr>
        <w:t xml:space="preserve">7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Распределение ответов на вопрос 5 по полу</w:t>
      </w:r>
      <w:r/>
    </w:p>
    <w:tbl>
      <w:tblPr>
        <w:tblW w:w="96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4160"/>
        <w:gridCol w:w="2356"/>
        <w:gridCol w:w="3118"/>
      </w:tblGrid>
      <w:tr>
        <w:trPr>
          <w:trHeight w:val="300"/>
        </w:trPr>
        <w:tc>
          <w:tcPr>
            <w:shd w:val="clear" w:color="auto" w:fill="auto"/>
            <w:tcW w:w="4160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Любимый предмет</w:t>
            </w:r>
            <w:r/>
          </w:p>
        </w:tc>
        <w:tc>
          <w:tcPr>
            <w:shd w:val="clear" w:color="auto" w:fill="auto"/>
            <w:tcW w:w="235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Юноши</w:t>
            </w:r>
            <w:r/>
          </w:p>
        </w:tc>
        <w:tc>
          <w:tcPr>
            <w:shd w:val="clear" w:color="auto" w:fill="auto"/>
            <w:tcW w:w="311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Девушки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Физкультура</w:t>
            </w:r>
            <w:r/>
          </w:p>
        </w:tc>
        <w:tc>
          <w:tcPr>
            <w:shd w:val="clear" w:color="auto" w:fill="92d050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68,10%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31,90%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Общество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36,55%</w:t>
            </w:r>
            <w:r/>
          </w:p>
        </w:tc>
        <w:tc>
          <w:tcPr>
            <w:shd w:val="clear" w:color="auto" w:fill="92d050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63,45%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ИКТ</w:t>
            </w:r>
            <w:r/>
          </w:p>
        </w:tc>
        <w:tc>
          <w:tcPr>
            <w:shd w:val="clear" w:color="auto" w:fill="92d050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73,90%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26,10%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Биология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28,17%</w:t>
            </w:r>
            <w:r/>
          </w:p>
        </w:tc>
        <w:tc>
          <w:tcPr>
            <w:shd w:val="clear" w:color="auto" w:fill="92d050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71,83%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Алгебра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57,10%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42,90%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Иняз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31,26%</w:t>
            </w:r>
            <w:r/>
          </w:p>
        </w:tc>
        <w:tc>
          <w:tcPr>
            <w:shd w:val="clear" w:color="auto" w:fill="92d050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68,74%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Химия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36,65%</w:t>
            </w:r>
            <w:r/>
          </w:p>
        </w:tc>
        <w:tc>
          <w:tcPr>
            <w:shd w:val="clear" w:color="auto" w:fill="92d050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63,35%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Литература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19,11%</w:t>
            </w:r>
            <w:r/>
          </w:p>
        </w:tc>
        <w:tc>
          <w:tcPr>
            <w:shd w:val="clear" w:color="auto" w:fill="92d050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80,89%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История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50,70%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49,30%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Математика</w:t>
            </w:r>
            <w:r/>
          </w:p>
        </w:tc>
        <w:tc>
          <w:tcPr>
            <w:shd w:val="clear" w:color="auto" w:fill="92d050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58,86%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41,14%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География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52,90%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47,10%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Физика</w:t>
            </w:r>
            <w:r/>
          </w:p>
        </w:tc>
        <w:tc>
          <w:tcPr>
            <w:shd w:val="clear" w:color="auto" w:fill="92d050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71,92%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28,08%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Русский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24,61%</w:t>
            </w:r>
            <w:r/>
          </w:p>
        </w:tc>
        <w:tc>
          <w:tcPr>
            <w:shd w:val="clear" w:color="auto" w:fill="92d050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75,39%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Несколько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34,49%</w:t>
            </w:r>
            <w:r/>
          </w:p>
        </w:tc>
        <w:tc>
          <w:tcPr>
            <w:shd w:val="clear" w:color="auto" w:fill="92d050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65,51%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ОБЖ</w:t>
            </w:r>
            <w:r/>
          </w:p>
        </w:tc>
        <w:tc>
          <w:tcPr>
            <w:shd w:val="clear" w:color="auto" w:fill="92d050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54,82%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45,18%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Нет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48,93%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51,07%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Технология</w:t>
            </w:r>
            <w:r/>
          </w:p>
        </w:tc>
        <w:tc>
          <w:tcPr>
            <w:shd w:val="clear" w:color="auto" w:fill="92d050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62,68%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37,32%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ИЗО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25,00%</w:t>
            </w:r>
            <w:r/>
          </w:p>
        </w:tc>
        <w:tc>
          <w:tcPr>
            <w:shd w:val="clear" w:color="auto" w:fill="92d050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75,00%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Геометрия</w:t>
            </w:r>
            <w:r/>
          </w:p>
        </w:tc>
        <w:tc>
          <w:tcPr>
            <w:shd w:val="clear" w:color="auto" w:fill="92d050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54,29%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45,71%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Биология и химия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32,81%</w:t>
            </w:r>
            <w:r/>
          </w:p>
        </w:tc>
        <w:tc>
          <w:tcPr>
            <w:shd w:val="clear" w:color="auto" w:fill="92d050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67,19%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История и общество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25,00%</w:t>
            </w:r>
            <w:r/>
          </w:p>
        </w:tc>
        <w:tc>
          <w:tcPr>
            <w:shd w:val="clear" w:color="auto" w:fill="92d050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75,00%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Музыка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37,21%</w:t>
            </w:r>
            <w:r/>
          </w:p>
        </w:tc>
        <w:tc>
          <w:tcPr>
            <w:shd w:val="clear" w:color="auto" w:fill="92d050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62,79%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Математика и физика</w:t>
            </w:r>
            <w:r/>
          </w:p>
        </w:tc>
        <w:tc>
          <w:tcPr>
            <w:shd w:val="clear" w:color="auto" w:fill="92d050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62,50%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37,50%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Черчение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23,81%</w:t>
            </w:r>
            <w:r/>
          </w:p>
        </w:tc>
        <w:tc>
          <w:tcPr>
            <w:shd w:val="clear" w:color="auto" w:fill="92d050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76,19%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Право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38,89%</w:t>
            </w:r>
            <w:r/>
          </w:p>
        </w:tc>
        <w:tc>
          <w:tcPr>
            <w:shd w:val="clear" w:color="auto" w:fill="92d050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61,11%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41,18%</w:t>
            </w:r>
            <w:r/>
          </w:p>
        </w:tc>
        <w:tc>
          <w:tcPr>
            <w:shd w:val="clear" w:color="auto" w:fill="92d050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58,82%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Алгебра и икт</w:t>
            </w:r>
            <w:r/>
          </w:p>
        </w:tc>
        <w:tc>
          <w:tcPr>
            <w:shd w:val="clear" w:color="auto" w:fill="92d050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66,67%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33,33%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Экономика</w:t>
            </w:r>
            <w:r/>
          </w:p>
        </w:tc>
        <w:tc>
          <w:tcPr>
            <w:shd w:val="clear" w:color="auto" w:fill="92d050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60,00%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40,00%</w:t>
            </w:r>
            <w:r/>
          </w:p>
        </w:tc>
      </w:tr>
    </w:tbl>
    <w:p>
      <w:pPr>
        <w:spacing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 xml:space="preserve">В связи с тем, что в анкете был вопрос про профильное обучение, то интересно было сравнить, насколько часто дети отдают предпочтения именно тем предметам, которые они изучают в рамках своего профиля (таблица 2</w:t>
      </w:r>
      <w:r>
        <w:rPr>
          <w:rFonts w:ascii="Times New Roman" w:hAnsi="Times New Roman" w:cs="Times New Roman"/>
          <w:sz w:val="24"/>
          <w:szCs w:val="24"/>
        </w:rPr>
        <w:t xml:space="preserve">8</w:t>
      </w:r>
      <w:r>
        <w:rPr>
          <w:rFonts w:ascii="Times New Roman" w:hAnsi="Times New Roman" w:cs="Times New Roman"/>
          <w:sz w:val="24"/>
          <w:szCs w:val="24"/>
        </w:rPr>
        <w:t xml:space="preserve">). Все профили совпали со своими «непосредственными» ведущими предметами: чаще школьникам нравятся предметы, которые они изучают в рамках своего профиля. </w:t>
      </w:r>
      <w:r>
        <w:rPr>
          <w:rFonts w:ascii="Times New Roman" w:hAnsi="Times New Roman" w:cs="Times New Roman"/>
          <w:sz w:val="24"/>
          <w:szCs w:val="24"/>
          <w:highlight w:val="yellow"/>
        </w:rPr>
        <w:br w:type="page" w:clear="all"/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  <w:highlight w:val="yellow"/>
        </w:rPr>
        <w:sectPr>
          <w:footnotePr/>
          <w:endnotePr/>
          <w:type w:val="nextPage"/>
          <w:pgSz w:w="11906" w:h="16838" w:orient="portrait"/>
          <w:pgMar w:top="1134" w:right="1134" w:bottom="1134" w:left="1134" w:header="709" w:footer="709" w:gutter="0"/>
          <w:cols w:num="1" w:sep="0" w:space="708" w:equalWidth="1"/>
          <w:docGrid w:linePitch="360"/>
          <w:titlePg/>
        </w:sectPr>
      </w:pPr>
      <w:r>
        <w:rPr>
          <w:rFonts w:ascii="Times New Roman" w:hAnsi="Times New Roman" w:cs="Times New Roman"/>
          <w:sz w:val="24"/>
          <w:szCs w:val="24"/>
          <w:highlight w:val="yellow"/>
        </w:rPr>
      </w:r>
      <w:r/>
    </w:p>
    <w:p>
      <w:pPr>
        <w:jc w:val="righ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2</w:t>
      </w:r>
      <w:r>
        <w:rPr>
          <w:rFonts w:ascii="Times New Roman" w:hAnsi="Times New Roman" w:cs="Times New Roman"/>
          <w:sz w:val="24"/>
          <w:szCs w:val="24"/>
        </w:rPr>
        <w:t xml:space="preserve">8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Соотношение ответов на вопросы 4 и 5 анкеты, 2023</w:t>
      </w:r>
      <w:r/>
    </w:p>
    <w:tbl>
      <w:tblPr>
        <w:tblW w:w="14601" w:type="dxa"/>
        <w:tblInd w:w="-5" w:type="dxa"/>
        <w:tblLook w:val="04A0" w:firstRow="1" w:lastRow="0" w:firstColumn="1" w:lastColumn="0" w:noHBand="0" w:noVBand="1"/>
      </w:tblPr>
      <w:tblGrid>
        <w:gridCol w:w="2977"/>
        <w:gridCol w:w="1418"/>
        <w:gridCol w:w="1134"/>
        <w:gridCol w:w="1275"/>
        <w:gridCol w:w="1276"/>
        <w:gridCol w:w="992"/>
        <w:gridCol w:w="993"/>
        <w:gridCol w:w="1134"/>
        <w:gridCol w:w="1134"/>
        <w:gridCol w:w="1134"/>
        <w:gridCol w:w="1134"/>
      </w:tblGrid>
      <w:tr>
        <w:trPr>
          <w:cantSplit/>
          <w:trHeight w:val="2862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77" w:type="dxa"/>
            <w:vAlign w:val="bottom"/>
            <w:textDirection w:val="btLr"/>
            <w:noWrap/>
          </w:tcPr>
          <w:p>
            <w:pPr>
              <w:ind w:left="113" w:right="113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8" w:type="dxa"/>
            <w:vAlign w:val="bottom"/>
            <w:textDirection w:val="btLr"/>
            <w:noWrap/>
          </w:tcPr>
          <w:p>
            <w:pPr>
              <w:ind w:left="113" w:right="113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Физико-математический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btLr"/>
            <w:noWrap/>
          </w:tcPr>
          <w:p>
            <w:pPr>
              <w:ind w:left="113" w:right="113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Химико-биологический/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медицинский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5" w:type="dxa"/>
            <w:vAlign w:val="bottom"/>
            <w:textDirection w:val="btLr"/>
            <w:noWrap/>
          </w:tcPr>
          <w:p>
            <w:pPr>
              <w:ind w:left="113" w:right="113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Общеобразовательный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btLr"/>
            <w:noWrap/>
          </w:tcPr>
          <w:p>
            <w:pPr>
              <w:ind w:left="113" w:right="113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Социально-гуманитарный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btLr"/>
            <w:noWrap/>
          </w:tcPr>
          <w:p>
            <w:pPr>
              <w:ind w:left="113" w:right="113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Информационно-технологический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vAlign w:val="bottom"/>
            <w:textDirection w:val="btLr"/>
            <w:noWrap/>
          </w:tcPr>
          <w:p>
            <w:pPr>
              <w:ind w:left="113" w:right="113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Лингвистический (иностранные языки)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btLr"/>
            <w:noWrap/>
          </w:tcPr>
          <w:p>
            <w:pPr>
              <w:ind w:left="113" w:right="113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Экономический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btLr"/>
            <w:noWrap/>
          </w:tcPr>
          <w:p>
            <w:pPr>
              <w:ind w:left="113" w:right="113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Кадетский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btLr"/>
            <w:noWrap/>
          </w:tcPr>
          <w:p>
            <w:pPr>
              <w:ind w:left="113" w:right="113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Спортивный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btLr"/>
            <w:noWrap/>
          </w:tcPr>
          <w:p>
            <w:pPr>
              <w:ind w:left="113" w:right="113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Художественный/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творческий</w:t>
            </w:r>
            <w:r/>
          </w:p>
        </w:tc>
      </w:tr>
      <w:tr>
        <w:trPr>
          <w:trHeight w:val="624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77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Физкультура</w:t>
            </w:r>
            <w:r/>
          </w:p>
        </w:tc>
        <w:tc>
          <w:tcPr>
            <w:shd w:val="clear" w:color="000000" w:fill="ffc7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8,0%</w:t>
            </w:r>
            <w:r/>
          </w:p>
        </w:tc>
        <w:tc>
          <w:tcPr>
            <w:shd w:val="clear" w:color="000000" w:fill="ffc7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5,7%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12,9%</w:t>
            </w:r>
            <w:r/>
          </w:p>
        </w:tc>
        <w:tc>
          <w:tcPr>
            <w:shd w:val="clear" w:color="000000" w:fill="ffc7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9,1%</w:t>
            </w:r>
            <w:r/>
          </w:p>
        </w:tc>
        <w:tc>
          <w:tcPr>
            <w:shd w:val="clear" w:color="000000" w:fill="ffc7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10,9%</w:t>
            </w:r>
            <w:r/>
          </w:p>
        </w:tc>
        <w:tc>
          <w:tcPr>
            <w:shd w:val="clear" w:color="000000" w:fill="ffc7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6,6%</w:t>
            </w:r>
            <w:r/>
          </w:p>
        </w:tc>
        <w:tc>
          <w:tcPr>
            <w:shd w:val="clear" w:color="000000" w:fill="ffc7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11,5%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19,9%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38,6%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20,9%</w:t>
            </w:r>
            <w:r/>
          </w:p>
        </w:tc>
      </w:tr>
      <w:tr>
        <w:trPr>
          <w:trHeight w:val="31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77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Общество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8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6,2%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3,2%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13,3%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20,8%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3,9%</w:t>
            </w:r>
            <w:r/>
          </w:p>
        </w:tc>
        <w:tc>
          <w:tcPr>
            <w:shd w:val="clear" w:color="000000" w:fill="ffc7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8,7%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15,4%</w:t>
            </w:r>
            <w:r/>
          </w:p>
        </w:tc>
        <w:tc>
          <w:tcPr>
            <w:shd w:val="clear" w:color="000000" w:fill="ffc7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9,1%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4,8%</w:t>
            </w:r>
            <w:r/>
          </w:p>
        </w:tc>
        <w:tc>
          <w:tcPr>
            <w:shd w:val="clear" w:color="000000" w:fill="ffc7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6,0%</w:t>
            </w:r>
            <w:r/>
          </w:p>
        </w:tc>
      </w:tr>
      <w:tr>
        <w:trPr>
          <w:trHeight w:val="31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77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ИКТ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13,2%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1,6%</w:t>
            </w:r>
            <w:r/>
          </w:p>
        </w:tc>
        <w:tc>
          <w:tcPr>
            <w:shd w:val="clear" w:color="000000" w:fill="ffc7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7,8%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2,3%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33,6%</w:t>
            </w:r>
            <w:r/>
          </w:p>
        </w:tc>
        <w:tc>
          <w:tcPr>
            <w:shd w:val="clear" w:color="000000" w:fill="ffc7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6,1%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3,8%</w:t>
            </w:r>
            <w:r/>
          </w:p>
        </w:tc>
        <w:tc>
          <w:tcPr>
            <w:shd w:val="clear" w:color="000000" w:fill="ffc7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6,8%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3,0%</w:t>
            </w:r>
            <w:r/>
          </w:p>
        </w:tc>
      </w:tr>
      <w:tr>
        <w:trPr>
          <w:trHeight w:val="31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77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Биология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8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3,6%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31,1%</w:t>
            </w:r>
            <w:r/>
          </w:p>
        </w:tc>
        <w:tc>
          <w:tcPr>
            <w:shd w:val="clear" w:color="000000" w:fill="ffc7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8,2%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5,6%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4,5%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9,6%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3,0%</w:t>
            </w:r>
            <w:r/>
          </w:p>
        </w:tc>
      </w:tr>
      <w:tr>
        <w:trPr>
          <w:trHeight w:val="31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77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Алгебра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10,7%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3,0%</w:t>
            </w:r>
            <w:r/>
          </w:p>
        </w:tc>
        <w:tc>
          <w:tcPr>
            <w:shd w:val="clear" w:color="000000" w:fill="ffc7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5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6,7%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3,3%</w:t>
            </w:r>
            <w:r/>
          </w:p>
        </w:tc>
        <w:tc>
          <w:tcPr>
            <w:shd w:val="clear" w:color="000000" w:fill="ffc7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6,6%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5,6%</w:t>
            </w:r>
            <w:r/>
          </w:p>
        </w:tc>
        <w:tc>
          <w:tcPr>
            <w:shd w:val="clear" w:color="000000" w:fill="ffc7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8,2%</w:t>
            </w:r>
            <w:r/>
          </w:p>
        </w:tc>
        <w:tc>
          <w:tcPr>
            <w:shd w:val="clear" w:color="000000" w:fill="ffc7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8,0%</w:t>
            </w:r>
            <w:r/>
          </w:p>
        </w:tc>
        <w:tc>
          <w:tcPr>
            <w:shd w:val="clear" w:color="000000" w:fill="ffc7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6,0%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3,0%</w:t>
            </w:r>
            <w:r/>
          </w:p>
        </w:tc>
      </w:tr>
      <w:tr>
        <w:trPr>
          <w:trHeight w:val="31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77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Иняз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8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5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4,3%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10,6%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3,9%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25,0%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12,1%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4,5%</w:t>
            </w:r>
            <w:r/>
          </w:p>
        </w:tc>
      </w:tr>
      <w:tr>
        <w:trPr>
          <w:trHeight w:val="31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77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Химия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8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6,5%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26,9%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5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1,5%</w:t>
            </w:r>
            <w:r/>
          </w:p>
        </w:tc>
      </w:tr>
      <w:tr>
        <w:trPr>
          <w:trHeight w:val="31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77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Литература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8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5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6,3%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11,8%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6,6%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5,7%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2,4%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10,4%</w:t>
            </w:r>
            <w:r/>
          </w:p>
        </w:tc>
      </w:tr>
      <w:tr>
        <w:trPr>
          <w:trHeight w:val="31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77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История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8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5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4,3%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12,7%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4,1%</w:t>
            </w:r>
            <w:r/>
          </w:p>
        </w:tc>
        <w:tc>
          <w:tcPr>
            <w:shd w:val="clear" w:color="000000" w:fill="ffc7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9,3%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5,7%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1,5%</w:t>
            </w:r>
            <w:r/>
          </w:p>
        </w:tc>
      </w:tr>
      <w:tr>
        <w:trPr>
          <w:trHeight w:val="31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77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Математика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10,9%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5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4,5%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4,6%</w:t>
            </w:r>
            <w:r/>
          </w:p>
        </w:tc>
        <w:tc>
          <w:tcPr>
            <w:shd w:val="clear" w:color="000000" w:fill="ffc7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7,9%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7,7%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1,7%</w:t>
            </w:r>
            <w:r/>
          </w:p>
        </w:tc>
        <w:tc>
          <w:tcPr>
            <w:shd w:val="clear" w:color="000000" w:fill="ffc7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7,2%</w:t>
            </w:r>
            <w:r/>
          </w:p>
        </w:tc>
        <w:tc>
          <w:tcPr>
            <w:shd w:val="clear" w:color="000000" w:fill="ffc7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7,5%</w:t>
            </w:r>
            <w:r/>
          </w:p>
        </w:tc>
      </w:tr>
      <w:tr>
        <w:trPr>
          <w:trHeight w:val="31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77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География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8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5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4,9%</w:t>
            </w:r>
            <w:r/>
          </w:p>
        </w:tc>
        <w:tc>
          <w:tcPr>
            <w:shd w:val="clear" w:color="000000" w:fill="ffc7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6,8%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2,4%</w:t>
            </w:r>
            <w:r/>
          </w:p>
        </w:tc>
        <w:tc>
          <w:tcPr>
            <w:shd w:val="clear" w:color="000000" w:fill="ffc7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7,5%</w:t>
            </w:r>
            <w:r/>
          </w:p>
        </w:tc>
      </w:tr>
      <w:tr>
        <w:trPr>
          <w:trHeight w:val="31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77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Физика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15,5%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5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1,0%</w:t>
            </w:r>
            <w:r/>
          </w:p>
        </w:tc>
        <w:tc>
          <w:tcPr>
            <w:shd w:val="clear" w:color="000000" w:fill="ffc7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6,1%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4,5%</w:t>
            </w:r>
            <w:r/>
          </w:p>
        </w:tc>
      </w:tr>
      <w:tr>
        <w:trPr>
          <w:trHeight w:val="31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77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Русский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8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1,5%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5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5,9%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</w:tr>
      <w:tr>
        <w:trPr>
          <w:trHeight w:val="31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77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Несколько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8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3,7%</w:t>
            </w:r>
            <w:r/>
          </w:p>
        </w:tc>
        <w:tc>
          <w:tcPr>
            <w:shd w:val="clear" w:color="000000" w:fill="ffc7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5,2%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5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5,1%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3,6%</w:t>
            </w:r>
            <w:r/>
          </w:p>
        </w:tc>
        <w:tc>
          <w:tcPr>
            <w:shd w:val="clear" w:color="000000" w:fill="ffc7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6,0%</w:t>
            </w:r>
            <w:r/>
          </w:p>
        </w:tc>
      </w:tr>
      <w:tr>
        <w:trPr>
          <w:trHeight w:val="31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77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ОБЖ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8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0,5%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5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1,5%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3,4%</w:t>
            </w:r>
            <w:r/>
          </w:p>
        </w:tc>
        <w:tc>
          <w:tcPr>
            <w:shd w:val="clear" w:color="000000" w:fill="ffc7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7,2%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1,5%</w:t>
            </w:r>
            <w:r/>
          </w:p>
        </w:tc>
      </w:tr>
      <w:tr>
        <w:trPr>
          <w:trHeight w:val="31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77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8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5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0,9%</w:t>
            </w:r>
            <w:r/>
          </w:p>
        </w:tc>
        <w:tc>
          <w:tcPr>
            <w:shd w:val="clear" w:color="000000" w:fill="ffc7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7,7%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4,5%</w:t>
            </w:r>
            <w:r/>
          </w:p>
        </w:tc>
      </w:tr>
      <w:tr>
        <w:trPr>
          <w:trHeight w:val="31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77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Технология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8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5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5,1%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  <w:tc>
          <w:tcPr>
            <w:shd w:val="clear" w:color="000000" w:fill="ffc7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6,0%</w:t>
            </w:r>
            <w:r/>
          </w:p>
        </w:tc>
      </w:tr>
      <w:tr>
        <w:trPr>
          <w:cantSplit/>
          <w:trHeight w:val="2862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77" w:type="dxa"/>
            <w:vAlign w:val="bottom"/>
            <w:textDirection w:val="btLr"/>
            <w:noWrap/>
          </w:tcPr>
          <w:p>
            <w:pPr>
              <w:ind w:left="113" w:right="113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8" w:type="dxa"/>
            <w:vAlign w:val="bottom"/>
            <w:textDirection w:val="btLr"/>
            <w:noWrap/>
          </w:tcPr>
          <w:p>
            <w:pPr>
              <w:ind w:left="113" w:right="113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Физико-математический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btLr"/>
            <w:noWrap/>
          </w:tcPr>
          <w:p>
            <w:pPr>
              <w:ind w:left="113" w:right="113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Химико-биологический/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медицинский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5" w:type="dxa"/>
            <w:vAlign w:val="bottom"/>
            <w:textDirection w:val="btLr"/>
            <w:noWrap/>
          </w:tcPr>
          <w:p>
            <w:pPr>
              <w:ind w:left="113" w:right="113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Общеобразовательный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btLr"/>
            <w:noWrap/>
          </w:tcPr>
          <w:p>
            <w:pPr>
              <w:ind w:left="113" w:right="113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Социально-гуманитарный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btLr"/>
            <w:noWrap/>
          </w:tcPr>
          <w:p>
            <w:pPr>
              <w:ind w:left="113" w:right="113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Информационно-технологический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vAlign w:val="bottom"/>
            <w:textDirection w:val="btLr"/>
            <w:noWrap/>
          </w:tcPr>
          <w:p>
            <w:pPr>
              <w:ind w:left="113" w:right="113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Лингвистический (иностранные языки)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btLr"/>
            <w:noWrap/>
          </w:tcPr>
          <w:p>
            <w:pPr>
              <w:ind w:left="113" w:right="113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Экономический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btLr"/>
            <w:noWrap/>
          </w:tcPr>
          <w:p>
            <w:pPr>
              <w:ind w:left="113" w:right="113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Кадетский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btLr"/>
            <w:noWrap/>
          </w:tcPr>
          <w:p>
            <w:pPr>
              <w:ind w:left="113" w:right="113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Спортивный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btLr"/>
            <w:noWrap/>
          </w:tcPr>
          <w:p>
            <w:pPr>
              <w:ind w:left="113" w:right="113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Художественный/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творческий</w:t>
            </w:r>
            <w:r/>
          </w:p>
        </w:tc>
      </w:tr>
      <w:tr>
        <w:trPr>
          <w:trHeight w:val="31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77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ИЗО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8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5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1,5%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1,2%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4,5%</w:t>
            </w:r>
            <w:r/>
          </w:p>
        </w:tc>
      </w:tr>
      <w:tr>
        <w:trPr>
          <w:trHeight w:val="31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77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Геометрия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8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0,5%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5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0,5%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1,5%</w:t>
            </w:r>
            <w:r/>
          </w:p>
        </w:tc>
      </w:tr>
      <w:tr>
        <w:trPr>
          <w:trHeight w:val="31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77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Биология и химия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8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3,7%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5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1,5%</w:t>
            </w:r>
            <w:r/>
          </w:p>
        </w:tc>
      </w:tr>
      <w:tr>
        <w:trPr>
          <w:trHeight w:val="31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77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История и общество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8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5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0,5%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</w:tr>
      <w:tr>
        <w:trPr>
          <w:trHeight w:val="31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77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Музыка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8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5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1,5%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1,5%</w:t>
            </w:r>
            <w:r/>
          </w:p>
        </w:tc>
      </w:tr>
      <w:tr>
        <w:trPr>
          <w:trHeight w:val="31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77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Математика и физика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8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5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</w:tr>
      <w:tr>
        <w:trPr>
          <w:trHeight w:val="31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77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Черчение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8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5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</w:tr>
      <w:tr>
        <w:trPr>
          <w:trHeight w:val="31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77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Право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8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5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0,5%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</w:tr>
      <w:tr>
        <w:trPr>
          <w:trHeight w:val="31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77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Все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8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5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</w:tr>
      <w:tr>
        <w:trPr>
          <w:trHeight w:val="31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77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Алгебра и икт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8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5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</w:tr>
      <w:tr>
        <w:trPr>
          <w:trHeight w:val="31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77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Экономика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8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5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7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0,0%</w:t>
            </w:r>
            <w:r/>
          </w:p>
        </w:tc>
      </w:tr>
    </w:tbl>
    <w:p>
      <w:pPr>
        <w:jc w:val="right"/>
        <w:spacing w:line="360" w:lineRule="auto"/>
        <w:rPr>
          <w:rFonts w:ascii="Times New Roman" w:hAnsi="Times New Roman" w:cs="Times New Roman"/>
          <w:b/>
          <w:sz w:val="24"/>
          <w:szCs w:val="24"/>
        </w:rPr>
        <w:sectPr>
          <w:footnotePr/>
          <w:endnotePr/>
          <w:type w:val="nextPage"/>
          <w:pgSz w:w="16838" w:h="11906" w:orient="landscape"/>
          <w:pgMar w:top="1134" w:right="1134" w:bottom="1134" w:left="1134" w:header="709" w:footer="709" w:gutter="0"/>
          <w:cols w:num="1" w:sep="0" w:space="708" w:equalWidth="1"/>
          <w:docGrid w:linePitch="360"/>
          <w:titlePg/>
        </w:sect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righ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2</w:t>
      </w:r>
      <w:r>
        <w:rPr>
          <w:rFonts w:ascii="Times New Roman" w:hAnsi="Times New Roman" w:cs="Times New Roman"/>
          <w:sz w:val="24"/>
          <w:szCs w:val="24"/>
        </w:rPr>
        <w:t xml:space="preserve">9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Распределение ответов на вопрос 5 по классам, 2023</w:t>
      </w:r>
      <w:r/>
    </w:p>
    <w:tbl>
      <w:tblPr>
        <w:tblW w:w="94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3256"/>
        <w:gridCol w:w="1559"/>
        <w:gridCol w:w="1559"/>
        <w:gridCol w:w="1559"/>
        <w:gridCol w:w="1559"/>
      </w:tblGrid>
      <w:tr>
        <w:trPr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6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Любимый предмет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8 класс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9 класс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10 класс 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11 класс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Физкультура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21,5%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15,7%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13,8%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9,1%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Общество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7,7%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9,5%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10,5%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11,8%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ИКТ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7,7%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8,4%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9,6%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7,9%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Биология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3,1%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8,2%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7,8%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8,8%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Алгебра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7,7%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6,9%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5,6%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4,8%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Иняз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6,2%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5,7%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8,1%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6,5%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Химия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3,1%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5,2%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6,5%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6,2%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6,2%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4,4%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4,5%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6,6%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1,5%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4,0%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4,9%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7,4%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3,1%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3,7%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5,7%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7,6%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7,7%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4,7%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3,1%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1,5%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Физика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7,7%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4,0%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4,6%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4,5%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Русский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3,1%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4,3%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2,9%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3,2%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Несколько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3,1%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3,7%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4,8%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4,5%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ОБЖ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3,1%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2,9%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2,1%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1,7%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3,1%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2,6%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1,1%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2,5%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1,5%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2,3%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0,1%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0,2%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ИЗО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1,5%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1,1%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0,4%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0,4%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Геометрия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1,5%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0,6%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1,1%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0,3%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Биология и химия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0,5%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0,9%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1,0%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и общество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0,4%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0,5%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0,5%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0,4%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0,4%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0,5%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и физика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0,1%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0,3%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0,6%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Черчение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0,2%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0,1%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Право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0,1%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1,0%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0,2%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0,3%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Алгебра и икт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0,1%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0,3%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Экономика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0,6%</w:t>
            </w:r>
            <w:r/>
          </w:p>
        </w:tc>
      </w:tr>
    </w:tbl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Если сравнивать предпочтения предметов по классам, то можно отметить, что физкультура, обществознание и информатика лидируют во всех классах. В 8 классе к ним прибавляется алгебра, география и физика, иностранный язык, литература, а в 9 клас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се – алгебра и биология, иностранный язык и химия. В 10 классе предпочитаемыми предметами становятся также биология и иностранный язык, алгебра, химия и математика в целом, в 11 классе – биология и математика, иностранный язык, химия, литература, история. </w:t>
      </w:r>
      <w:r>
        <w:rPr>
          <w:highlight w:val="yellow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Стоит отметить, что интерес к физкультуре постепенно снижается к 11 классу, а интерес к обществознанию постепенно растет (см. таблицу 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29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).</w:t>
      </w:r>
      <w:r>
        <w:rPr>
          <w:highlight w:val="yellow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</w:r>
      <w:r/>
    </w:p>
    <w:p>
      <w:pPr>
        <w:pStyle w:val="1020"/>
        <w:jc w:val="both"/>
        <w:spacing w:line="360" w:lineRule="auto"/>
        <w:rPr>
          <w:rFonts w:cs="Times New Roman"/>
          <w:b w:val="0"/>
          <w:bCs/>
        </w:rPr>
      </w:pPr>
      <w:r>
        <w:rPr>
          <w:rFonts w:cs="Times New Roman"/>
          <w:bCs/>
        </w:rPr>
        <w:t xml:space="preserve">3.2.2. </w:t>
      </w:r>
      <w:bookmarkStart w:id="7" w:name="_Toc119852419"/>
      <w:r>
        <w:rPr>
          <w:rFonts w:cs="Times New Roman"/>
          <w:bCs/>
        </w:rPr>
        <w:t xml:space="preserve">Ответы на вопросы теста</w:t>
      </w:r>
      <w:r>
        <w:rPr>
          <w:rFonts w:cs="Times New Roman"/>
          <w:bCs/>
        </w:rPr>
        <w:t xml:space="preserve"> «</w:t>
      </w:r>
      <w:r>
        <w:rPr>
          <w:rFonts w:cs="Times New Roman"/>
          <w:bCs/>
        </w:rPr>
        <w:t xml:space="preserve">Профмастер (возможности) ЗПР</w:t>
      </w:r>
      <w:bookmarkEnd w:id="7"/>
      <w:r>
        <w:rPr>
          <w:rFonts w:cs="Times New Roman"/>
          <w:bCs/>
        </w:rPr>
        <w:t xml:space="preserve">»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анкете данного теста использовались следующие вопросы:</w:t>
      </w:r>
      <w:r/>
    </w:p>
    <w:p>
      <w:pPr>
        <w:pStyle w:val="1033"/>
        <w:numPr>
          <w:ilvl w:val="0"/>
          <w:numId w:val="23"/>
        </w:num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 уже определились со своей будущей профессией и дальнейшим образованием?</w:t>
      </w:r>
      <w:r/>
    </w:p>
    <w:p>
      <w:pPr>
        <w:pStyle w:val="1033"/>
        <w:numPr>
          <w:ilvl w:val="0"/>
          <w:numId w:val="23"/>
        </w:num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Какой фактор оказал наибольшее влияние на Ваш выбор?</w:t>
      </w:r>
      <w:r/>
    </w:p>
    <w:p>
      <w:pPr>
        <w:pStyle w:val="1033"/>
        <w:numPr>
          <w:ilvl w:val="0"/>
          <w:numId w:val="23"/>
        </w:num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Вы уже определились со своей будущей профессией, то по какому профилю?</w:t>
      </w:r>
      <w:r/>
    </w:p>
    <w:p>
      <w:pPr>
        <w:pStyle w:val="1033"/>
        <w:numPr>
          <w:ilvl w:val="0"/>
          <w:numId w:val="23"/>
        </w:num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Ваш любимый предмет</w:t>
      </w:r>
      <w:r/>
    </w:p>
    <w:p>
      <w:pPr>
        <w:pStyle w:val="1020"/>
        <w:jc w:val="both"/>
        <w:spacing w:before="0" w:line="360" w:lineRule="auto"/>
        <w:rPr>
          <w:rFonts w:cs="Times New Roman"/>
          <w:b w:val="0"/>
          <w:i/>
        </w:rPr>
      </w:pPr>
      <w:r/>
      <w:bookmarkStart w:id="8" w:name="_Toc119852420"/>
      <w:r/>
      <w:r/>
    </w:p>
    <w:p>
      <w:pPr>
        <w:pStyle w:val="1020"/>
        <w:jc w:val="both"/>
        <w:spacing w:before="0" w:line="360" w:lineRule="auto"/>
        <w:rPr>
          <w:rFonts w:cs="Times New Roman"/>
          <w:b w:val="0"/>
          <w:i/>
        </w:rPr>
      </w:pPr>
      <w:r>
        <w:rPr>
          <w:rFonts w:cs="Times New Roman"/>
          <w:b w:val="0"/>
          <w:i/>
        </w:rPr>
        <w:t xml:space="preserve">Вопрос 1. Вы уже определились со своей будущей профессией и дальнейшим образованием?</w:t>
      </w:r>
      <w:bookmarkEnd w:id="8"/>
      <w:r/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35,64% школьников еще не определились ни с выбором образования, ни с выбором профессии. Остальные 64,36% уже сделали первые шаги или вовсе определились. Стоит обратить внимание, что меньше в</w:t>
      </w:r>
      <w:r>
        <w:rPr>
          <w:rFonts w:ascii="Times New Roman" w:hAnsi="Times New Roman" w:cs="Times New Roman"/>
          <w:sz w:val="24"/>
          <w:szCs w:val="24"/>
        </w:rPr>
        <w:t xml:space="preserve">сего школьников определились с выбором только образования (около 15%), при этом с профессией определились 18,81% – получается, что школьник уже думал о профессиях, но пока не очень хорошо знает, где можно получить соответствующее образование. (см. таблицу </w:t>
      </w:r>
      <w:r>
        <w:rPr>
          <w:rFonts w:ascii="Times New Roman" w:hAnsi="Times New Roman" w:cs="Times New Roman"/>
          <w:sz w:val="24"/>
          <w:szCs w:val="24"/>
        </w:rPr>
        <w:t xml:space="preserve">30</w:t>
      </w:r>
      <w:r>
        <w:rPr>
          <w:rFonts w:ascii="Times New Roman" w:hAnsi="Times New Roman" w:cs="Times New Roman"/>
          <w:sz w:val="24"/>
          <w:szCs w:val="24"/>
        </w:rPr>
        <w:t xml:space="preserve"> и рисунок 1</w:t>
      </w:r>
      <w:r>
        <w:rPr>
          <w:rFonts w:ascii="Times New Roman" w:hAnsi="Times New Roman" w:cs="Times New Roman"/>
          <w:sz w:val="24"/>
          <w:szCs w:val="24"/>
        </w:rPr>
        <w:t xml:space="preserve">1</w:t>
      </w:r>
      <w:r>
        <w:rPr>
          <w:rFonts w:ascii="Times New Roman" w:hAnsi="Times New Roman" w:cs="Times New Roman"/>
          <w:sz w:val="24"/>
          <w:szCs w:val="24"/>
        </w:rPr>
        <w:t xml:space="preserve">). Это несколько</w:t>
      </w:r>
      <w:r>
        <w:rPr>
          <w:rFonts w:ascii="Times New Roman" w:hAnsi="Times New Roman" w:cs="Times New Roman"/>
          <w:sz w:val="24"/>
          <w:szCs w:val="24"/>
        </w:rPr>
        <w:t xml:space="preserve"> отличается от распределения по России, полученного в исследовании 2017 года. Около 30% отмечают, что полностью определились. По сравнению с прошлым годом процент полностью определившихся вырос, но снизился процент тех, кто определился только с профессией.</w:t>
      </w:r>
      <w:r/>
    </w:p>
    <w:p>
      <w:pPr>
        <w:jc w:val="righ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 xml:space="preserve">30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Распределение ответов на вопрос 1 анкеты</w:t>
      </w:r>
      <w:r/>
    </w:p>
    <w:tbl>
      <w:tblPr>
        <w:tblStyle w:val="1032"/>
        <w:tblW w:w="9493" w:type="dxa"/>
        <w:jc w:val="center"/>
        <w:tblLook w:val="04A0" w:firstRow="1" w:lastRow="0" w:firstColumn="1" w:lastColumn="0" w:noHBand="0" w:noVBand="1"/>
      </w:tblPr>
      <w:tblGrid>
        <w:gridCol w:w="5717"/>
        <w:gridCol w:w="1044"/>
        <w:gridCol w:w="1366"/>
        <w:gridCol w:w="1366"/>
      </w:tblGrid>
      <w:tr>
        <w:trPr>
          <w:jc w:val="center"/>
        </w:trPr>
        <w:tc>
          <w:tcPr>
            <w:tcW w:w="5717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Вы уже определились со своей будущей профессией и дальнейшим образованием?</w:t>
            </w:r>
            <w:r/>
          </w:p>
        </w:tc>
        <w:tc>
          <w:tcPr>
            <w:tcW w:w="1044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Россия</w:t>
            </w:r>
            <w:r>
              <w:rPr>
                <w:rStyle w:val="1089"/>
                <w:rFonts w:ascii="Times New Roman" w:hAnsi="Times New Roman" w:cs="Times New Roman"/>
                <w:b/>
                <w:sz w:val="24"/>
                <w:szCs w:val="24"/>
              </w:rPr>
              <w:footnoteReference w:id="4"/>
            </w:r>
            <w:r/>
          </w:p>
        </w:tc>
        <w:tc>
          <w:tcPr>
            <w:tcW w:w="136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ХМАО</w:t>
            </w:r>
            <w:r/>
          </w:p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2022 год</w:t>
            </w:r>
            <w:r/>
          </w:p>
        </w:tc>
        <w:tc>
          <w:tcPr>
            <w:tcW w:w="136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ХМАО 2023 год</w:t>
            </w:r>
            <w:r/>
          </w:p>
        </w:tc>
      </w:tr>
      <w:tr>
        <w:trPr>
          <w:jc w:val="center"/>
        </w:trPr>
        <w:tc>
          <w:tcPr>
            <w:tcW w:w="5717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Я еще ни с чем не определился(-лась)</w:t>
            </w:r>
            <w:r/>
          </w:p>
        </w:tc>
        <w:tc>
          <w:tcPr>
            <w:tcW w:w="10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32,8%</w:t>
            </w:r>
            <w:r/>
          </w:p>
        </w:tc>
        <w:tc>
          <w:tcPr>
            <w:tcW w:w="1366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40,83%</w:t>
            </w:r>
            <w:r/>
          </w:p>
        </w:tc>
        <w:tc>
          <w:tcPr>
            <w:tcW w:w="136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35,64%</w:t>
            </w:r>
            <w:r/>
          </w:p>
        </w:tc>
      </w:tr>
      <w:tr>
        <w:trPr>
          <w:jc w:val="center"/>
        </w:trPr>
        <w:tc>
          <w:tcPr>
            <w:tcW w:w="5717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Я определился(-лась) только с профессией</w:t>
            </w:r>
            <w:r/>
          </w:p>
        </w:tc>
        <w:tc>
          <w:tcPr>
            <w:tcW w:w="10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24,2%</w:t>
            </w:r>
            <w:r/>
          </w:p>
        </w:tc>
        <w:tc>
          <w:tcPr>
            <w:tcW w:w="1366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26,67%</w:t>
            </w:r>
            <w:r/>
          </w:p>
        </w:tc>
        <w:tc>
          <w:tcPr>
            <w:tcW w:w="136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18,81%</w:t>
            </w:r>
            <w:r/>
          </w:p>
        </w:tc>
      </w:tr>
      <w:tr>
        <w:trPr>
          <w:jc w:val="center"/>
        </w:trPr>
        <w:tc>
          <w:tcPr>
            <w:tcW w:w="5717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Я определился(-лась) только с образованием</w:t>
            </w:r>
            <w:r/>
          </w:p>
        </w:tc>
        <w:tc>
          <w:tcPr>
            <w:tcW w:w="10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17,5%</w:t>
            </w:r>
            <w:r/>
          </w:p>
        </w:tc>
        <w:tc>
          <w:tcPr>
            <w:tcW w:w="1366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11,67%</w:t>
            </w:r>
            <w:r/>
          </w:p>
        </w:tc>
        <w:tc>
          <w:tcPr>
            <w:tcW w:w="136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14,85%</w:t>
            </w:r>
            <w:r/>
          </w:p>
        </w:tc>
      </w:tr>
      <w:tr>
        <w:trPr>
          <w:jc w:val="center"/>
        </w:trPr>
        <w:tc>
          <w:tcPr>
            <w:tcW w:w="5717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Я уже выбрал(а) и профессию, и образование</w:t>
            </w:r>
            <w:r/>
          </w:p>
        </w:tc>
        <w:tc>
          <w:tcPr>
            <w:tcW w:w="104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25,5%</w:t>
            </w:r>
            <w:r/>
          </w:p>
        </w:tc>
        <w:tc>
          <w:tcPr>
            <w:tcW w:w="1366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20,83%</w:t>
            </w:r>
            <w:r/>
          </w:p>
        </w:tc>
        <w:tc>
          <w:tcPr>
            <w:tcW w:w="136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30,69%</w:t>
            </w:r>
            <w:r/>
          </w:p>
        </w:tc>
      </w:tr>
    </w:tbl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  <w:lang w:eastAsia="ru-RU"/>
        </w:rPr>
        <w:drawing>
          <wp:inline distT="0" distB="0" distL="0" distR="0">
            <wp:extent cx="6052185" cy="3069771"/>
            <wp:effectExtent l="0" t="0" r="5715" b="16510"/>
            <wp:docPr id="1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/>
    </w:p>
    <w:p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</w:t>
      </w:r>
      <w:r>
        <w:rPr>
          <w:rFonts w:ascii="Times New Roman" w:hAnsi="Times New Roman" w:cs="Times New Roman"/>
          <w:sz w:val="24"/>
          <w:szCs w:val="24"/>
        </w:rPr>
        <w:t xml:space="preserve">1</w:t>
      </w:r>
      <w:r>
        <w:rPr>
          <w:rFonts w:ascii="Times New Roman" w:hAnsi="Times New Roman" w:cs="Times New Roman"/>
          <w:sz w:val="24"/>
          <w:szCs w:val="24"/>
        </w:rPr>
        <w:t xml:space="preserve">. Распределение ответов на вопрос 1</w:t>
      </w:r>
      <w:r/>
    </w:p>
    <w:p>
      <w:pPr>
        <w:jc w:val="righ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 xml:space="preserve">31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Распределение ответов на вопрос 1 анкеты по полу</w:t>
      </w:r>
      <w:r/>
    </w:p>
    <w:tbl>
      <w:tblPr>
        <w:tblW w:w="5003" w:type="pct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00" w:firstRow="0" w:lastRow="0" w:firstColumn="0" w:lastColumn="0" w:noHBand="0" w:noVBand="1"/>
      </w:tblPr>
      <w:tblGrid>
        <w:gridCol w:w="4967"/>
        <w:gridCol w:w="2399"/>
        <w:gridCol w:w="2268"/>
      </w:tblGrid>
      <w:tr>
        <w:trPr>
          <w:trHeight w:val="300"/>
        </w:trPr>
        <w:tc>
          <w:tcPr>
            <w:tcW w:w="2578" w:type="pct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Вы уже определились со своей будущей профессией и дальнейшим образованием?</w:t>
            </w:r>
            <w:r/>
          </w:p>
        </w:tc>
        <w:tc>
          <w:tcPr>
            <w:gridSpan w:val="2"/>
            <w:tcW w:w="2422" w:type="pc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ПМ</w:t>
            </w:r>
            <w:r/>
          </w:p>
        </w:tc>
      </w:tr>
      <w:tr>
        <w:trPr>
          <w:trHeight w:val="300"/>
        </w:trPr>
        <w:tc>
          <w:tcPr>
            <w:tcW w:w="2578" w:type="pct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1245" w:type="pc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Юноши</w:t>
            </w:r>
            <w:r/>
          </w:p>
        </w:tc>
        <w:tc>
          <w:tcPr>
            <w:tcW w:w="1177" w:type="pc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Девушки</w:t>
            </w:r>
            <w:r/>
          </w:p>
        </w:tc>
      </w:tr>
      <w:tr>
        <w:trPr>
          <w:trHeight w:val="260"/>
        </w:trPr>
        <w:tc>
          <w:tcPr>
            <w:tcW w:w="2578" w:type="pct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Я еще ни с чем не определился(-лась)</w:t>
            </w:r>
            <w:r/>
          </w:p>
        </w:tc>
        <w:tc>
          <w:tcPr>
            <w:shd w:val="clear" w:color="auto" w:fill="auto"/>
            <w:tcW w:w="1245" w:type="pct"/>
            <w:vAlign w:val="bottom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34,3%</w:t>
            </w:r>
            <w:r/>
          </w:p>
        </w:tc>
        <w:tc>
          <w:tcPr>
            <w:shd w:val="clear" w:color="auto" w:fill="auto"/>
            <w:tcW w:w="1177" w:type="pct"/>
            <w:vAlign w:val="bottom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37,1%</w:t>
            </w:r>
            <w:r/>
          </w:p>
        </w:tc>
      </w:tr>
      <w:tr>
        <w:trPr>
          <w:trHeight w:val="260"/>
        </w:trPr>
        <w:tc>
          <w:tcPr>
            <w:tcW w:w="2578" w:type="pct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Я определился(-лась) только с профессией</w:t>
            </w:r>
            <w:r/>
          </w:p>
        </w:tc>
        <w:tc>
          <w:tcPr>
            <w:shd w:val="clear" w:color="auto" w:fill="auto"/>
            <w:tcW w:w="1245" w:type="pct"/>
            <w:vAlign w:val="bottom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21,9%</w:t>
            </w:r>
            <w:r/>
          </w:p>
        </w:tc>
        <w:tc>
          <w:tcPr>
            <w:shd w:val="clear" w:color="auto" w:fill="auto"/>
            <w:tcW w:w="1177" w:type="pct"/>
            <w:vAlign w:val="bottom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15,5%</w:t>
            </w:r>
            <w:r/>
          </w:p>
        </w:tc>
      </w:tr>
      <w:tr>
        <w:trPr>
          <w:trHeight w:val="260"/>
        </w:trPr>
        <w:tc>
          <w:tcPr>
            <w:tcW w:w="2578" w:type="pct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Я определился(-лась) только с образованием</w:t>
            </w:r>
            <w:r/>
          </w:p>
        </w:tc>
        <w:tc>
          <w:tcPr>
            <w:shd w:val="clear" w:color="auto" w:fill="auto"/>
            <w:tcW w:w="1245" w:type="pct"/>
            <w:vAlign w:val="bottom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15,2%</w:t>
            </w:r>
            <w:r/>
          </w:p>
        </w:tc>
        <w:tc>
          <w:tcPr>
            <w:shd w:val="clear" w:color="auto" w:fill="auto"/>
            <w:tcW w:w="1177" w:type="pct"/>
            <w:vAlign w:val="bottom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14,4%</w:t>
            </w:r>
            <w:r/>
          </w:p>
        </w:tc>
      </w:tr>
      <w:tr>
        <w:trPr>
          <w:trHeight w:val="260"/>
        </w:trPr>
        <w:tc>
          <w:tcPr>
            <w:tcW w:w="2578" w:type="pct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Я уже выбрал(а) и профессию, и образование</w:t>
            </w:r>
            <w:r/>
          </w:p>
        </w:tc>
        <w:tc>
          <w:tcPr>
            <w:shd w:val="clear" w:color="auto" w:fill="auto"/>
            <w:tcW w:w="1245" w:type="pct"/>
            <w:vAlign w:val="bottom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28,6%</w:t>
            </w:r>
            <w:r/>
          </w:p>
        </w:tc>
        <w:tc>
          <w:tcPr>
            <w:shd w:val="clear" w:color="auto" w:fill="auto"/>
            <w:tcW w:w="1177" w:type="pct"/>
            <w:vAlign w:val="bottom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33,0%</w:t>
            </w:r>
            <w:r/>
          </w:p>
        </w:tc>
      </w:tr>
    </w:tbl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  <w:lang w:eastAsia="ru-RU"/>
        </w:rPr>
        <w:drawing>
          <wp:inline distT="0" distB="0" distL="0" distR="0">
            <wp:extent cx="6080760" cy="2240280"/>
            <wp:effectExtent l="0" t="0" r="15240" b="7620"/>
            <wp:docPr id="14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  <w:r/>
    </w:p>
    <w:p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. Распределение ответов на вопрос 1 анкеты по полу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Ответы юношей и девушек, несмотря на ряд незначительных отличий, повторяют общую картину (см. таблицу </w:t>
      </w:r>
      <w:r>
        <w:rPr>
          <w:rFonts w:ascii="Times New Roman" w:hAnsi="Times New Roman" w:cs="Times New Roman"/>
          <w:sz w:val="24"/>
          <w:szCs w:val="24"/>
        </w:rPr>
        <w:t xml:space="preserve">31</w:t>
      </w:r>
      <w:r>
        <w:rPr>
          <w:rFonts w:ascii="Times New Roman" w:hAnsi="Times New Roman" w:cs="Times New Roman"/>
          <w:sz w:val="24"/>
          <w:szCs w:val="24"/>
        </w:rPr>
        <w:t xml:space="preserve"> и рисунок 12</w:t>
      </w:r>
      <w:r>
        <w:rPr>
          <w:rFonts w:ascii="Times New Roman" w:hAnsi="Times New Roman" w:cs="Times New Roman"/>
          <w:sz w:val="24"/>
          <w:szCs w:val="24"/>
        </w:rPr>
        <w:t xml:space="preserve">). При этом можно отметить, что среди юношей больше определившихся с профессией, а среди девушек больше определившихся и с профессией, и с образованием, либо не определившихся вовсе. Само распределение по полу схоже с 2022 годом.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Распределение ответов на вопрос 1 анкеты показывает, что большинство участников исследования – обучающиеся 9 класса. (см. таблицу </w:t>
      </w:r>
      <w:r>
        <w:rPr>
          <w:rFonts w:ascii="Times New Roman" w:hAnsi="Times New Roman" w:cs="Times New Roman"/>
          <w:sz w:val="24"/>
          <w:szCs w:val="24"/>
        </w:rPr>
        <w:t xml:space="preserve">32</w:t>
      </w:r>
      <w:r>
        <w:rPr>
          <w:rFonts w:ascii="Times New Roman" w:hAnsi="Times New Roman" w:cs="Times New Roman"/>
          <w:sz w:val="24"/>
          <w:szCs w:val="24"/>
        </w:rPr>
        <w:t xml:space="preserve"> и рисунок </w:t>
      </w:r>
      <w:r>
        <w:rPr>
          <w:rFonts w:ascii="Times New Roman" w:hAnsi="Times New Roman" w:cs="Times New Roman"/>
          <w:sz w:val="24"/>
          <w:szCs w:val="24"/>
        </w:rPr>
        <w:t xml:space="preserve">13</w:t>
      </w:r>
      <w:r>
        <w:rPr>
          <w:rFonts w:ascii="Times New Roman" w:hAnsi="Times New Roman" w:cs="Times New Roman"/>
          <w:sz w:val="24"/>
          <w:szCs w:val="24"/>
        </w:rPr>
        <w:t xml:space="preserve">). Картина ответов в 9 классе повторяет общую картину: больше всего тех, кто пока ни с чем не определился (37,5%), определившихся с профессией больше, чем определившихся только с образованием. </w:t>
      </w:r>
      <w:r/>
    </w:p>
    <w:p>
      <w:pPr>
        <w:jc w:val="righ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 xml:space="preserve">32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Распределение ответов на вопрос 1 анкеты по классам</w:t>
      </w:r>
      <w:r/>
    </w:p>
    <w:tbl>
      <w:tblPr>
        <w:tblW w:w="963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5808"/>
        <w:gridCol w:w="1418"/>
        <w:gridCol w:w="1134"/>
        <w:gridCol w:w="1275"/>
      </w:tblGrid>
      <w:tr>
        <w:trPr>
          <w:trHeight w:val="300"/>
        </w:trPr>
        <w:tc>
          <w:tcPr>
            <w:shd w:val="clear" w:color="auto" w:fill="auto"/>
            <w:tcW w:w="5808" w:type="dxa"/>
            <w:textDirection w:val="lrTb"/>
            <w:noWrap/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Вы уже определились со своей будущей профессией и дальнейшим образованием?</w:t>
            </w:r>
            <w:r/>
          </w:p>
        </w:tc>
        <w:tc>
          <w:tcPr>
            <w:shd w:val="clear" w:color="auto" w:fill="auto"/>
            <w:tcW w:w="141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9 класс</w:t>
            </w:r>
            <w:r/>
          </w:p>
        </w:tc>
        <w:tc>
          <w:tcPr>
            <w:shd w:val="clear" w:color="auto" w:fill="auto"/>
            <w:tcW w:w="113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10 класс</w:t>
            </w:r>
            <w:r/>
          </w:p>
        </w:tc>
        <w:tc>
          <w:tcPr>
            <w:shd w:val="clear" w:color="auto" w:fill="auto"/>
            <w:tcW w:w="1275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11 класс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5808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Я еще ни с чем не определился(-лась) </w:t>
            </w:r>
            <w:r/>
          </w:p>
        </w:tc>
        <w:tc>
          <w:tcPr>
            <w:shd w:val="clear" w:color="auto" w:fill="92d050"/>
            <w:tcW w:w="1418" w:type="dxa"/>
            <w:vAlign w:val="center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37,5%</w:t>
            </w:r>
            <w:r/>
          </w:p>
        </w:tc>
        <w:tc>
          <w:tcPr>
            <w:shd w:val="clear" w:color="auto" w:fill="auto"/>
            <w:tcW w:w="1134" w:type="dxa"/>
            <w:vAlign w:val="center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37,5%</w:t>
            </w:r>
            <w:r/>
          </w:p>
        </w:tc>
        <w:tc>
          <w:tcPr>
            <w:shd w:val="clear" w:color="auto" w:fill="auto"/>
            <w:tcW w:w="1275" w:type="dxa"/>
            <w:vAlign w:val="center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30,6%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5808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Я определился(-лась) только с профессией </w:t>
            </w:r>
            <w:r/>
          </w:p>
        </w:tc>
        <w:tc>
          <w:tcPr>
            <w:shd w:val="clear" w:color="auto" w:fill="92d050"/>
            <w:tcW w:w="1418" w:type="dxa"/>
            <w:vAlign w:val="center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19,4%</w:t>
            </w:r>
            <w:r/>
          </w:p>
        </w:tc>
        <w:tc>
          <w:tcPr>
            <w:shd w:val="clear" w:color="auto" w:fill="auto"/>
            <w:tcW w:w="1134" w:type="dxa"/>
            <w:vAlign w:val="center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25,0%</w:t>
            </w:r>
            <w:r/>
          </w:p>
        </w:tc>
        <w:tc>
          <w:tcPr>
            <w:shd w:val="clear" w:color="auto" w:fill="auto"/>
            <w:tcW w:w="1275" w:type="dxa"/>
            <w:vAlign w:val="center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14,3%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5808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Я определился(-лась) только с образованием </w:t>
            </w:r>
            <w:r/>
          </w:p>
        </w:tc>
        <w:tc>
          <w:tcPr>
            <w:shd w:val="clear" w:color="auto" w:fill="92d050"/>
            <w:tcW w:w="1418" w:type="dxa"/>
            <w:vAlign w:val="center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12,5%</w:t>
            </w:r>
            <w:r/>
          </w:p>
        </w:tc>
        <w:tc>
          <w:tcPr>
            <w:shd w:val="clear" w:color="auto" w:fill="auto"/>
            <w:tcW w:w="1134" w:type="dxa"/>
            <w:vAlign w:val="center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12,5%</w:t>
            </w:r>
            <w:r/>
          </w:p>
        </w:tc>
        <w:tc>
          <w:tcPr>
            <w:shd w:val="clear" w:color="auto" w:fill="auto"/>
            <w:tcW w:w="1275" w:type="dxa"/>
            <w:vAlign w:val="center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22,4%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5808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Я уже выбрал(а) и профессию, и образование</w:t>
            </w:r>
            <w:r/>
          </w:p>
        </w:tc>
        <w:tc>
          <w:tcPr>
            <w:shd w:val="clear" w:color="auto" w:fill="92d050"/>
            <w:tcW w:w="1418" w:type="dxa"/>
            <w:vAlign w:val="center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30,6%</w:t>
            </w:r>
            <w:r/>
          </w:p>
        </w:tc>
        <w:tc>
          <w:tcPr>
            <w:shd w:val="clear" w:color="auto" w:fill="auto"/>
            <w:tcW w:w="1134" w:type="dxa"/>
            <w:vAlign w:val="center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25,0%</w:t>
            </w:r>
            <w:r/>
          </w:p>
        </w:tc>
        <w:tc>
          <w:tcPr>
            <w:shd w:val="clear" w:color="auto" w:fill="auto"/>
            <w:tcW w:w="1275" w:type="dxa"/>
            <w:vAlign w:val="center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32,7%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5808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Всего участников</w:t>
            </w:r>
            <w:r/>
          </w:p>
        </w:tc>
        <w:tc>
          <w:tcPr>
            <w:shd w:val="clear" w:color="auto" w:fill="92d050"/>
            <w:tcW w:w="1418" w:type="dxa"/>
            <w:vAlign w:val="center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144</w:t>
            </w:r>
            <w:r/>
          </w:p>
        </w:tc>
        <w:tc>
          <w:tcPr>
            <w:shd w:val="clear" w:color="auto" w:fill="auto"/>
            <w:tcW w:w="1134" w:type="dxa"/>
            <w:vAlign w:val="center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</w:t>
            </w:r>
            <w:r/>
          </w:p>
        </w:tc>
        <w:tc>
          <w:tcPr>
            <w:shd w:val="clear" w:color="auto" w:fill="auto"/>
            <w:tcW w:w="1275" w:type="dxa"/>
            <w:vAlign w:val="center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49</w:t>
            </w:r>
            <w:r/>
          </w:p>
        </w:tc>
      </w:tr>
    </w:tbl>
    <w:p>
      <w:pPr>
        <w:spacing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sz w:val="24"/>
          <w:szCs w:val="24"/>
          <w:lang w:eastAsia="ru-RU"/>
        </w:rPr>
        <w:drawing>
          <wp:inline distT="0" distB="0" distL="0" distR="0">
            <wp:extent cx="6065520" cy="2484120"/>
            <wp:effectExtent l="0" t="0" r="11430" b="11430"/>
            <wp:docPr id="15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/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 xml:space="preserve">13</w:t>
      </w:r>
      <w:r>
        <w:rPr>
          <w:rFonts w:ascii="Times New Roman" w:hAnsi="Times New Roman" w:cs="Times New Roman"/>
          <w:sz w:val="24"/>
          <w:szCs w:val="24"/>
        </w:rPr>
        <w:t xml:space="preserve">. Распределение ответов на вопрос 1 анкеты по 9 классу (2022-2023)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сравнению с прошлым годом процент определившихся в 9 классе так же вырос.</w:t>
      </w:r>
      <w:r/>
    </w:p>
    <w:p>
      <w:pPr>
        <w:pStyle w:val="1020"/>
        <w:jc w:val="both"/>
        <w:spacing w:before="0" w:line="360" w:lineRule="auto"/>
        <w:rPr>
          <w:rFonts w:cs="Times New Roman"/>
          <w:b w:val="0"/>
          <w:i/>
        </w:rPr>
      </w:pPr>
      <w:r/>
      <w:bookmarkStart w:id="9" w:name="_Toc119852421"/>
      <w:r/>
      <w:r/>
    </w:p>
    <w:p>
      <w:pPr>
        <w:rPr>
          <w:lang w:eastAsia="ru-RU"/>
        </w:rPr>
      </w:pPr>
      <w:r>
        <w:rPr>
          <w:lang w:eastAsia="ru-RU"/>
        </w:rPr>
      </w:r>
      <w:r/>
    </w:p>
    <w:p>
      <w:pPr>
        <w:rPr>
          <w:lang w:eastAsia="ru-RU"/>
        </w:rPr>
      </w:pPr>
      <w:r>
        <w:rPr>
          <w:lang w:eastAsia="ru-RU"/>
        </w:rPr>
      </w:r>
      <w:r/>
    </w:p>
    <w:p>
      <w:pPr>
        <w:rPr>
          <w:lang w:eastAsia="ru-RU"/>
        </w:rPr>
      </w:pPr>
      <w:r>
        <w:rPr>
          <w:lang w:eastAsia="ru-RU"/>
        </w:rPr>
      </w:r>
      <w:r/>
    </w:p>
    <w:p>
      <w:pPr>
        <w:pStyle w:val="1020"/>
        <w:jc w:val="both"/>
        <w:spacing w:before="0" w:line="360" w:lineRule="auto"/>
        <w:rPr>
          <w:rFonts w:cs="Times New Roman"/>
          <w:b w:val="0"/>
          <w:i/>
        </w:rPr>
      </w:pPr>
      <w:r>
        <w:rPr>
          <w:rFonts w:cs="Times New Roman"/>
          <w:b w:val="0"/>
          <w:i/>
        </w:rPr>
        <w:t xml:space="preserve">Вопрос 2. Какой фактор оказал наибольшее влияние на Ваш выбор?</w:t>
      </w:r>
      <w:bookmarkEnd w:id="9"/>
      <w:r/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Второй вопрос анкеты оценивал степень значимости разных факторов при выборе профессии: на что именно ориентируется школьник, который уже сделал первые шаги в выборе профессии, в первую очередь (см. таблицу </w:t>
      </w:r>
      <w:r>
        <w:rPr>
          <w:rFonts w:ascii="Times New Roman" w:hAnsi="Times New Roman" w:cs="Times New Roman"/>
          <w:sz w:val="24"/>
          <w:szCs w:val="24"/>
        </w:rPr>
        <w:t xml:space="preserve">33</w:t>
      </w:r>
      <w:r>
        <w:rPr>
          <w:rFonts w:ascii="Times New Roman" w:hAnsi="Times New Roman" w:cs="Times New Roman"/>
          <w:sz w:val="24"/>
          <w:szCs w:val="24"/>
        </w:rPr>
        <w:t xml:space="preserve"> и рисунок </w:t>
      </w:r>
      <w:r>
        <w:rPr>
          <w:rFonts w:ascii="Times New Roman" w:hAnsi="Times New Roman" w:cs="Times New Roman"/>
          <w:sz w:val="24"/>
          <w:szCs w:val="24"/>
        </w:rPr>
        <w:t xml:space="preserve">14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/>
    </w:p>
    <w:p>
      <w:pPr>
        <w:jc w:val="right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 xml:space="preserve">33</w:t>
      </w:r>
      <w:r/>
    </w:p>
    <w:p>
      <w:pPr>
        <w:jc w:val="center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Распределение ответов на вопрос 2 анкеты</w:t>
      </w:r>
      <w:r/>
    </w:p>
    <w:tbl>
      <w:tblPr>
        <w:tblW w:w="94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6658"/>
        <w:gridCol w:w="1418"/>
        <w:gridCol w:w="1417"/>
      </w:tblGrid>
      <w:tr>
        <w:trPr>
          <w:trHeight w:val="300"/>
        </w:trPr>
        <w:tc>
          <w:tcPr>
            <w:shd w:val="clear" w:color="auto" w:fill="auto"/>
            <w:tcW w:w="6658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Если Вы уже определились с профессией, то какой фактор оказал наибольшее влияние на Ваш выбор?</w:t>
            </w:r>
            <w:r/>
          </w:p>
        </w:tc>
        <w:tc>
          <w:tcPr>
            <w:shd w:val="clear" w:color="auto" w:fill="auto"/>
            <w:tcW w:w="141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Процент выбора, 2022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Процент выбора, 2023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6658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Еще не определился(-лась) </w:t>
            </w:r>
            <w:r/>
          </w:p>
        </w:tc>
        <w:tc>
          <w:tcPr>
            <w:shd w:val="clear" w:color="auto" w:fill="92d050"/>
            <w:tcW w:w="1418" w:type="dxa"/>
            <w:vAlign w:val="center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34,17%</w:t>
            </w:r>
            <w:r/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26,7%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6658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Мне нравится, чем занимаются специалисты в данной профессии </w:t>
            </w:r>
            <w:r/>
          </w:p>
        </w:tc>
        <w:tc>
          <w:tcPr>
            <w:shd w:val="clear" w:color="auto" w:fill="92d050"/>
            <w:tcW w:w="1418" w:type="dxa"/>
            <w:vAlign w:val="center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24,17%</w:t>
            </w:r>
            <w:r/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20,8%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6658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Возможность получить высшее образование </w:t>
            </w:r>
            <w:r/>
          </w:p>
        </w:tc>
        <w:tc>
          <w:tcPr>
            <w:shd w:val="clear" w:color="auto" w:fill="auto"/>
            <w:tcW w:w="1418" w:type="dxa"/>
            <w:vAlign w:val="center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1,67%</w:t>
            </w:r>
            <w:r/>
          </w:p>
        </w:tc>
        <w:tc>
          <w:tcPr>
            <w:shd w:val="clear" w:color="auto" w:fill="92d050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6658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Востребованность профессии </w:t>
            </w:r>
            <w:r/>
          </w:p>
        </w:tc>
        <w:tc>
          <w:tcPr>
            <w:shd w:val="clear" w:color="auto" w:fill="auto"/>
            <w:tcW w:w="1418" w:type="dxa"/>
            <w:vAlign w:val="center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5,00%</w:t>
            </w:r>
            <w:r/>
          </w:p>
        </w:tc>
        <w:tc>
          <w:tcPr>
            <w:shd w:val="clear" w:color="auto" w:fill="92d050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6,4%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6658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Возможность получить образование в колледже </w:t>
            </w:r>
            <w:r/>
          </w:p>
        </w:tc>
        <w:tc>
          <w:tcPr>
            <w:shd w:val="clear" w:color="auto" w:fill="92d050"/>
            <w:tcW w:w="1418" w:type="dxa"/>
            <w:vAlign w:val="center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10,00%</w:t>
            </w:r>
            <w:r/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6,4%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6658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Уровень оплаты труда </w:t>
            </w:r>
            <w:r/>
          </w:p>
        </w:tc>
        <w:tc>
          <w:tcPr>
            <w:shd w:val="clear" w:color="auto" w:fill="auto"/>
            <w:tcW w:w="1418" w:type="dxa"/>
            <w:vAlign w:val="center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4,17%</w:t>
            </w:r>
            <w:r/>
          </w:p>
        </w:tc>
        <w:tc>
          <w:tcPr>
            <w:shd w:val="clear" w:color="auto" w:fill="92d050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6,9%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6658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Есть способности к соответствующим учебным предметам </w:t>
            </w:r>
            <w:r/>
          </w:p>
        </w:tc>
        <w:tc>
          <w:tcPr>
            <w:shd w:val="clear" w:color="auto" w:fill="auto"/>
            <w:tcW w:w="1418" w:type="dxa"/>
            <w:vAlign w:val="center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2,50%</w:t>
            </w:r>
            <w:r/>
          </w:p>
        </w:tc>
        <w:tc>
          <w:tcPr>
            <w:shd w:val="clear" w:color="auto" w:fill="92d050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6658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Ни один из перечисленных</w:t>
            </w:r>
            <w:r/>
          </w:p>
        </w:tc>
        <w:tc>
          <w:tcPr>
            <w:shd w:val="clear" w:color="auto" w:fill="auto"/>
            <w:tcW w:w="1418" w:type="dxa"/>
            <w:vAlign w:val="center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6,67%</w:t>
            </w:r>
            <w:r/>
          </w:p>
        </w:tc>
        <w:tc>
          <w:tcPr>
            <w:shd w:val="clear" w:color="auto" w:fill="92d050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10,9%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6658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Престижность профессии </w:t>
            </w:r>
            <w:r/>
          </w:p>
        </w:tc>
        <w:tc>
          <w:tcPr>
            <w:shd w:val="clear" w:color="auto" w:fill="auto"/>
            <w:tcW w:w="1418" w:type="dxa"/>
            <w:vAlign w:val="center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0,83%</w:t>
            </w:r>
            <w:r/>
          </w:p>
        </w:tc>
        <w:tc>
          <w:tcPr>
            <w:shd w:val="clear" w:color="auto" w:fill="92d050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6658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Мнение родителей/родственников </w:t>
            </w:r>
            <w:r/>
          </w:p>
        </w:tc>
        <w:tc>
          <w:tcPr>
            <w:shd w:val="clear" w:color="auto" w:fill="92d050"/>
            <w:tcW w:w="1418" w:type="dxa"/>
            <w:vAlign w:val="center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8,33%</w:t>
            </w:r>
            <w:r/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5,9%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6658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Возможность легко/гарантированно поступить в учебное заведение </w:t>
            </w:r>
            <w:r/>
          </w:p>
        </w:tc>
        <w:tc>
          <w:tcPr>
            <w:shd w:val="clear" w:color="auto" w:fill="auto"/>
            <w:tcW w:w="1418" w:type="dxa"/>
            <w:vAlign w:val="center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1,67%</w:t>
            </w:r>
            <w:r/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6658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Мнение друзей/знакомых </w:t>
            </w:r>
            <w:r/>
          </w:p>
        </w:tc>
        <w:tc>
          <w:tcPr>
            <w:shd w:val="clear" w:color="auto" w:fill="auto"/>
            <w:tcW w:w="1418" w:type="dxa"/>
            <w:vAlign w:val="center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0,00%</w:t>
            </w:r>
            <w:r/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0,5%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6658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Прошел(-ла) профориентационный тест/тренинг/курс </w:t>
            </w:r>
            <w:r/>
          </w:p>
        </w:tc>
        <w:tc>
          <w:tcPr>
            <w:shd w:val="clear" w:color="auto" w:fill="auto"/>
            <w:tcW w:w="1418" w:type="dxa"/>
            <w:vAlign w:val="center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0,83%</w:t>
            </w:r>
            <w:r/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0,5%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6658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Мнение учителей </w:t>
            </w:r>
            <w:r/>
          </w:p>
        </w:tc>
        <w:tc>
          <w:tcPr>
            <w:shd w:val="clear" w:color="auto" w:fill="auto"/>
            <w:tcW w:w="1418" w:type="dxa"/>
            <w:vAlign w:val="center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0,00%</w:t>
            </w:r>
            <w:r/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0,00%</w:t>
            </w:r>
            <w:r/>
          </w:p>
        </w:tc>
      </w:tr>
    </w:tbl>
    <w:p>
      <w:pPr>
        <w:jc w:val="center"/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sz w:val="24"/>
          <w:szCs w:val="24"/>
          <w:lang w:eastAsia="ru-RU"/>
        </w:rPr>
        <w:drawing>
          <wp:inline distT="0" distB="0" distL="0" distR="0">
            <wp:extent cx="6080760" cy="5913120"/>
            <wp:effectExtent l="0" t="0" r="15240" b="11430"/>
            <wp:docPr id="16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 xml:space="preserve">14</w:t>
      </w:r>
      <w:r>
        <w:rPr>
          <w:rFonts w:ascii="Times New Roman" w:hAnsi="Times New Roman" w:cs="Times New Roman"/>
          <w:sz w:val="24"/>
          <w:szCs w:val="24"/>
        </w:rPr>
        <w:t xml:space="preserve">. Распределение ответов на вопрос 2 анкеты 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Можно отметить, что высокий процент «еще не опре</w:t>
      </w:r>
      <w:r>
        <w:rPr>
          <w:rFonts w:ascii="Times New Roman" w:hAnsi="Times New Roman" w:cs="Times New Roman"/>
          <w:sz w:val="24"/>
          <w:szCs w:val="24"/>
        </w:rPr>
        <w:t xml:space="preserve">делился» связан с тем, что часть ребят просто еще не выбрала, кем они хотят быть, поэтому могут затрудняться с выделением наиболее важного фактора, который будет влиять на их выбор. Тем не менее, этот процент заметно снизился по сравнению с прошлым годом. 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Наиболее частым остается вариант ответа «Мне нравится, чем занимаются специалисты в данной профессии», но и его значимость снижается по сравнению с 2022 годом. В 2023 году повышается значимость факторов «востребованность профессии», «уровень оплаты т</w:t>
      </w:r>
      <w:r>
        <w:rPr>
          <w:rFonts w:ascii="Times New Roman" w:hAnsi="Times New Roman" w:cs="Times New Roman"/>
          <w:sz w:val="24"/>
          <w:szCs w:val="24"/>
        </w:rPr>
        <w:t xml:space="preserve">руда», «наличие соответствующих способностей» и «престижность профессии». Снижается значимость «мнения родителей и родственников» и «возможность получить образование в колледже», зато повышается значимость фактора «возможность получить высшее образование».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Сравнение предпочтений юношей и девушек показало, что значимость интереса к деятельности специалистов характерна для представителей обоих полов, но девушки придают этому более высокое значение (см. таблицу 3</w:t>
      </w:r>
      <w:r>
        <w:rPr>
          <w:rFonts w:ascii="Times New Roman" w:hAnsi="Times New Roman" w:cs="Times New Roman"/>
          <w:sz w:val="24"/>
          <w:szCs w:val="24"/>
        </w:rPr>
        <w:t xml:space="preserve">4</w:t>
      </w:r>
      <w:r>
        <w:rPr>
          <w:rFonts w:ascii="Times New Roman" w:hAnsi="Times New Roman" w:cs="Times New Roman"/>
          <w:sz w:val="24"/>
          <w:szCs w:val="24"/>
        </w:rPr>
        <w:t xml:space="preserve"> и рисунок </w:t>
      </w: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). Уровень оплаты труда больше ценится юношами, тогда как девушки чаще ценят востребованность, возможность обучаться в колледже, престижность профессии и мнение родителей и родственников. </w:t>
      </w:r>
      <w:r/>
    </w:p>
    <w:p>
      <w:pPr>
        <w:jc w:val="righ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3</w:t>
      </w:r>
      <w:r>
        <w:rPr>
          <w:rFonts w:ascii="Times New Roman" w:hAnsi="Times New Roman" w:cs="Times New Roman"/>
          <w:sz w:val="24"/>
          <w:szCs w:val="24"/>
        </w:rPr>
        <w:t xml:space="preserve">4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Распределение ответов на вопрос 2 анкеты по полу</w:t>
      </w:r>
      <w:r/>
    </w:p>
    <w:tbl>
      <w:tblPr>
        <w:tblStyle w:val="1032"/>
        <w:tblW w:w="9918" w:type="dxa"/>
        <w:tblLook w:val="04A0" w:firstRow="1" w:lastRow="0" w:firstColumn="1" w:lastColumn="0" w:noHBand="0" w:noVBand="1"/>
      </w:tblPr>
      <w:tblGrid>
        <w:gridCol w:w="4212"/>
        <w:gridCol w:w="1668"/>
        <w:gridCol w:w="1672"/>
        <w:gridCol w:w="1149"/>
        <w:gridCol w:w="1217"/>
      </w:tblGrid>
      <w:tr>
        <w:trPr/>
        <w:tc>
          <w:tcPr>
            <w:tcW w:w="4212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Если Вы уже определились с профессией, то какой фактор оказал наибольшее влияние на Ваш выбор?</w:t>
            </w:r>
            <w:r/>
          </w:p>
        </w:tc>
        <w:tc>
          <w:tcPr>
            <w:gridSpan w:val="2"/>
            <w:tcW w:w="3340" w:type="dxa"/>
            <w:vAlign w:val="center"/>
            <w:textDirection w:val="lrTb"/>
            <w:noWrap w:val="false"/>
          </w:tcPr>
          <w:p>
            <w:pPr>
              <w:jc w:val="center"/>
              <w:spacing w:after="24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ПМ, 2022</w:t>
            </w:r>
            <w:r/>
          </w:p>
        </w:tc>
        <w:tc>
          <w:tcPr>
            <w:gridSpan w:val="2"/>
            <w:tcW w:w="2366" w:type="dxa"/>
            <w:vAlign w:val="center"/>
            <w:textDirection w:val="lrTb"/>
            <w:noWrap w:val="false"/>
          </w:tcPr>
          <w:p>
            <w:pPr>
              <w:jc w:val="center"/>
              <w:spacing w:after="24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ПМ, 2023</w:t>
            </w:r>
            <w:r/>
          </w:p>
        </w:tc>
      </w:tr>
      <w:tr>
        <w:trPr/>
        <w:tc>
          <w:tcPr>
            <w:tcW w:w="421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r>
            <w:r/>
          </w:p>
        </w:tc>
        <w:tc>
          <w:tcPr>
            <w:tcBorders>
              <w:bottom w:val="single" w:color="auto" w:sz="4" w:space="0"/>
            </w:tcBorders>
            <w:tcW w:w="1668" w:type="dxa"/>
            <w:vAlign w:val="center"/>
            <w:textDirection w:val="lrTb"/>
            <w:noWrap w:val="false"/>
          </w:tcPr>
          <w:p>
            <w:pPr>
              <w:jc w:val="center"/>
              <w:spacing w:after="24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Юноши</w:t>
            </w:r>
            <w:r/>
          </w:p>
        </w:tc>
        <w:tc>
          <w:tcPr>
            <w:tcBorders>
              <w:bottom w:val="single" w:color="auto" w:sz="4" w:space="0"/>
            </w:tcBorders>
            <w:tcW w:w="1672" w:type="dxa"/>
            <w:vAlign w:val="center"/>
            <w:textDirection w:val="lrTb"/>
            <w:noWrap w:val="false"/>
          </w:tcPr>
          <w:p>
            <w:pPr>
              <w:jc w:val="center"/>
              <w:spacing w:after="24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Девушки</w:t>
            </w:r>
            <w:r/>
          </w:p>
        </w:tc>
        <w:tc>
          <w:tcPr>
            <w:tcW w:w="1149" w:type="dxa"/>
            <w:vAlign w:val="center"/>
            <w:textDirection w:val="lrTb"/>
            <w:noWrap w:val="false"/>
          </w:tcPr>
          <w:p>
            <w:pPr>
              <w:jc w:val="center"/>
              <w:spacing w:after="24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Юноши</w:t>
            </w:r>
            <w:r/>
          </w:p>
        </w:tc>
        <w:tc>
          <w:tcPr>
            <w:tcW w:w="1217" w:type="dxa"/>
            <w:vAlign w:val="center"/>
            <w:textDirection w:val="lrTb"/>
            <w:noWrap w:val="false"/>
          </w:tcPr>
          <w:p>
            <w:pPr>
              <w:jc w:val="center"/>
              <w:spacing w:after="24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Девушки</w:t>
            </w:r>
            <w:r/>
          </w:p>
        </w:tc>
      </w:tr>
      <w:tr>
        <w:trPr/>
        <w:tc>
          <w:tcPr>
            <w:tcW w:w="4212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Еще не определился(-лась)</w:t>
            </w:r>
            <w:r/>
          </w:p>
        </w:tc>
        <w:tc>
          <w:tcPr>
            <w:shd w:val="clear" w:color="auto" w:fill="92d050"/>
            <w:tcW w:w="166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36,00%</w:t>
            </w:r>
            <w:r/>
          </w:p>
        </w:tc>
        <w:tc>
          <w:tcPr>
            <w:shd w:val="clear" w:color="auto" w:fill="auto"/>
            <w:tcW w:w="1672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31,11%</w:t>
            </w:r>
            <w:r/>
          </w:p>
        </w:tc>
        <w:tc>
          <w:tcPr>
            <w:tcW w:w="11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26,7%</w:t>
            </w:r>
            <w:r/>
          </w:p>
        </w:tc>
        <w:tc>
          <w:tcPr>
            <w:tcW w:w="12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26,8%</w:t>
            </w:r>
            <w:r/>
          </w:p>
        </w:tc>
      </w:tr>
      <w:tr>
        <w:trPr/>
        <w:tc>
          <w:tcPr>
            <w:tcW w:w="4212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Мне нравится, чем занимаются специалисты в данной профессии</w:t>
            </w:r>
            <w:r/>
          </w:p>
        </w:tc>
        <w:tc>
          <w:tcPr>
            <w:shd w:val="clear" w:color="auto" w:fill="auto"/>
            <w:tcW w:w="166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24,00%</w:t>
            </w:r>
            <w:r/>
          </w:p>
        </w:tc>
        <w:tc>
          <w:tcPr>
            <w:shd w:val="clear" w:color="auto" w:fill="auto"/>
            <w:tcW w:w="1672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24,44%</w:t>
            </w:r>
            <w:r/>
          </w:p>
        </w:tc>
        <w:tc>
          <w:tcPr>
            <w:tcW w:w="11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17,1%</w:t>
            </w:r>
            <w:r/>
          </w:p>
        </w:tc>
        <w:tc>
          <w:tcPr>
            <w:shd w:val="clear" w:color="auto" w:fill="92d050"/>
            <w:tcW w:w="12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24,7%</w:t>
            </w:r>
            <w:r/>
          </w:p>
        </w:tc>
      </w:tr>
      <w:tr>
        <w:trPr/>
        <w:tc>
          <w:tcPr>
            <w:tcW w:w="4212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Возможность получить высшее образование</w:t>
            </w:r>
            <w:r/>
          </w:p>
        </w:tc>
        <w:tc>
          <w:tcPr>
            <w:shd w:val="clear" w:color="auto" w:fill="auto"/>
            <w:tcW w:w="16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2,67%</w:t>
            </w:r>
            <w:r/>
          </w:p>
        </w:tc>
        <w:tc>
          <w:tcPr>
            <w:shd w:val="clear" w:color="auto" w:fill="auto"/>
            <w:tcW w:w="167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0,00%</w:t>
            </w:r>
            <w:r/>
          </w:p>
        </w:tc>
        <w:tc>
          <w:tcPr>
            <w:tcW w:w="11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4,8%</w:t>
            </w:r>
            <w:r/>
          </w:p>
        </w:tc>
        <w:tc>
          <w:tcPr>
            <w:tcW w:w="12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3,1%</w:t>
            </w:r>
            <w:r/>
          </w:p>
        </w:tc>
      </w:tr>
      <w:tr>
        <w:trPr/>
        <w:tc>
          <w:tcPr>
            <w:tcW w:w="4212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Востребованность профессии</w:t>
            </w:r>
            <w:r/>
          </w:p>
        </w:tc>
        <w:tc>
          <w:tcPr>
            <w:shd w:val="clear" w:color="auto" w:fill="92d050"/>
            <w:tcW w:w="16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6,67%</w:t>
            </w:r>
            <w:r/>
          </w:p>
        </w:tc>
        <w:tc>
          <w:tcPr>
            <w:shd w:val="clear" w:color="auto" w:fill="auto"/>
            <w:tcW w:w="167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2,22%</w:t>
            </w:r>
            <w:r/>
          </w:p>
        </w:tc>
        <w:tc>
          <w:tcPr>
            <w:tcW w:w="11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5,7%</w:t>
            </w:r>
            <w:r/>
          </w:p>
        </w:tc>
        <w:tc>
          <w:tcPr>
            <w:shd w:val="clear" w:color="auto" w:fill="92d050"/>
            <w:tcW w:w="12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7,2%</w:t>
            </w:r>
            <w:r/>
          </w:p>
        </w:tc>
      </w:tr>
      <w:tr>
        <w:trPr/>
        <w:tc>
          <w:tcPr>
            <w:tcW w:w="4212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Возможность получить образование в колледже</w:t>
            </w:r>
            <w:r/>
          </w:p>
        </w:tc>
        <w:tc>
          <w:tcPr>
            <w:shd w:val="clear" w:color="auto" w:fill="auto"/>
            <w:tcW w:w="16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8,00%</w:t>
            </w:r>
            <w:r/>
          </w:p>
        </w:tc>
        <w:tc>
          <w:tcPr>
            <w:shd w:val="clear" w:color="auto" w:fill="92d050"/>
            <w:tcW w:w="167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13,33%</w:t>
            </w:r>
            <w:r/>
          </w:p>
        </w:tc>
        <w:tc>
          <w:tcPr>
            <w:tcW w:w="11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3,8%</w:t>
            </w:r>
            <w:r/>
          </w:p>
        </w:tc>
        <w:tc>
          <w:tcPr>
            <w:shd w:val="clear" w:color="auto" w:fill="92d050"/>
            <w:tcW w:w="12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9,3%</w:t>
            </w:r>
            <w:r/>
          </w:p>
        </w:tc>
      </w:tr>
      <w:tr>
        <w:trPr/>
        <w:tc>
          <w:tcPr>
            <w:tcW w:w="4212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Уровень оплаты труда</w:t>
            </w:r>
            <w:r/>
          </w:p>
        </w:tc>
        <w:tc>
          <w:tcPr>
            <w:shd w:val="clear" w:color="auto" w:fill="92d050"/>
            <w:tcW w:w="16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5,33%</w:t>
            </w:r>
            <w:r/>
          </w:p>
        </w:tc>
        <w:tc>
          <w:tcPr>
            <w:shd w:val="clear" w:color="auto" w:fill="auto"/>
            <w:tcW w:w="167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2,22%</w:t>
            </w:r>
            <w:r/>
          </w:p>
        </w:tc>
        <w:tc>
          <w:tcPr>
            <w:shd w:val="clear" w:color="auto" w:fill="92d050"/>
            <w:tcW w:w="11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9,5%</w:t>
            </w:r>
            <w:r/>
          </w:p>
        </w:tc>
        <w:tc>
          <w:tcPr>
            <w:tcW w:w="12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4,1%</w:t>
            </w:r>
            <w:r/>
          </w:p>
        </w:tc>
      </w:tr>
      <w:tr>
        <w:trPr/>
        <w:tc>
          <w:tcPr>
            <w:tcW w:w="4212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Есть способности к соответствующим учебным предметам</w:t>
            </w:r>
            <w:r/>
          </w:p>
        </w:tc>
        <w:tc>
          <w:tcPr>
            <w:tcW w:w="16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2,67%</w:t>
            </w:r>
            <w:r/>
          </w:p>
        </w:tc>
        <w:tc>
          <w:tcPr>
            <w:tcW w:w="167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2,22%</w:t>
            </w:r>
            <w:r/>
          </w:p>
        </w:tc>
        <w:tc>
          <w:tcPr>
            <w:tcW w:w="11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5,7%</w:t>
            </w:r>
            <w:r/>
          </w:p>
        </w:tc>
        <w:tc>
          <w:tcPr>
            <w:tcW w:w="12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4,1%</w:t>
            </w:r>
            <w:r/>
          </w:p>
        </w:tc>
      </w:tr>
      <w:tr>
        <w:trPr/>
        <w:tc>
          <w:tcPr>
            <w:tcW w:w="4212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 один из перечисленных</w:t>
            </w:r>
            <w:r/>
          </w:p>
        </w:tc>
        <w:tc>
          <w:tcPr>
            <w:tcW w:w="16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2,67%</w:t>
            </w:r>
            <w:r/>
          </w:p>
        </w:tc>
        <w:tc>
          <w:tcPr>
            <w:shd w:val="clear" w:color="auto" w:fill="92d050"/>
            <w:tcW w:w="167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13,33%</w:t>
            </w:r>
            <w:r/>
          </w:p>
        </w:tc>
        <w:tc>
          <w:tcPr>
            <w:shd w:val="clear" w:color="auto" w:fill="92d050"/>
            <w:tcW w:w="11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15,2%</w:t>
            </w:r>
            <w:r/>
          </w:p>
        </w:tc>
        <w:tc>
          <w:tcPr>
            <w:tcW w:w="12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6,2%</w:t>
            </w:r>
            <w:r/>
          </w:p>
        </w:tc>
      </w:tr>
      <w:tr>
        <w:trPr/>
        <w:tc>
          <w:tcPr>
            <w:tcW w:w="4212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Престижность профессии</w:t>
            </w:r>
            <w:r/>
          </w:p>
        </w:tc>
        <w:tc>
          <w:tcPr>
            <w:tcW w:w="16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1,33%</w:t>
            </w:r>
            <w:r/>
          </w:p>
        </w:tc>
        <w:tc>
          <w:tcPr>
            <w:tcW w:w="167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0,00%</w:t>
            </w:r>
            <w:r/>
          </w:p>
        </w:tc>
        <w:tc>
          <w:tcPr>
            <w:tcW w:w="11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3,8%</w:t>
            </w:r>
            <w:r/>
          </w:p>
        </w:tc>
        <w:tc>
          <w:tcPr>
            <w:shd w:val="clear" w:color="auto" w:fill="92d050"/>
            <w:tcW w:w="12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6,2%</w:t>
            </w:r>
            <w:r/>
          </w:p>
        </w:tc>
      </w:tr>
      <w:tr>
        <w:trPr/>
        <w:tc>
          <w:tcPr>
            <w:tcW w:w="4212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Мнение родителей/родственников</w:t>
            </w:r>
            <w:r/>
          </w:p>
        </w:tc>
        <w:tc>
          <w:tcPr>
            <w:shd w:val="clear" w:color="auto" w:fill="92d050"/>
            <w:tcW w:w="16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9,33%</w:t>
            </w:r>
            <w:r/>
          </w:p>
        </w:tc>
        <w:tc>
          <w:tcPr>
            <w:tcW w:w="167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6,67%</w:t>
            </w:r>
            <w:r/>
          </w:p>
        </w:tc>
        <w:tc>
          <w:tcPr>
            <w:tcW w:w="11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4,8%</w:t>
            </w:r>
            <w:r/>
          </w:p>
        </w:tc>
        <w:tc>
          <w:tcPr>
            <w:shd w:val="clear" w:color="auto" w:fill="92d050"/>
            <w:tcW w:w="12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7,2%</w:t>
            </w:r>
            <w:r/>
          </w:p>
        </w:tc>
      </w:tr>
      <w:tr>
        <w:trPr/>
        <w:tc>
          <w:tcPr>
            <w:tcW w:w="4212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Возможность легко/гарантированно поступить в учебное заведение</w:t>
            </w:r>
            <w:r/>
          </w:p>
        </w:tc>
        <w:tc>
          <w:tcPr>
            <w:tcW w:w="16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1,33%</w:t>
            </w:r>
            <w:r/>
          </w:p>
        </w:tc>
        <w:tc>
          <w:tcPr>
            <w:shd w:val="clear" w:color="auto" w:fill="92d050"/>
            <w:tcW w:w="167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2,22%</w:t>
            </w:r>
            <w:r/>
          </w:p>
        </w:tc>
        <w:tc>
          <w:tcPr>
            <w:tcW w:w="11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1,9%</w:t>
            </w:r>
            <w:r/>
          </w:p>
        </w:tc>
        <w:tc>
          <w:tcPr>
            <w:tcW w:w="12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</w:tr>
      <w:tr>
        <w:trPr/>
        <w:tc>
          <w:tcPr>
            <w:tcW w:w="4212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Мнение друзей/знакомых</w:t>
            </w:r>
            <w:r/>
          </w:p>
        </w:tc>
        <w:tc>
          <w:tcPr>
            <w:tcW w:w="16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0,00%</w:t>
            </w:r>
            <w:r/>
          </w:p>
        </w:tc>
        <w:tc>
          <w:tcPr>
            <w:tcW w:w="167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0,00%</w:t>
            </w:r>
            <w:r/>
          </w:p>
        </w:tc>
        <w:tc>
          <w:tcPr>
            <w:tcW w:w="11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1,0%</w:t>
            </w:r>
            <w:r/>
          </w:p>
        </w:tc>
        <w:tc>
          <w:tcPr>
            <w:tcW w:w="12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0,00%</w:t>
            </w:r>
            <w:r/>
          </w:p>
        </w:tc>
      </w:tr>
      <w:tr>
        <w:trPr/>
        <w:tc>
          <w:tcPr>
            <w:tcW w:w="4212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Прошел(-ла) профориентационный тест/тренинг/курс</w:t>
            </w:r>
            <w:r/>
          </w:p>
        </w:tc>
        <w:tc>
          <w:tcPr>
            <w:tcW w:w="16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0,00%</w:t>
            </w:r>
            <w:r/>
          </w:p>
        </w:tc>
        <w:tc>
          <w:tcPr>
            <w:tcW w:w="167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2,22%</w:t>
            </w:r>
            <w:r/>
          </w:p>
        </w:tc>
        <w:tc>
          <w:tcPr>
            <w:tcW w:w="11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tcW w:w="12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1,0%</w:t>
            </w:r>
            <w:r/>
          </w:p>
        </w:tc>
      </w:tr>
      <w:tr>
        <w:trPr/>
        <w:tc>
          <w:tcPr>
            <w:tcW w:w="4212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Мнение учителей</w:t>
            </w:r>
            <w:r/>
          </w:p>
        </w:tc>
        <w:tc>
          <w:tcPr>
            <w:tcW w:w="16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0,00%</w:t>
            </w:r>
            <w:r/>
          </w:p>
        </w:tc>
        <w:tc>
          <w:tcPr>
            <w:tcW w:w="167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0,00%</w:t>
            </w:r>
            <w:r/>
          </w:p>
        </w:tc>
        <w:tc>
          <w:tcPr>
            <w:tcW w:w="11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tcW w:w="12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</w:tr>
    </w:tbl>
    <w:p>
      <w:pPr>
        <w:jc w:val="center"/>
        <w:spacing w:after="0" w:line="240" w:lineRule="auto"/>
        <w:rPr>
          <w:rFonts w:ascii="Times New Roman" w:hAnsi="Times New Roman" w:cs="Times New Roman"/>
          <w:i/>
          <w:sz w:val="24"/>
          <w:szCs w:val="24"/>
          <w:highlight w:val="yellow"/>
          <w:lang w:val="en-US"/>
        </w:rPr>
      </w:pPr>
      <w:r>
        <w:rPr>
          <w:sz w:val="24"/>
          <w:szCs w:val="24"/>
          <w:lang w:eastAsia="ru-RU"/>
        </w:rPr>
        <w:drawing>
          <wp:inline distT="0" distB="0" distL="0" distR="0">
            <wp:extent cx="5989320" cy="7191375"/>
            <wp:effectExtent l="0" t="0" r="11430" b="9525"/>
            <wp:docPr id="17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 xml:space="preserve">15</w:t>
      </w:r>
      <w:r>
        <w:rPr>
          <w:rFonts w:ascii="Times New Roman" w:hAnsi="Times New Roman" w:cs="Times New Roman"/>
          <w:sz w:val="24"/>
          <w:szCs w:val="24"/>
        </w:rPr>
        <w:t xml:space="preserve">. Распределение ответов на вопрос 2 анкеты по полу, 2022-2023 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сравнению с прошлым год</w:t>
      </w:r>
      <w:r>
        <w:rPr>
          <w:rFonts w:ascii="Times New Roman" w:hAnsi="Times New Roman" w:cs="Times New Roman"/>
          <w:sz w:val="24"/>
          <w:szCs w:val="24"/>
        </w:rPr>
        <w:t xml:space="preserve">ом девушки стали выше ценить востребованность, престиж, они стали чаще ориентироваться на высшее образование. Юноши реже ориентируются на интерес, возможность обучаться в колледже, мнение родственников, но чаще отмечают значимость уровня оплаты труда, возм</w:t>
      </w:r>
      <w:r>
        <w:rPr>
          <w:rFonts w:ascii="Times New Roman" w:hAnsi="Times New Roman" w:cs="Times New Roman"/>
          <w:sz w:val="24"/>
          <w:szCs w:val="24"/>
        </w:rPr>
        <w:t xml:space="preserve">ожность получить высшее образование, чаще ориентируются на способности, обращают внимание на престиж профессии. И также растет процент ответов на пункт «ни один из перечисленных»: вероятно, появляются новые значимые факторы, не отраженные в списке вопроса.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Учитывая, что данную версию теста проходят дети с ОВЗ, можно предположить, что в 2023 году диагностировались дети с более широкими возможностями, чем дети в 2022 году. 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Распределение ответов на вопрос 2 анкеты по классам показывает, что большинство тестируемых – обучающиеся 9 класса и повторяет общую картину: здесь так же наиболее важный фактор – это интерес к деятельности специалиста (таблица 3</w:t>
      </w:r>
      <w:r>
        <w:rPr>
          <w:rFonts w:ascii="Times New Roman" w:hAnsi="Times New Roman" w:cs="Times New Roman"/>
          <w:sz w:val="24"/>
          <w:szCs w:val="24"/>
        </w:rPr>
        <w:t xml:space="preserve">5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/>
    </w:p>
    <w:p>
      <w:pPr>
        <w:jc w:val="righ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3</w:t>
      </w:r>
      <w:r>
        <w:rPr>
          <w:rFonts w:ascii="Times New Roman" w:hAnsi="Times New Roman" w:cs="Times New Roman"/>
          <w:sz w:val="24"/>
          <w:szCs w:val="24"/>
        </w:rPr>
        <w:t xml:space="preserve">5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Распределение ответов на вопрос 2 анкеты по классам</w:t>
      </w:r>
      <w:r/>
    </w:p>
    <w:tbl>
      <w:tblPr>
        <w:tblW w:w="97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6374"/>
        <w:gridCol w:w="1134"/>
        <w:gridCol w:w="1134"/>
        <w:gridCol w:w="1134"/>
      </w:tblGrid>
      <w:tr>
        <w:trPr>
          <w:trHeight w:val="300"/>
        </w:trPr>
        <w:tc>
          <w:tcPr>
            <w:shd w:val="clear" w:color="auto" w:fill="auto"/>
            <w:tcW w:w="6374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Если Вы уже определились с профессией, то какой фактор оказал наибольшее влияние на Ваш выбор?</w:t>
            </w:r>
            <w:r/>
          </w:p>
        </w:tc>
        <w:tc>
          <w:tcPr>
            <w:shd w:val="clear" w:color="auto" w:fill="92d050"/>
            <w:tcW w:w="113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9 класс</w:t>
            </w:r>
            <w:r/>
          </w:p>
        </w:tc>
        <w:tc>
          <w:tcPr>
            <w:shd w:val="clear" w:color="auto" w:fill="auto"/>
            <w:tcW w:w="113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10 класс</w:t>
            </w:r>
            <w:r/>
          </w:p>
        </w:tc>
        <w:tc>
          <w:tcPr>
            <w:shd w:val="clear" w:color="auto" w:fill="auto"/>
            <w:tcW w:w="113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11 класс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6374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Еще не определился(-лась)</w:t>
            </w:r>
            <w:r/>
          </w:p>
        </w:tc>
        <w:tc>
          <w:tcPr>
            <w:shd w:val="clear" w:color="auto" w:fill="92d050"/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30,6%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25,0%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16,3%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6374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Мне нравится, чем занимаются специалисты в данной профессии</w:t>
            </w:r>
            <w:r/>
          </w:p>
        </w:tc>
        <w:tc>
          <w:tcPr>
            <w:shd w:val="clear" w:color="auto" w:fill="92d050"/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20,8%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25,0%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20,4%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6374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 один из перечисленных</w:t>
            </w:r>
            <w:r/>
          </w:p>
        </w:tc>
        <w:tc>
          <w:tcPr>
            <w:shd w:val="clear" w:color="auto" w:fill="92d050"/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9,7%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25,0%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12,2%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6374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Уровень оплаты труда</w:t>
            </w:r>
            <w:r/>
          </w:p>
        </w:tc>
        <w:tc>
          <w:tcPr>
            <w:shd w:val="clear" w:color="auto" w:fill="92d050"/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5,6%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12,2%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6374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Возможность получить образование в колледже</w:t>
            </w:r>
            <w:r/>
          </w:p>
        </w:tc>
        <w:tc>
          <w:tcPr>
            <w:shd w:val="clear" w:color="auto" w:fill="92d050"/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8,3%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12,5%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6374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Востребованность профессии</w:t>
            </w:r>
            <w:r/>
          </w:p>
        </w:tc>
        <w:tc>
          <w:tcPr>
            <w:shd w:val="clear" w:color="auto" w:fill="92d050"/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5,6%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10,2%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6374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Мнение родителей/родственников</w:t>
            </w:r>
            <w:r/>
          </w:p>
        </w:tc>
        <w:tc>
          <w:tcPr>
            <w:shd w:val="clear" w:color="auto" w:fill="92d050"/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6,9%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4,1%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6374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Есть способности к соответствующим учебным предметам</w:t>
            </w:r>
            <w:r/>
          </w:p>
        </w:tc>
        <w:tc>
          <w:tcPr>
            <w:shd w:val="clear" w:color="auto" w:fill="92d050"/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2,8%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10,2%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6374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Престижность профессии</w:t>
            </w:r>
            <w:r/>
          </w:p>
        </w:tc>
        <w:tc>
          <w:tcPr>
            <w:shd w:val="clear" w:color="auto" w:fill="92d050"/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2,8%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12,5%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10,2%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6374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Возможность получить высшее образование</w:t>
            </w:r>
            <w:r/>
          </w:p>
        </w:tc>
        <w:tc>
          <w:tcPr>
            <w:shd w:val="clear" w:color="auto" w:fill="92d050"/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4,9%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6374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Возможность легко/гарантированно поступить в учебное заведение</w:t>
            </w:r>
            <w:r/>
          </w:p>
        </w:tc>
        <w:tc>
          <w:tcPr>
            <w:shd w:val="clear" w:color="auto" w:fill="92d050"/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1,4%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6374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Прошел(-ла) профориентационный тест/тренинг/курс</w:t>
            </w:r>
            <w:r/>
          </w:p>
        </w:tc>
        <w:tc>
          <w:tcPr>
            <w:shd w:val="clear" w:color="auto" w:fill="92d050"/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0,7%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6374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Мнение друзей/знакомых</w:t>
            </w:r>
            <w:r/>
          </w:p>
        </w:tc>
        <w:tc>
          <w:tcPr>
            <w:shd w:val="clear" w:color="auto" w:fill="92d050"/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637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Всего участников</w:t>
            </w:r>
            <w:r/>
          </w:p>
        </w:tc>
        <w:tc>
          <w:tcPr>
            <w:shd w:val="clear" w:color="auto" w:fill="92d050"/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144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49</w:t>
            </w:r>
            <w:r/>
          </w:p>
        </w:tc>
      </w:tr>
    </w:tbl>
    <w:p>
      <w:pPr>
        <w:jc w:val="center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sz w:val="24"/>
          <w:szCs w:val="24"/>
          <w:lang w:eastAsia="ru-RU"/>
        </w:rPr>
        <w:drawing>
          <wp:inline distT="0" distB="0" distL="0" distR="0">
            <wp:extent cx="5859780" cy="4442460"/>
            <wp:effectExtent l="0" t="0" r="7620" b="15240"/>
            <wp:docPr id="18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/>
    </w:p>
    <w:p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 xml:space="preserve">16</w:t>
      </w:r>
      <w:r>
        <w:rPr>
          <w:rFonts w:ascii="Times New Roman" w:hAnsi="Times New Roman" w:cs="Times New Roman"/>
          <w:sz w:val="24"/>
          <w:szCs w:val="24"/>
        </w:rPr>
        <w:t xml:space="preserve">. Распределение ответов на вопрос 2 анкеты по 9 классу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Кроме важности интереса, отмечается значимость и таких факторов, как 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возможность обучаться в колледже, мнение родителей и родственников, уровень оплаты труда, востребованность профессии. По сравнению с 9 классом в 2022 году, учащиеся 9 классов в 2023 году более высоко ценят возможность получить высшее образование, уровень о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платы, престижность профессии и иные факторы, не попавшие в список. Но меньше стали ценить интересы, возможность обучаться в колледже и мнение родителей, хотя все равно данные факторы пока находятся в верхней части списка. Число неопределившихся снижается.</w:t>
      </w:r>
      <w:r>
        <w:rPr>
          <w:highlight w:val="yellow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Дополнительно сравнивается распределение ответов на вопросы 1 и 2 анкеты (см. таблицу 3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6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). Среди тех, кто еще ни с чем не определился – основной вариант ответа «еще не определился» или «ни один из предложенных». А среди тех, кто полностью определился – больше всего значимость «интереса» и «уровня оплаты труда.</w:t>
      </w:r>
      <w:r>
        <w:rPr>
          <w:highlight w:val="yellow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righ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3</w:t>
      </w:r>
      <w:r>
        <w:rPr>
          <w:rFonts w:ascii="Times New Roman" w:hAnsi="Times New Roman" w:cs="Times New Roman"/>
          <w:sz w:val="24"/>
          <w:szCs w:val="24"/>
        </w:rPr>
        <w:t xml:space="preserve">6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Соотношение ответов на вопросы 1 и 2 анкеты, 2023</w:t>
      </w:r>
      <w:r/>
    </w:p>
    <w:tbl>
      <w:tblPr>
        <w:tblW w:w="973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5665"/>
        <w:gridCol w:w="1096"/>
        <w:gridCol w:w="850"/>
        <w:gridCol w:w="992"/>
        <w:gridCol w:w="1134"/>
      </w:tblGrid>
      <w:tr>
        <w:trPr>
          <w:cantSplit/>
          <w:trHeight w:val="2851"/>
        </w:trPr>
        <w:tc>
          <w:tcPr>
            <w:shd w:val="clear" w:color="auto" w:fill="auto"/>
            <w:tcW w:w="5665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Если Вы уже определились с профессией, то какой фактор оказал наибольшее влияние на Ваш выбор?</w:t>
            </w:r>
            <w:r/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1096" w:type="dxa"/>
            <w:vAlign w:val="bottom"/>
            <w:textDirection w:val="btLr"/>
            <w:noWrap/>
          </w:tcPr>
          <w:p>
            <w:pPr>
              <w:ind w:left="113" w:right="113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Я еще ни с чем не определился(-лась)</w:t>
            </w:r>
            <w:r/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850" w:type="dxa"/>
            <w:vAlign w:val="bottom"/>
            <w:textDirection w:val="btLr"/>
            <w:noWrap/>
          </w:tcPr>
          <w:p>
            <w:pPr>
              <w:ind w:left="113" w:right="113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Я определился(-лась) только с образованием</w:t>
            </w:r>
            <w:r/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992" w:type="dxa"/>
            <w:vAlign w:val="bottom"/>
            <w:textDirection w:val="btLr"/>
            <w:noWrap/>
          </w:tcPr>
          <w:p>
            <w:pPr>
              <w:ind w:left="113" w:right="113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Я определился(-лась) только с профессией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btLr"/>
            <w:noWrap/>
          </w:tcPr>
          <w:p>
            <w:pPr>
              <w:ind w:left="113" w:right="113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Я уже выбрал(а) и профессию, и образование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566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Еще не определился(-лась)</w:t>
            </w:r>
            <w:r/>
          </w:p>
        </w:tc>
        <w:tc>
          <w:tcPr>
            <w:shd w:val="clear" w:color="auto" w:fill="92d050"/>
            <w:tcW w:w="109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59,7%</w:t>
            </w:r>
            <w:r/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13,3%</w:t>
            </w:r>
            <w:r/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5,3%</w:t>
            </w:r>
            <w:r/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8,1%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566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Мне нравится, чем занимаются специалисты в данной профессии</w:t>
            </w:r>
            <w:r/>
          </w:p>
        </w:tc>
        <w:tc>
          <w:tcPr>
            <w:shd w:val="clear" w:color="auto" w:fill="auto"/>
            <w:tcW w:w="109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1,4%</w:t>
            </w:r>
            <w:r/>
          </w:p>
        </w:tc>
        <w:tc>
          <w:tcPr>
            <w:shd w:val="clear" w:color="auto" w:fill="92d050"/>
            <w:tcW w:w="850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20,0%</w:t>
            </w:r>
            <w:r/>
          </w:p>
        </w:tc>
        <w:tc>
          <w:tcPr>
            <w:shd w:val="clear" w:color="auto" w:fill="92d050"/>
            <w:tcBorders>
              <w:bottom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28,9%</w:t>
            </w:r>
            <w:r/>
          </w:p>
        </w:tc>
        <w:tc>
          <w:tcPr>
            <w:shd w:val="clear" w:color="auto" w:fill="92d050"/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38,7%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566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 один из перечисленных</w:t>
            </w:r>
            <w:r/>
          </w:p>
        </w:tc>
        <w:tc>
          <w:tcPr>
            <w:shd w:val="clear" w:color="auto" w:fill="92d050"/>
            <w:tcW w:w="109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15,3%</w:t>
            </w:r>
            <w:r/>
          </w:p>
        </w:tc>
        <w:tc>
          <w:tcPr>
            <w:shd w:val="clear" w:color="auto" w:fill="92d050"/>
            <w:tcBorders>
              <w:bottom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10,0%</w:t>
            </w:r>
            <w:r/>
          </w:p>
        </w:tc>
        <w:tc>
          <w:tcPr>
            <w:shd w:val="clear" w:color="auto" w:fill="92d050"/>
            <w:tcBorders>
              <w:bottom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10,5%</w:t>
            </w:r>
            <w:r/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6,5%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566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Уровень оплаты труда</w:t>
            </w:r>
            <w:r/>
          </w:p>
        </w:tc>
        <w:tc>
          <w:tcPr>
            <w:shd w:val="clear" w:color="auto" w:fill="auto"/>
            <w:tcW w:w="109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4,2%</w:t>
            </w:r>
            <w:r/>
          </w:p>
        </w:tc>
        <w:tc>
          <w:tcPr>
            <w:shd w:val="clear" w:color="auto" w:fill="auto"/>
            <w:tcW w:w="850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3,3%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5,3%</w:t>
            </w:r>
            <w:r/>
          </w:p>
        </w:tc>
        <w:tc>
          <w:tcPr>
            <w:shd w:val="clear" w:color="auto" w:fill="92d050"/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12,9%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566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Возможность получить образование в колледже</w:t>
            </w:r>
            <w:r/>
          </w:p>
        </w:tc>
        <w:tc>
          <w:tcPr>
            <w:shd w:val="clear" w:color="auto" w:fill="auto"/>
            <w:tcW w:w="109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2,8%</w:t>
            </w:r>
            <w:r/>
          </w:p>
        </w:tc>
        <w:tc>
          <w:tcPr>
            <w:shd w:val="clear" w:color="auto" w:fill="92d050"/>
            <w:tcW w:w="850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10,0%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7,9%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8,1%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566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Востребованность профессии</w:t>
            </w:r>
            <w:r/>
          </w:p>
        </w:tc>
        <w:tc>
          <w:tcPr>
            <w:shd w:val="clear" w:color="auto" w:fill="auto"/>
            <w:tcW w:w="109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4,2%</w:t>
            </w:r>
            <w:r/>
          </w:p>
        </w:tc>
        <w:tc>
          <w:tcPr>
            <w:shd w:val="clear" w:color="auto" w:fill="92d050"/>
            <w:tcW w:w="850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13,3%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7,9%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4,8%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566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Мнение родителей/родственников</w:t>
            </w:r>
            <w:r/>
          </w:p>
        </w:tc>
        <w:tc>
          <w:tcPr>
            <w:shd w:val="clear" w:color="auto" w:fill="auto"/>
            <w:tcW w:w="109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4,2%</w:t>
            </w:r>
            <w:r/>
          </w:p>
        </w:tc>
        <w:tc>
          <w:tcPr>
            <w:shd w:val="clear" w:color="auto" w:fill="auto"/>
            <w:tcW w:w="850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3,3%</w:t>
            </w:r>
            <w:r/>
          </w:p>
        </w:tc>
        <w:tc>
          <w:tcPr>
            <w:shd w:val="clear" w:color="auto" w:fill="92d050"/>
            <w:tcW w:w="992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10,5%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6,5%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566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Есть способности к соответствующим учебным предметам</w:t>
            </w:r>
            <w:r/>
          </w:p>
        </w:tc>
        <w:tc>
          <w:tcPr>
            <w:shd w:val="clear" w:color="auto" w:fill="auto"/>
            <w:tcW w:w="109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2,8%</w:t>
            </w:r>
            <w:r/>
          </w:p>
        </w:tc>
        <w:tc>
          <w:tcPr>
            <w:shd w:val="clear" w:color="auto" w:fill="92d050"/>
            <w:tcW w:w="850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10,0%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7,9%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3,2%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566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Престижность профессии</w:t>
            </w:r>
            <w:r/>
          </w:p>
        </w:tc>
        <w:tc>
          <w:tcPr>
            <w:shd w:val="clear" w:color="auto" w:fill="auto"/>
            <w:tcW w:w="109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1,4%</w:t>
            </w:r>
            <w:r/>
          </w:p>
        </w:tc>
        <w:tc>
          <w:tcPr>
            <w:shd w:val="clear" w:color="auto" w:fill="auto"/>
            <w:tcW w:w="850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3,3%</w:t>
            </w:r>
            <w:r/>
          </w:p>
        </w:tc>
        <w:tc>
          <w:tcPr>
            <w:shd w:val="clear" w:color="auto" w:fill="92d050"/>
            <w:tcW w:w="992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10,5%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6,5%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566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Возможность получить высшее образование</w:t>
            </w:r>
            <w:r/>
          </w:p>
        </w:tc>
        <w:tc>
          <w:tcPr>
            <w:shd w:val="clear" w:color="auto" w:fill="auto"/>
            <w:tcW w:w="109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92d050"/>
            <w:tcW w:w="850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13,3%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2,6%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4,8%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566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Возможность легко/гарантированно поступить в учебное заведение</w:t>
            </w:r>
            <w:r/>
          </w:p>
        </w:tc>
        <w:tc>
          <w:tcPr>
            <w:shd w:val="clear" w:color="auto" w:fill="auto"/>
            <w:tcW w:w="109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1,4%</w:t>
            </w:r>
            <w:r/>
          </w:p>
        </w:tc>
        <w:tc>
          <w:tcPr>
            <w:shd w:val="clear" w:color="auto" w:fill="auto"/>
            <w:tcW w:w="850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2,6%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566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Прошел(-ла) профориентационный тест/тренинг/курс</w:t>
            </w:r>
            <w:r/>
          </w:p>
        </w:tc>
        <w:tc>
          <w:tcPr>
            <w:shd w:val="clear" w:color="auto" w:fill="auto"/>
            <w:tcW w:w="109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1,4%</w:t>
            </w:r>
            <w:r/>
          </w:p>
        </w:tc>
        <w:tc>
          <w:tcPr>
            <w:shd w:val="clear" w:color="auto" w:fill="auto"/>
            <w:tcW w:w="850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566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Мнение друзей/знакомых</w:t>
            </w:r>
            <w:r/>
          </w:p>
        </w:tc>
        <w:tc>
          <w:tcPr>
            <w:shd w:val="clear" w:color="auto" w:fill="auto"/>
            <w:tcW w:w="1096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1,4%</w:t>
            </w:r>
            <w:r/>
          </w:p>
        </w:tc>
        <w:tc>
          <w:tcPr>
            <w:shd w:val="clear" w:color="auto" w:fill="auto"/>
            <w:tcW w:w="850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</w:tr>
    </w:tbl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Среди тех, кто определился с профессией, чаще всего выбирается интерес к деятельности специалиста (28,9%); значительно реже, но все же чаще 10%, –мнение родителей/родственников и престижность профессии.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Те, кто определился только с образовани</w:t>
      </w:r>
      <w:r>
        <w:rPr>
          <w:rFonts w:ascii="Times New Roman" w:hAnsi="Times New Roman" w:cs="Times New Roman"/>
          <w:sz w:val="24"/>
          <w:szCs w:val="24"/>
        </w:rPr>
        <w:t xml:space="preserve">ем, также чаще выбирают интерес к деятельности специалиста (20%), востребованность профессии (13,3%) возможность получить высшее образование (13,3%), возможность получить образование в колледже (10%), наличие способностей к соответствующим предметам (10%).</w:t>
      </w:r>
      <w:bookmarkStart w:id="10" w:name="_Toc119852422"/>
      <w:r/>
      <w:r/>
    </w:p>
    <w:p>
      <w:pPr>
        <w:jc w:val="both"/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Вопрос 3. Если Вы уже определились со своей будущей профессией, то по какому профилю?</w:t>
      </w:r>
      <w:bookmarkEnd w:id="10"/>
      <w:r/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Большинство школьников отмечает вариант «Нет, еще выбираю» (36,14%). В этом году в тестировании в основном принимали участие представители химико-биологического (7,92%), физико-математического (</w:t>
      </w:r>
      <w:r>
        <w:rPr>
          <w:rFonts w:ascii="Times New Roman" w:hAnsi="Times New Roman" w:cs="Times New Roman"/>
          <w:sz w:val="24"/>
          <w:szCs w:val="24"/>
        </w:rPr>
        <w:t xml:space="preserve">6,44%), социально-гуманитарного (5,94%), художественного (6,44%), информационно-технологического (5,94%) и спортивного (5,45%) профилей. Из тех, у кого в школе есть профильное обучение, 4,95% идут в общеобразовательный класс. Данные представлены в таблице </w:t>
      </w:r>
      <w:r>
        <w:rPr>
          <w:rFonts w:ascii="Times New Roman" w:hAnsi="Times New Roman" w:cs="Times New Roman"/>
          <w:sz w:val="24"/>
          <w:szCs w:val="24"/>
        </w:rPr>
        <w:t xml:space="preserve">3</w:t>
      </w:r>
      <w:r>
        <w:rPr>
          <w:rFonts w:ascii="Times New Roman" w:hAnsi="Times New Roman" w:cs="Times New Roman"/>
          <w:sz w:val="24"/>
          <w:szCs w:val="24"/>
        </w:rPr>
        <w:t xml:space="preserve">7</w:t>
      </w:r>
      <w:r>
        <w:rPr>
          <w:rFonts w:ascii="Times New Roman" w:hAnsi="Times New Roman" w:cs="Times New Roman"/>
          <w:sz w:val="24"/>
          <w:szCs w:val="24"/>
        </w:rPr>
        <w:t xml:space="preserve"> и на рисунке </w:t>
      </w:r>
      <w:r>
        <w:rPr>
          <w:rFonts w:ascii="Times New Roman" w:hAnsi="Times New Roman" w:cs="Times New Roman"/>
          <w:sz w:val="24"/>
          <w:szCs w:val="24"/>
        </w:rPr>
        <w:t xml:space="preserve">17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сравнению с прошлым годом в этом году были учащиеся, которые еще выбирают себе профиль. При этом также вырос процент учащихся, занимающихся в химико-биологическом, социально-гуманитарном и экономич</w:t>
      </w:r>
      <w:r>
        <w:rPr>
          <w:rFonts w:ascii="Times New Roman" w:hAnsi="Times New Roman" w:cs="Times New Roman"/>
          <w:sz w:val="24"/>
          <w:szCs w:val="24"/>
        </w:rPr>
        <w:t xml:space="preserve">еском профилях. Но снизился процент представителей других профилей: физико-математического, спортивного, общеобразовательного, художественного, информационно-технологического и кадетского профилей. А также снизился процент детей, выбирающих ответ «Другой».</w:t>
      </w:r>
      <w:r/>
    </w:p>
    <w:p>
      <w:pPr>
        <w:jc w:val="righ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3</w:t>
      </w:r>
      <w:r>
        <w:rPr>
          <w:rFonts w:ascii="Times New Roman" w:hAnsi="Times New Roman" w:cs="Times New Roman"/>
          <w:sz w:val="24"/>
          <w:szCs w:val="24"/>
        </w:rPr>
        <w:t xml:space="preserve">7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Распределение ответов на вопрос 3 анкеты</w:t>
      </w:r>
      <w:r/>
    </w:p>
    <w:tbl>
      <w:tblPr>
        <w:tblStyle w:val="1032"/>
        <w:tblW w:w="0" w:type="auto"/>
        <w:jc w:val="center"/>
        <w:tblLook w:val="04A0" w:firstRow="1" w:lastRow="0" w:firstColumn="1" w:lastColumn="0" w:noHBand="0" w:noVBand="1"/>
      </w:tblPr>
      <w:tblGrid>
        <w:gridCol w:w="5354"/>
        <w:gridCol w:w="2142"/>
        <w:gridCol w:w="2132"/>
      </w:tblGrid>
      <w:tr>
        <w:trPr>
          <w:jc w:val="center"/>
        </w:trPr>
        <w:tc>
          <w:tcPr>
            <w:shd w:val="clear" w:color="auto" w:fill="auto"/>
            <w:tcW w:w="535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Если Вы уже определились со своей будущей профессией, то по какому профилю</w:t>
            </w:r>
            <w:r/>
          </w:p>
        </w:tc>
        <w:tc>
          <w:tcPr>
            <w:shd w:val="clear" w:color="auto" w:fill="auto"/>
            <w:tcW w:w="2142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ХМАО, 2022</w:t>
            </w:r>
            <w:r/>
          </w:p>
        </w:tc>
        <w:tc>
          <w:tcPr>
            <w:tcW w:w="2132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ХМАО, 2023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5354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Нет, я еще выбираю </w:t>
            </w:r>
            <w:r/>
          </w:p>
        </w:tc>
        <w:tc>
          <w:tcPr>
            <w:shd w:val="clear" w:color="auto" w:fill="auto"/>
            <w:tcW w:w="2142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0,00%</w:t>
            </w:r>
            <w:r/>
          </w:p>
        </w:tc>
        <w:tc>
          <w:tcPr>
            <w:shd w:val="clear" w:color="auto" w:fill="92d050"/>
            <w:tcW w:w="213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36,14%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5354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Другой</w:t>
            </w:r>
            <w:r/>
          </w:p>
        </w:tc>
        <w:tc>
          <w:tcPr>
            <w:shd w:val="clear" w:color="auto" w:fill="92d050"/>
            <w:tcW w:w="2142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40,58%</w:t>
            </w:r>
            <w:r/>
          </w:p>
        </w:tc>
        <w:tc>
          <w:tcPr>
            <w:shd w:val="clear" w:color="auto" w:fill="auto"/>
            <w:tcW w:w="213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16,83%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5354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Физико-математический </w:t>
            </w:r>
            <w:r/>
          </w:p>
        </w:tc>
        <w:tc>
          <w:tcPr>
            <w:shd w:val="clear" w:color="auto" w:fill="92d050"/>
            <w:tcW w:w="2142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8,70%</w:t>
            </w:r>
            <w:r/>
          </w:p>
        </w:tc>
        <w:tc>
          <w:tcPr>
            <w:shd w:val="clear" w:color="auto" w:fill="auto"/>
            <w:tcW w:w="213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6,44%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5354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Общеобразовательный </w:t>
            </w:r>
            <w:r/>
          </w:p>
        </w:tc>
        <w:tc>
          <w:tcPr>
            <w:shd w:val="clear" w:color="auto" w:fill="92d050"/>
            <w:tcW w:w="2142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7,25%</w:t>
            </w:r>
            <w:r/>
          </w:p>
        </w:tc>
        <w:tc>
          <w:tcPr>
            <w:shd w:val="clear" w:color="auto" w:fill="auto"/>
            <w:tcW w:w="213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4,95%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5354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Спортивный </w:t>
            </w:r>
            <w:r/>
          </w:p>
        </w:tc>
        <w:tc>
          <w:tcPr>
            <w:shd w:val="clear" w:color="auto" w:fill="92d050"/>
            <w:tcW w:w="2142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10,14%</w:t>
            </w:r>
            <w:r/>
          </w:p>
        </w:tc>
        <w:tc>
          <w:tcPr>
            <w:shd w:val="clear" w:color="auto" w:fill="auto"/>
            <w:tcW w:w="213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5,45%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5354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Химико-биологический/медицинский </w:t>
            </w:r>
            <w:r/>
          </w:p>
        </w:tc>
        <w:tc>
          <w:tcPr>
            <w:shd w:val="clear" w:color="auto" w:fill="auto"/>
            <w:tcW w:w="2142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5,80%</w:t>
            </w:r>
            <w:r/>
          </w:p>
        </w:tc>
        <w:tc>
          <w:tcPr>
            <w:shd w:val="clear" w:color="auto" w:fill="92d050"/>
            <w:tcW w:w="213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7,92%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5354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Социально-гуманитарный </w:t>
            </w:r>
            <w:r/>
          </w:p>
        </w:tc>
        <w:tc>
          <w:tcPr>
            <w:shd w:val="clear" w:color="auto" w:fill="auto"/>
            <w:tcW w:w="2142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2,90%</w:t>
            </w:r>
            <w:r/>
          </w:p>
        </w:tc>
        <w:tc>
          <w:tcPr>
            <w:shd w:val="clear" w:color="auto" w:fill="92d050"/>
            <w:tcW w:w="213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5,94%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5354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Художественный/творческий </w:t>
            </w:r>
            <w:r/>
          </w:p>
        </w:tc>
        <w:tc>
          <w:tcPr>
            <w:shd w:val="clear" w:color="auto" w:fill="92d050"/>
            <w:tcW w:w="2142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10,14%</w:t>
            </w:r>
            <w:r/>
          </w:p>
        </w:tc>
        <w:tc>
          <w:tcPr>
            <w:shd w:val="clear" w:color="auto" w:fill="auto"/>
            <w:tcW w:w="213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6,44%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5354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Кадетский </w:t>
            </w:r>
            <w:r/>
          </w:p>
        </w:tc>
        <w:tc>
          <w:tcPr>
            <w:shd w:val="clear" w:color="auto" w:fill="92d050"/>
            <w:tcW w:w="2142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2,90%</w:t>
            </w:r>
            <w:r/>
          </w:p>
        </w:tc>
        <w:tc>
          <w:tcPr>
            <w:shd w:val="clear" w:color="auto" w:fill="auto"/>
            <w:tcW w:w="213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0,5%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5354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Информационно-технологический </w:t>
            </w:r>
            <w:r/>
          </w:p>
        </w:tc>
        <w:tc>
          <w:tcPr>
            <w:shd w:val="clear" w:color="auto" w:fill="92d050"/>
            <w:tcW w:w="2142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11,59%</w:t>
            </w:r>
            <w:r/>
          </w:p>
        </w:tc>
        <w:tc>
          <w:tcPr>
            <w:shd w:val="clear" w:color="auto" w:fill="auto"/>
            <w:tcW w:w="213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5,94%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5354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Экономический </w:t>
            </w:r>
            <w:r/>
          </w:p>
        </w:tc>
        <w:tc>
          <w:tcPr>
            <w:shd w:val="clear" w:color="auto" w:fill="auto"/>
            <w:tcW w:w="2142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0,00%</w:t>
            </w:r>
            <w:r/>
          </w:p>
        </w:tc>
        <w:tc>
          <w:tcPr>
            <w:shd w:val="clear" w:color="auto" w:fill="92d050"/>
            <w:tcW w:w="213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2,48%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5354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Лингвистический (иностранные языки) </w:t>
            </w:r>
            <w:r/>
          </w:p>
        </w:tc>
        <w:tc>
          <w:tcPr>
            <w:shd w:val="clear" w:color="auto" w:fill="auto"/>
            <w:tcW w:w="2142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0,00%</w:t>
            </w:r>
            <w:r/>
          </w:p>
        </w:tc>
        <w:tc>
          <w:tcPr>
            <w:tcW w:w="213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0,99%</w:t>
            </w:r>
            <w:r/>
          </w:p>
        </w:tc>
      </w:tr>
    </w:tbl>
    <w:p>
      <w:pPr>
        <w:jc w:val="center"/>
        <w:spacing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sz w:val="24"/>
          <w:szCs w:val="24"/>
          <w:lang w:eastAsia="ru-RU"/>
        </w:rPr>
        <w:drawing>
          <wp:inline distT="0" distB="0" distL="0" distR="0">
            <wp:extent cx="6012180" cy="4617720"/>
            <wp:effectExtent l="0" t="0" r="7620" b="11430"/>
            <wp:docPr id="19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 xml:space="preserve">17</w:t>
      </w:r>
      <w:r>
        <w:rPr>
          <w:rFonts w:ascii="Times New Roman" w:hAnsi="Times New Roman" w:cs="Times New Roman"/>
          <w:sz w:val="24"/>
          <w:szCs w:val="24"/>
        </w:rPr>
        <w:t xml:space="preserve">. Распределение ответов на вопрос 3 анкеты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</w:r>
      <w:r/>
    </w:p>
    <w:p>
      <w:pPr>
        <w:jc w:val="righ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3</w:t>
      </w:r>
      <w:r>
        <w:rPr>
          <w:rFonts w:ascii="Times New Roman" w:hAnsi="Times New Roman" w:cs="Times New Roman"/>
          <w:sz w:val="24"/>
          <w:szCs w:val="24"/>
        </w:rPr>
        <w:t xml:space="preserve">8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Распределение ответов на вопрос 3 по полу</w:t>
      </w:r>
      <w:r/>
    </w:p>
    <w:tbl>
      <w:tblPr>
        <w:tblStyle w:val="1032"/>
        <w:tblW w:w="0" w:type="auto"/>
        <w:jc w:val="center"/>
        <w:tblLook w:val="04A0" w:firstRow="1" w:lastRow="0" w:firstColumn="1" w:lastColumn="0" w:noHBand="0" w:noVBand="1"/>
      </w:tblPr>
      <w:tblGrid>
        <w:gridCol w:w="4574"/>
        <w:gridCol w:w="1371"/>
        <w:gridCol w:w="1438"/>
        <w:gridCol w:w="1072"/>
        <w:gridCol w:w="1173"/>
      </w:tblGrid>
      <w:tr>
        <w:trPr>
          <w:jc w:val="center"/>
        </w:trPr>
        <w:tc>
          <w:tcPr>
            <w:shd w:val="clear" w:color="auto" w:fill="auto"/>
            <w:tcW w:w="4574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Если Вы уже определились со своей будущей профессией, то по какому профилю</w:t>
            </w:r>
            <w:r/>
          </w:p>
        </w:tc>
        <w:tc>
          <w:tcPr>
            <w:gridSpan w:val="2"/>
            <w:shd w:val="clear" w:color="auto" w:fill="auto"/>
            <w:tcW w:w="2809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ПМ, 2022</w:t>
            </w:r>
            <w:r/>
          </w:p>
        </w:tc>
        <w:tc>
          <w:tcPr>
            <w:gridSpan w:val="2"/>
            <w:tcW w:w="2245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ПМ, 2023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4574" w:type="dxa"/>
            <w:vMerge w:val="continue"/>
            <w:textDirection w:val="lrTb"/>
            <w:noWrap w:val="false"/>
          </w:tcPr>
          <w:p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371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юноши</w:t>
            </w:r>
            <w:r/>
          </w:p>
        </w:tc>
        <w:tc>
          <w:tcPr>
            <w:shd w:val="clear" w:color="auto" w:fill="auto"/>
            <w:tcW w:w="1438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девушки</w:t>
            </w:r>
            <w:r/>
          </w:p>
        </w:tc>
        <w:tc>
          <w:tcPr>
            <w:tcW w:w="1072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юноши</w:t>
            </w:r>
            <w:r/>
          </w:p>
        </w:tc>
        <w:tc>
          <w:tcPr>
            <w:tcW w:w="1173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девушки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4574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Нет, я еще выбираю </w:t>
            </w:r>
            <w:r/>
          </w:p>
        </w:tc>
        <w:tc>
          <w:tcPr>
            <w:shd w:val="clear" w:color="auto" w:fill="auto"/>
            <w:tcW w:w="1371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0,00%</w:t>
            </w:r>
            <w:r/>
          </w:p>
        </w:tc>
        <w:tc>
          <w:tcPr>
            <w:shd w:val="clear" w:color="auto" w:fill="auto"/>
            <w:tcW w:w="143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0,00%</w:t>
            </w:r>
            <w:r/>
          </w:p>
        </w:tc>
        <w:tc>
          <w:tcPr>
            <w:tcW w:w="1072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32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,4%</w:t>
            </w:r>
            <w:r/>
          </w:p>
        </w:tc>
        <w:tc>
          <w:tcPr>
            <w:tcW w:w="1173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40,2%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4574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Другой</w:t>
            </w:r>
            <w:r/>
          </w:p>
        </w:tc>
        <w:tc>
          <w:tcPr>
            <w:shd w:val="clear" w:color="auto" w:fill="auto"/>
            <w:tcW w:w="1371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39,53%</w:t>
            </w:r>
            <w:r/>
          </w:p>
        </w:tc>
        <w:tc>
          <w:tcPr>
            <w:shd w:val="clear" w:color="auto" w:fill="auto"/>
            <w:tcW w:w="143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42,31%</w:t>
            </w:r>
            <w:r/>
          </w:p>
        </w:tc>
        <w:tc>
          <w:tcPr>
            <w:shd w:val="clear" w:color="auto" w:fill="92d050"/>
            <w:tcW w:w="1072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21,0%</w:t>
            </w:r>
            <w:r/>
          </w:p>
        </w:tc>
        <w:tc>
          <w:tcPr>
            <w:tcW w:w="1173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12,4%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4574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Физико-математический </w:t>
            </w:r>
            <w:r/>
          </w:p>
        </w:tc>
        <w:tc>
          <w:tcPr>
            <w:shd w:val="clear" w:color="auto" w:fill="92d050"/>
            <w:tcW w:w="1371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11,63%</w:t>
            </w:r>
            <w:r/>
          </w:p>
        </w:tc>
        <w:tc>
          <w:tcPr>
            <w:shd w:val="clear" w:color="auto" w:fill="auto"/>
            <w:tcW w:w="143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3,85%</w:t>
            </w:r>
            <w:r/>
          </w:p>
        </w:tc>
        <w:tc>
          <w:tcPr>
            <w:shd w:val="clear" w:color="auto" w:fill="92d050"/>
            <w:tcW w:w="1072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12,4%</w:t>
            </w:r>
            <w:r/>
          </w:p>
        </w:tc>
        <w:tc>
          <w:tcPr>
            <w:tcW w:w="1173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4574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Общеобразовательный </w:t>
            </w:r>
            <w:r/>
          </w:p>
        </w:tc>
        <w:tc>
          <w:tcPr>
            <w:shd w:val="clear" w:color="auto" w:fill="auto"/>
            <w:tcW w:w="1371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4,65%</w:t>
            </w:r>
            <w:r/>
          </w:p>
        </w:tc>
        <w:tc>
          <w:tcPr>
            <w:shd w:val="clear" w:color="auto" w:fill="92d050"/>
            <w:tcW w:w="143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11,54%</w:t>
            </w:r>
            <w:r/>
          </w:p>
        </w:tc>
        <w:tc>
          <w:tcPr>
            <w:tcW w:w="1072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4,8%</w:t>
            </w:r>
            <w:r/>
          </w:p>
        </w:tc>
        <w:tc>
          <w:tcPr>
            <w:tcW w:w="1173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5,2%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4574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Спортивный </w:t>
            </w:r>
            <w:r/>
          </w:p>
        </w:tc>
        <w:tc>
          <w:tcPr>
            <w:shd w:val="clear" w:color="auto" w:fill="92d050"/>
            <w:tcW w:w="1371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11,63%</w:t>
            </w:r>
            <w:r/>
          </w:p>
        </w:tc>
        <w:tc>
          <w:tcPr>
            <w:shd w:val="clear" w:color="auto" w:fill="auto"/>
            <w:tcW w:w="143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7,69%</w:t>
            </w:r>
            <w:r/>
          </w:p>
        </w:tc>
        <w:tc>
          <w:tcPr>
            <w:shd w:val="clear" w:color="auto" w:fill="92d050"/>
            <w:tcW w:w="1072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7,6%</w:t>
            </w:r>
            <w:r/>
          </w:p>
        </w:tc>
        <w:tc>
          <w:tcPr>
            <w:tcW w:w="1173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3,1%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4574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Химико-биологический/медицинский </w:t>
            </w:r>
            <w:r/>
          </w:p>
        </w:tc>
        <w:tc>
          <w:tcPr>
            <w:shd w:val="clear" w:color="auto" w:fill="auto"/>
            <w:tcW w:w="1371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4,65%</w:t>
            </w:r>
            <w:r/>
          </w:p>
        </w:tc>
        <w:tc>
          <w:tcPr>
            <w:shd w:val="clear" w:color="auto" w:fill="92d050"/>
            <w:tcW w:w="143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7,69%</w:t>
            </w:r>
            <w:r/>
          </w:p>
        </w:tc>
        <w:tc>
          <w:tcPr>
            <w:tcW w:w="1072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3,8%</w:t>
            </w:r>
            <w:r/>
          </w:p>
        </w:tc>
        <w:tc>
          <w:tcPr>
            <w:shd w:val="clear" w:color="auto" w:fill="92d050"/>
            <w:tcW w:w="1173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12,4%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4574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Социально-гуманитарный </w:t>
            </w:r>
            <w:r/>
          </w:p>
        </w:tc>
        <w:tc>
          <w:tcPr>
            <w:shd w:val="clear" w:color="auto" w:fill="auto"/>
            <w:tcW w:w="1371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0,00%</w:t>
            </w:r>
            <w:r/>
          </w:p>
        </w:tc>
        <w:tc>
          <w:tcPr>
            <w:shd w:val="clear" w:color="auto" w:fill="92d050"/>
            <w:tcW w:w="143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7,69%</w:t>
            </w:r>
            <w:r/>
          </w:p>
        </w:tc>
        <w:tc>
          <w:tcPr>
            <w:tcW w:w="1072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1,9%</w:t>
            </w:r>
            <w:r/>
          </w:p>
        </w:tc>
        <w:tc>
          <w:tcPr>
            <w:shd w:val="clear" w:color="auto" w:fill="92d050"/>
            <w:tcW w:w="1173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10,3%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4574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Художественный/творческий </w:t>
            </w:r>
            <w:r/>
          </w:p>
        </w:tc>
        <w:tc>
          <w:tcPr>
            <w:shd w:val="clear" w:color="auto" w:fill="auto"/>
            <w:tcW w:w="1371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4,65%</w:t>
            </w:r>
            <w:r/>
          </w:p>
        </w:tc>
        <w:tc>
          <w:tcPr>
            <w:shd w:val="clear" w:color="auto" w:fill="92d050"/>
            <w:tcW w:w="143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19,23%</w:t>
            </w:r>
            <w:r/>
          </w:p>
        </w:tc>
        <w:tc>
          <w:tcPr>
            <w:tcW w:w="1072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1,0%</w:t>
            </w:r>
            <w:r/>
          </w:p>
        </w:tc>
        <w:tc>
          <w:tcPr>
            <w:shd w:val="clear" w:color="auto" w:fill="92d050"/>
            <w:tcW w:w="1173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12,4%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4574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Кадетский </w:t>
            </w:r>
            <w:r/>
          </w:p>
        </w:tc>
        <w:tc>
          <w:tcPr>
            <w:shd w:val="clear" w:color="auto" w:fill="92d050"/>
            <w:tcW w:w="1371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4,65%</w:t>
            </w:r>
            <w:r/>
          </w:p>
        </w:tc>
        <w:tc>
          <w:tcPr>
            <w:shd w:val="clear" w:color="auto" w:fill="auto"/>
            <w:tcW w:w="143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0,00%</w:t>
            </w:r>
            <w:r/>
          </w:p>
        </w:tc>
        <w:tc>
          <w:tcPr>
            <w:tcW w:w="1072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1,0%</w:t>
            </w:r>
            <w:r/>
          </w:p>
        </w:tc>
        <w:tc>
          <w:tcPr>
            <w:tcW w:w="1173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4574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Информационно-технологический </w:t>
            </w:r>
            <w:r/>
          </w:p>
        </w:tc>
        <w:tc>
          <w:tcPr>
            <w:shd w:val="clear" w:color="auto" w:fill="92d050"/>
            <w:tcW w:w="1371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18,60%</w:t>
            </w:r>
            <w:r/>
          </w:p>
        </w:tc>
        <w:tc>
          <w:tcPr>
            <w:shd w:val="clear" w:color="auto" w:fill="auto"/>
            <w:tcW w:w="143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0,00%</w:t>
            </w:r>
            <w:r/>
          </w:p>
        </w:tc>
        <w:tc>
          <w:tcPr>
            <w:shd w:val="clear" w:color="auto" w:fill="92d050"/>
            <w:tcW w:w="1072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10,5%</w:t>
            </w:r>
            <w:r/>
          </w:p>
        </w:tc>
        <w:tc>
          <w:tcPr>
            <w:tcW w:w="1173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1,0%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4574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Экономический </w:t>
            </w:r>
            <w:r/>
          </w:p>
        </w:tc>
        <w:tc>
          <w:tcPr>
            <w:shd w:val="clear" w:color="auto" w:fill="auto"/>
            <w:tcW w:w="1371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0,00%</w:t>
            </w:r>
            <w:r/>
          </w:p>
        </w:tc>
        <w:tc>
          <w:tcPr>
            <w:shd w:val="clear" w:color="auto" w:fill="auto"/>
            <w:tcW w:w="143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0,00%</w:t>
            </w:r>
            <w:r/>
          </w:p>
        </w:tc>
        <w:tc>
          <w:tcPr>
            <w:tcW w:w="1072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2,9%</w:t>
            </w:r>
            <w:r/>
          </w:p>
        </w:tc>
        <w:tc>
          <w:tcPr>
            <w:tcW w:w="1173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2,1%</w:t>
            </w:r>
            <w:r/>
          </w:p>
        </w:tc>
      </w:tr>
      <w:tr>
        <w:trPr>
          <w:jc w:val="center"/>
        </w:trPr>
        <w:tc>
          <w:tcPr>
            <w:shd w:val="clear" w:color="auto" w:fill="auto"/>
            <w:tcW w:w="4574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Лингвистический (иностранные языки) </w:t>
            </w:r>
            <w:r/>
          </w:p>
        </w:tc>
        <w:tc>
          <w:tcPr>
            <w:shd w:val="clear" w:color="auto" w:fill="auto"/>
            <w:tcW w:w="1371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0,00%</w:t>
            </w:r>
            <w:r/>
          </w:p>
        </w:tc>
        <w:tc>
          <w:tcPr>
            <w:shd w:val="clear" w:color="auto" w:fill="auto"/>
            <w:tcW w:w="143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0,00%</w:t>
            </w:r>
            <w:r/>
          </w:p>
        </w:tc>
        <w:tc>
          <w:tcPr>
            <w:tcW w:w="1072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1,0%</w:t>
            </w:r>
            <w:r/>
          </w:p>
        </w:tc>
        <w:tc>
          <w:tcPr>
            <w:tcW w:w="1173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1,0%</w:t>
            </w:r>
            <w:r/>
          </w:p>
        </w:tc>
      </w:tr>
    </w:tbl>
    <w:p>
      <w:pPr>
        <w:jc w:val="center"/>
        <w:spacing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Распределение ответов на вопрос 3 анкеты по полу: девушки чаще юношей отдают предпочтение химико-биологическому, соци</w:t>
      </w:r>
      <w:r>
        <w:rPr>
          <w:rFonts w:ascii="Times New Roman" w:hAnsi="Times New Roman" w:cs="Times New Roman"/>
          <w:sz w:val="24"/>
          <w:szCs w:val="24"/>
        </w:rPr>
        <w:t xml:space="preserve">ально-гуманитарному, художественному направлениям, реже отмечают «Другой», а юноши чаще выбирают точные и математические науки (физико-математический и информационно-технологический профили), а также спортивное направление и кадетские классы (см. таблицу 3</w:t>
      </w:r>
      <w:r>
        <w:rPr>
          <w:rFonts w:ascii="Times New Roman" w:hAnsi="Times New Roman" w:cs="Times New Roman"/>
          <w:sz w:val="24"/>
          <w:szCs w:val="24"/>
        </w:rPr>
        <w:t xml:space="preserve">8</w:t>
      </w:r>
      <w:r>
        <w:rPr>
          <w:rFonts w:ascii="Times New Roman" w:hAnsi="Times New Roman" w:cs="Times New Roman"/>
          <w:sz w:val="24"/>
          <w:szCs w:val="24"/>
        </w:rPr>
        <w:t xml:space="preserve"> и рисунок </w:t>
      </w:r>
      <w:r>
        <w:rPr>
          <w:rFonts w:ascii="Times New Roman" w:hAnsi="Times New Roman" w:cs="Times New Roman"/>
          <w:sz w:val="24"/>
          <w:szCs w:val="24"/>
        </w:rPr>
        <w:t xml:space="preserve">18</w:t>
      </w:r>
      <w:r>
        <w:rPr>
          <w:rFonts w:ascii="Times New Roman" w:hAnsi="Times New Roman" w:cs="Times New Roman"/>
          <w:sz w:val="24"/>
          <w:szCs w:val="24"/>
        </w:rPr>
        <w:t xml:space="preserve">). В целом сама тенденция повторяет прошлый год. Стоит обратить внимание, что вариант ответа «Другой» все еще достаточно частотный, поэтому следует подробнее изучить варианты профилей в школах, которые не вошли в список.</w:t>
      </w:r>
      <w:r/>
    </w:p>
    <w:p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sz w:val="24"/>
          <w:szCs w:val="24"/>
          <w:lang w:eastAsia="ru-RU"/>
        </w:rPr>
        <w:drawing>
          <wp:inline distT="0" distB="0" distL="0" distR="0">
            <wp:extent cx="6027420" cy="5133975"/>
            <wp:effectExtent l="0" t="0" r="11430" b="9525"/>
            <wp:docPr id="20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/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 xml:space="preserve">18</w:t>
      </w:r>
      <w:r>
        <w:rPr>
          <w:rFonts w:ascii="Times New Roman" w:hAnsi="Times New Roman" w:cs="Times New Roman"/>
          <w:sz w:val="24"/>
          <w:szCs w:val="24"/>
        </w:rPr>
        <w:t xml:space="preserve">. Распределение ответов на вопрос 3 анкеты по полу, 2023</w:t>
      </w:r>
      <w:r/>
    </w:p>
    <w:p>
      <w:pPr>
        <w:jc w:val="right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right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right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righ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3</w:t>
      </w:r>
      <w:r>
        <w:rPr>
          <w:rFonts w:ascii="Times New Roman" w:hAnsi="Times New Roman" w:cs="Times New Roman"/>
          <w:sz w:val="24"/>
          <w:szCs w:val="24"/>
        </w:rPr>
        <w:t xml:space="preserve">9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Распределение ответов на вопрос 3 анкеты по классам, 2023</w:t>
      </w:r>
      <w:r/>
    </w:p>
    <w:tbl>
      <w:tblPr>
        <w:tblStyle w:val="1032"/>
        <w:tblW w:w="0" w:type="auto"/>
        <w:tblLook w:val="04A0" w:firstRow="1" w:lastRow="0" w:firstColumn="1" w:lastColumn="0" w:noHBand="0" w:noVBand="1"/>
      </w:tblPr>
      <w:tblGrid>
        <w:gridCol w:w="4833"/>
        <w:gridCol w:w="1598"/>
        <w:gridCol w:w="1598"/>
        <w:gridCol w:w="1598"/>
      </w:tblGrid>
      <w:tr>
        <w:trPr>
          <w:trHeight w:val="1012"/>
        </w:trPr>
        <w:tc>
          <w:tcPr>
            <w:shd w:val="clear" w:color="auto" w:fill="auto"/>
            <w:tcW w:w="483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Вы уже учитесь в профильном классе? Если да, то в каком?</w:t>
            </w:r>
            <w:r/>
          </w:p>
        </w:tc>
        <w:tc>
          <w:tcPr>
            <w:shd w:val="clear" w:color="auto" w:fill="auto"/>
            <w:tcW w:w="1598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 класс</w:t>
            </w:r>
            <w:r/>
          </w:p>
        </w:tc>
        <w:tc>
          <w:tcPr>
            <w:shd w:val="clear" w:color="auto" w:fill="auto"/>
            <w:tcW w:w="1598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 класс</w:t>
            </w:r>
            <w:r/>
          </w:p>
        </w:tc>
        <w:tc>
          <w:tcPr>
            <w:shd w:val="clear" w:color="auto" w:fill="auto"/>
            <w:tcW w:w="1598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 класс</w:t>
            </w:r>
            <w:r/>
          </w:p>
        </w:tc>
      </w:tr>
      <w:tr>
        <w:trPr/>
        <w:tc>
          <w:tcPr>
            <w:shd w:val="clear" w:color="auto" w:fill="auto"/>
            <w:tcW w:w="4833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Нет, я еще выбираю</w:t>
            </w:r>
            <w:r/>
          </w:p>
        </w:tc>
        <w:tc>
          <w:tcPr>
            <w:shd w:val="clear" w:color="auto" w:fill="92d050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43,8%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12,5%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18,4%</w:t>
            </w:r>
            <w:r/>
          </w:p>
        </w:tc>
      </w:tr>
      <w:tr>
        <w:trPr/>
        <w:tc>
          <w:tcPr>
            <w:shd w:val="clear" w:color="auto" w:fill="auto"/>
            <w:tcW w:w="4833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Другой</w:t>
            </w:r>
            <w:r/>
          </w:p>
        </w:tc>
        <w:tc>
          <w:tcPr>
            <w:shd w:val="clear" w:color="auto" w:fill="92d050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20,1%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12,5%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8,2%</w:t>
            </w:r>
            <w:r/>
          </w:p>
        </w:tc>
      </w:tr>
      <w:tr>
        <w:trPr/>
        <w:tc>
          <w:tcPr>
            <w:shd w:val="clear" w:color="auto" w:fill="auto"/>
            <w:tcW w:w="4833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Химико-биологический/медицинский</w:t>
            </w:r>
            <w:r/>
          </w:p>
        </w:tc>
        <w:tc>
          <w:tcPr>
            <w:shd w:val="clear" w:color="auto" w:fill="92d050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6,3%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25,0%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10,2%</w:t>
            </w:r>
            <w:r/>
          </w:p>
        </w:tc>
      </w:tr>
      <w:tr>
        <w:trPr/>
        <w:tc>
          <w:tcPr>
            <w:shd w:val="clear" w:color="auto" w:fill="auto"/>
            <w:tcW w:w="4833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Физико-математический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3,5%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14,3%</w:t>
            </w:r>
            <w:r/>
          </w:p>
        </w:tc>
      </w:tr>
      <w:tr>
        <w:trPr/>
        <w:tc>
          <w:tcPr>
            <w:shd w:val="clear" w:color="auto" w:fill="auto"/>
            <w:tcW w:w="4833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Художественный/творческий</w:t>
            </w:r>
            <w:r/>
          </w:p>
        </w:tc>
        <w:tc>
          <w:tcPr>
            <w:shd w:val="clear" w:color="auto" w:fill="92d050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6,3%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8,2%</w:t>
            </w:r>
            <w:r/>
          </w:p>
        </w:tc>
      </w:tr>
      <w:tr>
        <w:trPr/>
        <w:tc>
          <w:tcPr>
            <w:shd w:val="clear" w:color="auto" w:fill="auto"/>
            <w:tcW w:w="4833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Информационно-технологический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3,5%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14,3%</w:t>
            </w:r>
            <w:r/>
          </w:p>
        </w:tc>
      </w:tr>
      <w:tr>
        <w:trPr/>
        <w:tc>
          <w:tcPr>
            <w:shd w:val="clear" w:color="auto" w:fill="auto"/>
            <w:tcW w:w="4833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Социально-гуманитарный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3,5%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37,5%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8,2%</w:t>
            </w:r>
            <w:r/>
          </w:p>
        </w:tc>
      </w:tr>
      <w:tr>
        <w:trPr/>
        <w:tc>
          <w:tcPr>
            <w:shd w:val="clear" w:color="auto" w:fill="auto"/>
            <w:tcW w:w="4833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Спортивный</w:t>
            </w:r>
            <w:r/>
          </w:p>
        </w:tc>
        <w:tc>
          <w:tcPr>
            <w:shd w:val="clear" w:color="auto" w:fill="92d050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6,9%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2,0%</w:t>
            </w:r>
            <w:r/>
          </w:p>
        </w:tc>
      </w:tr>
      <w:tr>
        <w:trPr/>
        <w:tc>
          <w:tcPr>
            <w:shd w:val="clear" w:color="auto" w:fill="auto"/>
            <w:tcW w:w="4833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Общеобразовательный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3,5%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10,2%</w:t>
            </w:r>
            <w:r/>
          </w:p>
        </w:tc>
      </w:tr>
      <w:tr>
        <w:trPr/>
        <w:tc>
          <w:tcPr>
            <w:shd w:val="clear" w:color="auto" w:fill="auto"/>
            <w:tcW w:w="4833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Экономический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2,1%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12,5%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2,0%</w:t>
            </w:r>
            <w:r/>
          </w:p>
        </w:tc>
      </w:tr>
      <w:tr>
        <w:trPr/>
        <w:tc>
          <w:tcPr>
            <w:shd w:val="clear" w:color="auto" w:fill="auto"/>
            <w:tcW w:w="4833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Лингвистический (иностранные языки)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4,1%</w:t>
            </w:r>
            <w:r/>
          </w:p>
        </w:tc>
      </w:tr>
      <w:tr>
        <w:trPr/>
        <w:tc>
          <w:tcPr>
            <w:shd w:val="clear" w:color="auto" w:fill="auto"/>
            <w:tcW w:w="4833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Кадетский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0,7%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</w:tr>
      <w:tr>
        <w:trPr/>
        <w:tc>
          <w:tcPr>
            <w:shd w:val="clear" w:color="auto" w:fill="auto"/>
            <w:tcW w:w="4833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Всего участников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144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8</w:t>
            </w:r>
            <w:r/>
          </w:p>
        </w:tc>
        <w:tc>
          <w:tcPr>
            <w:shd w:val="clear" w:color="auto" w:fill="auto"/>
            <w:tcW w:w="1598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49</w:t>
            </w:r>
            <w:r/>
          </w:p>
        </w:tc>
      </w:tr>
    </w:tbl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Большинство участников исследования – 9-классники. 43,8% учащихся в 9 классе еще находятся на стадии выбора профиля. </w:t>
      </w:r>
      <w:r>
        <w:rPr>
          <w:rFonts w:ascii="Times New Roman" w:hAnsi="Times New Roman" w:cs="Times New Roman"/>
          <w:sz w:val="24"/>
          <w:szCs w:val="24"/>
        </w:rPr>
        <w:t xml:space="preserve">У тех, кто уже что-то выбрал и обучается, чаще встречаются химико-биологический, художественный и спортивный профили. Также часто встречается вариант «Другой». Остальные профили выбираются менее чем 5% процентами обучающихся. Данные представлены в таблице </w:t>
      </w:r>
      <w:r>
        <w:rPr>
          <w:rFonts w:ascii="Times New Roman" w:hAnsi="Times New Roman" w:cs="Times New Roman"/>
          <w:sz w:val="24"/>
          <w:szCs w:val="24"/>
        </w:rPr>
        <w:t xml:space="preserve">39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  <w:p>
      <w:pPr>
        <w:spacing w:before="120"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  <w:lang w:eastAsia="ru-RU"/>
        </w:rPr>
        <w:drawing>
          <wp:inline distT="0" distB="0" distL="0" distR="0">
            <wp:extent cx="6080760" cy="3223260"/>
            <wp:effectExtent l="0" t="0" r="15240" b="15240"/>
            <wp:docPr id="21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  <w:r/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 xml:space="preserve">19</w:t>
      </w:r>
      <w:r>
        <w:rPr>
          <w:rFonts w:ascii="Times New Roman" w:hAnsi="Times New Roman" w:cs="Times New Roman"/>
          <w:sz w:val="24"/>
          <w:szCs w:val="24"/>
        </w:rPr>
        <w:t xml:space="preserve">. Распределение ответов на вопрос 3 анкеты в 9 классе, 2022-2023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сравнить ответы учащихся 9 классов в прошлом году и в текущем, то можно отметить, что диагностику проходили разные выборки: в этом году много неопределившихся, но появились представители экономического профиля (рисунок </w:t>
      </w:r>
      <w:r>
        <w:rPr>
          <w:rFonts w:ascii="Times New Roman" w:hAnsi="Times New Roman" w:cs="Times New Roman"/>
          <w:sz w:val="24"/>
          <w:szCs w:val="24"/>
        </w:rPr>
        <w:t xml:space="preserve">19</w:t>
      </w:r>
      <w:r>
        <w:rPr>
          <w:rFonts w:ascii="Times New Roman" w:hAnsi="Times New Roman" w:cs="Times New Roman"/>
          <w:sz w:val="24"/>
          <w:szCs w:val="24"/>
        </w:rPr>
        <w:t xml:space="preserve">).</w:t>
      </w:r>
      <w:r/>
    </w:p>
    <w:p>
      <w:pPr>
        <w:jc w:val="righ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 xml:space="preserve">40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Соотношение ответов на вопросы 1 и 3 анкеты</w:t>
      </w:r>
      <w:r/>
    </w:p>
    <w:tbl>
      <w:tblPr>
        <w:tblW w:w="977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4957"/>
        <w:gridCol w:w="1134"/>
        <w:gridCol w:w="1276"/>
        <w:gridCol w:w="1276"/>
        <w:gridCol w:w="1134"/>
      </w:tblGrid>
      <w:tr>
        <w:trPr>
          <w:cantSplit/>
          <w:trHeight w:val="2849"/>
        </w:trPr>
        <w:tc>
          <w:tcPr>
            <w:shd w:val="clear" w:color="auto" w:fill="auto"/>
            <w:tcW w:w="4957" w:type="dxa"/>
            <w:textDirection w:val="lrTb"/>
            <w:noWrap w:val="false"/>
          </w:tcPr>
          <w:p>
            <w:pPr>
              <w:ind w:firstLine="29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 </w:t>
            </w:r>
            <w:r/>
          </w:p>
          <w:p>
            <w:pPr>
              <w:ind w:firstLine="29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Вы уже определились со своей будущей профессией и дальнейшим образованием?</w:t>
            </w:r>
            <w:r/>
          </w:p>
          <w:p>
            <w:pPr>
              <w:ind w:firstLine="29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134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Я еще ни с чем не определился(-лась)</w:t>
            </w:r>
            <w:r/>
          </w:p>
        </w:tc>
        <w:tc>
          <w:tcPr>
            <w:shd w:val="clear" w:color="auto" w:fill="auto"/>
            <w:tcW w:w="1276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Я определился(-лась) только с образованием</w:t>
            </w:r>
            <w:r/>
          </w:p>
        </w:tc>
        <w:tc>
          <w:tcPr>
            <w:shd w:val="clear" w:color="auto" w:fill="auto"/>
            <w:tcW w:w="1276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Я определился(-лась) только с профессией</w:t>
            </w:r>
            <w:r/>
          </w:p>
        </w:tc>
        <w:tc>
          <w:tcPr>
            <w:shd w:val="clear" w:color="auto" w:fill="auto"/>
            <w:tcW w:w="1134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Я уже выбрал(а) и профессию, и образование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957" w:type="dxa"/>
            <w:vAlign w:val="bottom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Нет, я еще выбираю</w:t>
            </w:r>
            <w:r/>
          </w:p>
        </w:tc>
        <w:tc>
          <w:tcPr>
            <w:shd w:val="clear" w:color="auto" w:fill="92d050"/>
            <w:tcW w:w="1134" w:type="dxa"/>
            <w:vAlign w:val="bottom"/>
            <w:textDirection w:val="lrTb"/>
            <w:noWrap w:val="false"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63,9%</w:t>
            </w:r>
            <w:r/>
          </w:p>
        </w:tc>
        <w:tc>
          <w:tcPr>
            <w:shd w:val="clear" w:color="auto" w:fill="92d050"/>
            <w:tcW w:w="1276" w:type="dxa"/>
            <w:vAlign w:val="bottom"/>
            <w:textDirection w:val="lrTb"/>
            <w:noWrap w:val="false"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36,7%</w:t>
            </w:r>
            <w:r/>
          </w:p>
        </w:tc>
        <w:tc>
          <w:tcPr>
            <w:shd w:val="clear" w:color="auto" w:fill="92d050"/>
            <w:tcW w:w="1276" w:type="dxa"/>
            <w:vAlign w:val="bottom"/>
            <w:textDirection w:val="lrTb"/>
            <w:noWrap w:val="false"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28,9%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 w:val="false"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8,1%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957" w:type="dxa"/>
            <w:vAlign w:val="bottom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Другой</w:t>
            </w:r>
            <w:r/>
          </w:p>
        </w:tc>
        <w:tc>
          <w:tcPr>
            <w:shd w:val="clear" w:color="auto" w:fill="92d050"/>
            <w:tcW w:w="1134" w:type="dxa"/>
            <w:vAlign w:val="bottom"/>
            <w:textDirection w:val="lrTb"/>
            <w:noWrap w:val="false"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15,3%</w:t>
            </w:r>
            <w:r/>
          </w:p>
        </w:tc>
        <w:tc>
          <w:tcPr>
            <w:shd w:val="clear" w:color="auto" w:fill="92d050"/>
            <w:tcW w:w="1276" w:type="dxa"/>
            <w:vAlign w:val="bottom"/>
            <w:textDirection w:val="lrTb"/>
            <w:noWrap w:val="false"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10,0%</w:t>
            </w:r>
            <w:r/>
          </w:p>
        </w:tc>
        <w:tc>
          <w:tcPr>
            <w:shd w:val="clear" w:color="auto" w:fill="92d050"/>
            <w:tcW w:w="1276" w:type="dxa"/>
            <w:vAlign w:val="bottom"/>
            <w:textDirection w:val="lrTb"/>
            <w:noWrap w:val="false"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15,8%</w:t>
            </w:r>
            <w:r/>
          </w:p>
        </w:tc>
        <w:tc>
          <w:tcPr>
            <w:shd w:val="clear" w:color="auto" w:fill="92d050"/>
            <w:tcW w:w="1134" w:type="dxa"/>
            <w:vAlign w:val="bottom"/>
            <w:textDirection w:val="lrTb"/>
            <w:noWrap w:val="false"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22,6%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957" w:type="dxa"/>
            <w:vAlign w:val="bottom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Химико-биологический/медицинский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 w:val="false"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2,8%</w:t>
            </w:r>
            <w:r/>
          </w:p>
        </w:tc>
        <w:tc>
          <w:tcPr>
            <w:shd w:val="clear" w:color="auto" w:fill="92d050"/>
            <w:tcW w:w="1276" w:type="dxa"/>
            <w:vAlign w:val="bottom"/>
            <w:textDirection w:val="lrTb"/>
            <w:noWrap w:val="false"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10,0%</w:t>
            </w:r>
            <w:r/>
          </w:p>
        </w:tc>
        <w:tc>
          <w:tcPr>
            <w:shd w:val="clear" w:color="auto" w:fill="92d050"/>
            <w:tcW w:w="1276" w:type="dxa"/>
            <w:vAlign w:val="bottom"/>
            <w:textDirection w:val="lrTb"/>
            <w:noWrap w:val="false"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5,3%</w:t>
            </w:r>
            <w:r/>
          </w:p>
        </w:tc>
        <w:tc>
          <w:tcPr>
            <w:shd w:val="clear" w:color="auto" w:fill="92d050"/>
            <w:tcW w:w="1134" w:type="dxa"/>
            <w:vAlign w:val="bottom"/>
            <w:textDirection w:val="lrTb"/>
            <w:noWrap w:val="false"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14,5%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957" w:type="dxa"/>
            <w:vAlign w:val="bottom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Физико-математический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 w:val="false"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92d050"/>
            <w:tcW w:w="1276" w:type="dxa"/>
            <w:vAlign w:val="bottom"/>
            <w:textDirection w:val="lrTb"/>
            <w:noWrap w:val="false"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10,0%</w:t>
            </w:r>
            <w:r/>
          </w:p>
        </w:tc>
        <w:tc>
          <w:tcPr>
            <w:shd w:val="clear" w:color="auto" w:fill="92d050"/>
            <w:tcW w:w="1276" w:type="dxa"/>
            <w:vAlign w:val="bottom"/>
            <w:textDirection w:val="lrTb"/>
            <w:noWrap w:val="false"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5,3%</w:t>
            </w:r>
            <w:r/>
          </w:p>
        </w:tc>
        <w:tc>
          <w:tcPr>
            <w:shd w:val="clear" w:color="auto" w:fill="92d050"/>
            <w:tcW w:w="1134" w:type="dxa"/>
            <w:vAlign w:val="bottom"/>
            <w:textDirection w:val="lrTb"/>
            <w:noWrap w:val="false"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12,9%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957" w:type="dxa"/>
            <w:vAlign w:val="bottom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Художественный/творческий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 w:val="false"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4,2%</w:t>
            </w:r>
            <w:r/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 w:val="false"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3,3%</w:t>
            </w:r>
            <w:r/>
          </w:p>
        </w:tc>
        <w:tc>
          <w:tcPr>
            <w:shd w:val="clear" w:color="auto" w:fill="92d050"/>
            <w:tcW w:w="1276" w:type="dxa"/>
            <w:vAlign w:val="bottom"/>
            <w:textDirection w:val="lrTb"/>
            <w:noWrap w:val="false"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7,9%</w:t>
            </w:r>
            <w:r/>
          </w:p>
        </w:tc>
        <w:tc>
          <w:tcPr>
            <w:shd w:val="clear" w:color="auto" w:fill="92d050"/>
            <w:tcW w:w="1134" w:type="dxa"/>
            <w:vAlign w:val="bottom"/>
            <w:textDirection w:val="lrTb"/>
            <w:noWrap w:val="false"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9,7%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957" w:type="dxa"/>
            <w:vAlign w:val="bottom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Информационно-технологический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 w:val="false"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92d050"/>
            <w:tcW w:w="1276" w:type="dxa"/>
            <w:vAlign w:val="bottom"/>
            <w:textDirection w:val="lrTb"/>
            <w:noWrap w:val="false"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16,7%</w:t>
            </w:r>
            <w:r/>
          </w:p>
        </w:tc>
        <w:tc>
          <w:tcPr>
            <w:shd w:val="clear" w:color="auto" w:fill="92d050"/>
            <w:tcW w:w="1276" w:type="dxa"/>
            <w:vAlign w:val="bottom"/>
            <w:textDirection w:val="lrTb"/>
            <w:noWrap w:val="false"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7,9%</w:t>
            </w:r>
            <w:r/>
          </w:p>
        </w:tc>
        <w:tc>
          <w:tcPr>
            <w:shd w:val="clear" w:color="auto" w:fill="92d050"/>
            <w:tcW w:w="1134" w:type="dxa"/>
            <w:vAlign w:val="bottom"/>
            <w:textDirection w:val="lrTb"/>
            <w:noWrap w:val="false"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6,5%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957" w:type="dxa"/>
            <w:vAlign w:val="bottom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Социально-гуманитарный</w:t>
            </w:r>
            <w:r/>
          </w:p>
        </w:tc>
        <w:tc>
          <w:tcPr>
            <w:shd w:val="clear" w:color="auto" w:fill="92d050"/>
            <w:tcW w:w="1134" w:type="dxa"/>
            <w:vAlign w:val="bottom"/>
            <w:textDirection w:val="lrTb"/>
            <w:noWrap w:val="false"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5,6%</w:t>
            </w:r>
            <w:r/>
          </w:p>
        </w:tc>
        <w:tc>
          <w:tcPr>
            <w:shd w:val="clear" w:color="auto" w:fill="92d050"/>
            <w:tcW w:w="1276" w:type="dxa"/>
            <w:vAlign w:val="bottom"/>
            <w:textDirection w:val="lrTb"/>
            <w:noWrap w:val="false"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6,7%</w:t>
            </w:r>
            <w:r/>
          </w:p>
        </w:tc>
        <w:tc>
          <w:tcPr>
            <w:shd w:val="clear" w:color="auto" w:fill="92d050"/>
            <w:tcW w:w="1276" w:type="dxa"/>
            <w:vAlign w:val="bottom"/>
            <w:textDirection w:val="lrTb"/>
            <w:noWrap w:val="false"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5,3%</w:t>
            </w:r>
            <w:r/>
          </w:p>
        </w:tc>
        <w:tc>
          <w:tcPr>
            <w:shd w:val="clear" w:color="auto" w:fill="92d050"/>
            <w:tcW w:w="1134" w:type="dxa"/>
            <w:vAlign w:val="bottom"/>
            <w:textDirection w:val="lrTb"/>
            <w:noWrap w:val="false"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6,5%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957" w:type="dxa"/>
            <w:vAlign w:val="bottom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Спортивный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 w:val="false"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2,8%</w:t>
            </w:r>
            <w:r/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 w:val="false"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92d050"/>
            <w:tcW w:w="1276" w:type="dxa"/>
            <w:vAlign w:val="bottom"/>
            <w:textDirection w:val="lrTb"/>
            <w:noWrap w:val="false"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13,2%</w:t>
            </w:r>
            <w:r/>
          </w:p>
        </w:tc>
        <w:tc>
          <w:tcPr>
            <w:shd w:val="clear" w:color="auto" w:fill="92d050"/>
            <w:tcW w:w="1134" w:type="dxa"/>
            <w:vAlign w:val="bottom"/>
            <w:textDirection w:val="lrTb"/>
            <w:noWrap w:val="false"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6,5%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957" w:type="dxa"/>
            <w:vAlign w:val="bottom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Общеобразовательный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 w:val="false"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1,4%</w:t>
            </w:r>
            <w:r/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 w:val="false"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3,3%</w:t>
            </w:r>
            <w:r/>
          </w:p>
        </w:tc>
        <w:tc>
          <w:tcPr>
            <w:shd w:val="clear" w:color="auto" w:fill="92d050"/>
            <w:tcW w:w="1276" w:type="dxa"/>
            <w:vAlign w:val="bottom"/>
            <w:textDirection w:val="lrTb"/>
            <w:noWrap w:val="false"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5,3%</w:t>
            </w:r>
            <w:r/>
          </w:p>
        </w:tc>
        <w:tc>
          <w:tcPr>
            <w:shd w:val="clear" w:color="auto" w:fill="92d050"/>
            <w:tcW w:w="1134" w:type="dxa"/>
            <w:vAlign w:val="bottom"/>
            <w:textDirection w:val="lrTb"/>
            <w:noWrap w:val="false"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9,7%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957" w:type="dxa"/>
            <w:vAlign w:val="bottom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Экономический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 w:val="false"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1,4%</w:t>
            </w:r>
            <w:r/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 w:val="false"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92d050"/>
            <w:tcW w:w="1276" w:type="dxa"/>
            <w:vAlign w:val="bottom"/>
            <w:textDirection w:val="lrTb"/>
            <w:noWrap w:val="false"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5,3%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 w:val="false"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3,2%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957" w:type="dxa"/>
            <w:vAlign w:val="bottom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Лингвистический (иностранные языки)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 w:val="false"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2,8%</w:t>
            </w:r>
            <w:r/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 w:val="false"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 w:val="false"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 w:val="false"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957" w:type="dxa"/>
            <w:vAlign w:val="bottom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Кадетский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 w:val="false"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 w:val="false"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3,3%</w:t>
            </w:r>
            <w:r/>
          </w:p>
        </w:tc>
        <w:tc>
          <w:tcPr>
            <w:shd w:val="clear" w:color="auto" w:fill="auto"/>
            <w:tcW w:w="1276" w:type="dxa"/>
            <w:vAlign w:val="bottom"/>
            <w:textDirection w:val="lrTb"/>
            <w:noWrap w:val="false"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W w:w="1134" w:type="dxa"/>
            <w:vAlign w:val="bottom"/>
            <w:textDirection w:val="lrTb"/>
            <w:noWrap w:val="false"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</w:tr>
    </w:tbl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Соо</w:t>
      </w:r>
      <w:r>
        <w:rPr>
          <w:rFonts w:ascii="Times New Roman" w:hAnsi="Times New Roman" w:cs="Times New Roman"/>
          <w:sz w:val="24"/>
          <w:szCs w:val="24"/>
        </w:rPr>
        <w:t xml:space="preserve">тношение ответов на вопросы 1 и 3 показывает, что по мере появления профильного обучения растет определенность профессионального и образовательного выбора. Ребята, которые выбрали какой-то профиль, в целом чаще определились с профессией и/или образованием.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Среди тех, кто уже выбрал профильное обучение, чаще встречаются школьники, которые либо выбрали и обр</w:t>
      </w:r>
      <w:r>
        <w:rPr>
          <w:rFonts w:ascii="Times New Roman" w:hAnsi="Times New Roman" w:cs="Times New Roman"/>
          <w:sz w:val="24"/>
          <w:szCs w:val="24"/>
        </w:rPr>
        <w:t xml:space="preserve">азование, и профессию, либо же только образование. Так, химико-биологический, физико-математический и информационно-технологический несколько чаще помогают определить с образованием или полностью, а спортивный и художественный – с профессией или полностью.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Соотношение ответов на вопросы 2 и 4 анкеты показывает, что представители многих профилей выше всего ценят такой фактор выбора профессии как интерес к деятельности специалистов (см. таблицу </w:t>
      </w:r>
      <w:r>
        <w:rPr>
          <w:rFonts w:ascii="Times New Roman" w:hAnsi="Times New Roman" w:cs="Times New Roman"/>
          <w:sz w:val="24"/>
          <w:szCs w:val="24"/>
        </w:rPr>
        <w:t xml:space="preserve">41</w:t>
      </w:r>
      <w:r>
        <w:rPr>
          <w:rFonts w:ascii="Times New Roman" w:hAnsi="Times New Roman" w:cs="Times New Roman"/>
          <w:sz w:val="24"/>
          <w:szCs w:val="24"/>
        </w:rPr>
        <w:t xml:space="preserve">).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Обучающиеся химико-биологического профиля отмечают также возможность получить образование в колледже и уровень оплаты труда. Обучающиеся физико-математического профиля отмечают уровень оплаты труда и наличие способностей; обуч</w:t>
      </w:r>
      <w:r>
        <w:rPr>
          <w:rFonts w:ascii="Times New Roman" w:hAnsi="Times New Roman" w:cs="Times New Roman"/>
          <w:sz w:val="24"/>
          <w:szCs w:val="24"/>
        </w:rPr>
        <w:t xml:space="preserve">ающиеся спортивного профиля отмечают мнение родителей/родственников, уровень оплаты труда, возможность получить образование любого уровня. Обучающиеся художественного профиля отмечают возможность обучаться в колледже и наличие способностей. Обучающиеся инф</w:t>
      </w:r>
      <w:r>
        <w:rPr>
          <w:rFonts w:ascii="Times New Roman" w:hAnsi="Times New Roman" w:cs="Times New Roman"/>
          <w:sz w:val="24"/>
          <w:szCs w:val="24"/>
        </w:rPr>
        <w:t xml:space="preserve">ормационно-технологического профиля отмечают востребованность профессии, уровень оплаты труда, престиж. Обучающиеся социально-гуманитарного профиля чаще говорят о способностях в дополнение к интересам. В остальных профилях было слишком мало представителей.</w:t>
      </w:r>
      <w:r/>
    </w:p>
    <w:p>
      <w:pPr>
        <w:spacing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</w:r>
      <w:r/>
    </w:p>
    <w:p>
      <w:pPr>
        <w:spacing w:line="360" w:lineRule="auto"/>
        <w:rPr>
          <w:rFonts w:ascii="Times New Roman" w:hAnsi="Times New Roman" w:cs="Times New Roman"/>
          <w:b/>
          <w:sz w:val="24"/>
          <w:szCs w:val="24"/>
          <w:highlight w:val="yellow"/>
        </w:rPr>
        <w:sectPr>
          <w:footerReference w:type="default" r:id="rId11"/>
          <w:footerReference w:type="first" r:id="rId12"/>
          <w:footnotePr/>
          <w:endnotePr/>
          <w:type w:val="nextPage"/>
          <w:pgSz w:w="11906" w:h="16838" w:orient="portrait"/>
          <w:pgMar w:top="1134" w:right="1134" w:bottom="1134" w:left="1134" w:header="709" w:footer="709" w:gutter="0"/>
          <w:cols w:num="1" w:sep="0" w:space="708" w:equalWidth="1"/>
          <w:docGrid w:linePitch="360"/>
          <w:titlePg/>
        </w:sectPr>
      </w:pPr>
      <w:r>
        <w:rPr>
          <w:rFonts w:ascii="Times New Roman" w:hAnsi="Times New Roman" w:cs="Times New Roman"/>
          <w:b/>
          <w:sz w:val="24"/>
          <w:szCs w:val="24"/>
          <w:highlight w:val="yellow"/>
        </w:rPr>
      </w:r>
      <w:r/>
    </w:p>
    <w:p>
      <w:pPr>
        <w:jc w:val="righ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 xml:space="preserve">41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Соотношение ответов на вопросы 2 и 3 анкеты</w:t>
      </w:r>
      <w:r/>
    </w:p>
    <w:tbl>
      <w:tblPr>
        <w:tblW w:w="14984" w:type="dxa"/>
        <w:tblLook w:val="04A0" w:firstRow="1" w:lastRow="0" w:firstColumn="1" w:lastColumn="0" w:noHBand="0" w:noVBand="1"/>
      </w:tblPr>
      <w:tblGrid>
        <w:gridCol w:w="4106"/>
        <w:gridCol w:w="850"/>
        <w:gridCol w:w="851"/>
        <w:gridCol w:w="992"/>
        <w:gridCol w:w="851"/>
        <w:gridCol w:w="850"/>
        <w:gridCol w:w="836"/>
        <w:gridCol w:w="836"/>
        <w:gridCol w:w="880"/>
        <w:gridCol w:w="992"/>
        <w:gridCol w:w="992"/>
        <w:gridCol w:w="992"/>
        <w:gridCol w:w="956"/>
      </w:tblGrid>
      <w:tr>
        <w:trPr>
          <w:cantSplit/>
          <w:trHeight w:val="3699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0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Если Вы уже определились с профессией, то какой фактор оказал наибольшее влияние на Ваш выбор?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btLr"/>
            <w:noWrap w:val="false"/>
          </w:tcPr>
          <w:p>
            <w:pPr>
              <w:ind w:left="113" w:right="113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Нет, я еще выбираю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btLr"/>
            <w:noWrap w:val="false"/>
          </w:tcPr>
          <w:p>
            <w:pPr>
              <w:ind w:left="113" w:right="113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Другой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btLr"/>
            <w:noWrap w:val="false"/>
          </w:tcPr>
          <w:p>
            <w:pPr>
              <w:ind w:left="113" w:right="113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Химико-биологический/медицинский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btLr"/>
            <w:noWrap w:val="false"/>
          </w:tcPr>
          <w:p>
            <w:pPr>
              <w:ind w:left="113" w:right="113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Физико-математический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btLr"/>
            <w:noWrap w:val="false"/>
          </w:tcPr>
          <w:p>
            <w:pPr>
              <w:ind w:left="113" w:right="113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Художественный/творческий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36" w:type="dxa"/>
            <w:vAlign w:val="bottom"/>
            <w:textDirection w:val="btLr"/>
            <w:noWrap w:val="false"/>
          </w:tcPr>
          <w:p>
            <w:pPr>
              <w:ind w:left="113" w:right="113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Информационно-технологический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36" w:type="dxa"/>
            <w:vAlign w:val="bottom"/>
            <w:textDirection w:val="btLr"/>
            <w:noWrap w:val="false"/>
          </w:tcPr>
          <w:p>
            <w:pPr>
              <w:ind w:left="113" w:right="113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Социально-гуманитарный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0" w:type="dxa"/>
            <w:vAlign w:val="bottom"/>
            <w:textDirection w:val="btLr"/>
            <w:noWrap w:val="false"/>
          </w:tcPr>
          <w:p>
            <w:pPr>
              <w:ind w:left="113" w:right="113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Спортивный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btLr"/>
            <w:noWrap w:val="false"/>
          </w:tcPr>
          <w:p>
            <w:pPr>
              <w:ind w:left="113" w:right="113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Общеобразовательный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btLr"/>
            <w:noWrap w:val="false"/>
          </w:tcPr>
          <w:p>
            <w:pPr>
              <w:ind w:left="113" w:right="113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Экономический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btLr"/>
            <w:noWrap w:val="false"/>
          </w:tcPr>
          <w:p>
            <w:pPr>
              <w:ind w:left="113" w:right="113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Лингвистический (иностранные языки)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btLr"/>
            <w:noWrap w:val="false"/>
          </w:tcPr>
          <w:p>
            <w:pPr>
              <w:ind w:left="113" w:right="113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Кадетский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06" w:type="dxa"/>
            <w:vAlign w:val="bottom"/>
            <w:textDirection w:val="lrTb"/>
            <w:noWrap/>
          </w:tcPr>
          <w:p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Еще не определился(-лась)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57,5%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18,8%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15,4%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36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36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0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9,1%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06" w:type="dxa"/>
            <w:vAlign w:val="bottom"/>
            <w:textDirection w:val="lrTb"/>
            <w:noWrap/>
          </w:tcPr>
          <w:p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Мне нравится, чем занимаются специалисты в данной профессии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6,8%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17,6%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31,3%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23,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92d050"/>
              </w:rPr>
              <w:t xml:space="preserve"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46,2%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36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33,3%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36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50,0%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0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36,4%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10,0%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06" w:type="dxa"/>
            <w:vAlign w:val="bottom"/>
            <w:textDirection w:val="lrTb"/>
            <w:noWrap/>
          </w:tcPr>
          <w:p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 один из перечисленных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8,2%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29,4%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36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36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25,0%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0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10,0%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</w:tr>
      <w:tr>
        <w:trPr>
          <w:trHeight w:val="6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06" w:type="dxa"/>
            <w:vAlign w:val="bottom"/>
            <w:textDirection w:val="lrTb"/>
            <w:noWrap/>
          </w:tcPr>
          <w:p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Уровень оплаты труда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8,8%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12,5%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23,1%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7,7%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36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16,7%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36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0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9,1%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06" w:type="dxa"/>
            <w:vAlign w:val="bottom"/>
            <w:textDirection w:val="lrTb"/>
            <w:noWrap/>
          </w:tcPr>
          <w:p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Возможность получить образование в колледже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5,5%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2,9%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12,5%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15,4%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36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36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80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9,1%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30,0%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</w:tr>
      <w:tr>
        <w:trPr>
          <w:trHeight w:val="6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06" w:type="dxa"/>
            <w:vAlign w:val="bottom"/>
            <w:textDirection w:val="lrTb"/>
            <w:noWrap/>
          </w:tcPr>
          <w:p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Востребованность профессии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5,5%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5,9%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6,3%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7,7%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36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25,0%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36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80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10,0%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92d05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50,0%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</w:tr>
      <w:tr>
        <w:trPr>
          <w:trHeight w:val="6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06" w:type="dxa"/>
            <w:vAlign w:val="bottom"/>
            <w:textDirection w:val="lrTb"/>
            <w:noWrap/>
          </w:tcPr>
          <w:p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Мнение родителей/родственников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11,8%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36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36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0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9,1%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</w:tr>
      <w:tr>
        <w:trPr>
          <w:cantSplit/>
          <w:trHeight w:val="3699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0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Если Вы уже определились с профессией, то какой фактор оказал наибольшее влияние на Ваш выбор?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btLr"/>
            <w:noWrap w:val="false"/>
          </w:tcPr>
          <w:p>
            <w:pPr>
              <w:ind w:left="113" w:right="113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Нет, я еще выбираю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btLr"/>
            <w:noWrap w:val="false"/>
          </w:tcPr>
          <w:p>
            <w:pPr>
              <w:ind w:left="113" w:right="113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Другой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btLr"/>
            <w:noWrap w:val="false"/>
          </w:tcPr>
          <w:p>
            <w:pPr>
              <w:ind w:left="113" w:right="113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Химико-биологический/медицинский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btLr"/>
            <w:noWrap w:val="false"/>
          </w:tcPr>
          <w:p>
            <w:pPr>
              <w:ind w:left="113" w:right="113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Физико-математический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btLr"/>
            <w:noWrap w:val="false"/>
          </w:tcPr>
          <w:p>
            <w:pPr>
              <w:ind w:left="113" w:right="113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Художественный/творческий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36" w:type="dxa"/>
            <w:vAlign w:val="bottom"/>
            <w:textDirection w:val="btLr"/>
            <w:noWrap w:val="false"/>
          </w:tcPr>
          <w:p>
            <w:pPr>
              <w:ind w:left="113" w:right="113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Информационно-технологический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36" w:type="dxa"/>
            <w:vAlign w:val="bottom"/>
            <w:textDirection w:val="btLr"/>
            <w:noWrap w:val="false"/>
          </w:tcPr>
          <w:p>
            <w:pPr>
              <w:ind w:left="113" w:right="113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Социально-гуманитарный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0" w:type="dxa"/>
            <w:vAlign w:val="bottom"/>
            <w:textDirection w:val="btLr"/>
            <w:noWrap w:val="false"/>
          </w:tcPr>
          <w:p>
            <w:pPr>
              <w:ind w:left="113" w:right="113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Спортивный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btLr"/>
            <w:noWrap w:val="false"/>
          </w:tcPr>
          <w:p>
            <w:pPr>
              <w:ind w:left="113" w:right="113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Общеобразовательный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btLr"/>
            <w:noWrap w:val="false"/>
          </w:tcPr>
          <w:p>
            <w:pPr>
              <w:ind w:left="113" w:right="113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Экономический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btLr"/>
            <w:noWrap w:val="false"/>
          </w:tcPr>
          <w:p>
            <w:pPr>
              <w:ind w:left="113" w:right="113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Лингвистический (иностранные языки)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btLr"/>
            <w:noWrap w:val="false"/>
          </w:tcPr>
          <w:p>
            <w:pPr>
              <w:ind w:left="113" w:right="113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Кадетский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06" w:type="dxa"/>
            <w:vAlign w:val="bottom"/>
            <w:textDirection w:val="lrTb"/>
            <w:noWrap/>
          </w:tcPr>
          <w:p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Есть способности к соответствующим учебным предметам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23,1%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15,4%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36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36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16,7%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0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06" w:type="dxa"/>
            <w:vAlign w:val="bottom"/>
            <w:textDirection w:val="lrTb"/>
            <w:noWrap/>
          </w:tcPr>
          <w:p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Престижность профессии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36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16,7%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36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0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10,0%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06" w:type="dxa"/>
            <w:vAlign w:val="bottom"/>
            <w:textDirection w:val="lrTb"/>
            <w:noWrap/>
          </w:tcPr>
          <w:p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Возможность получить высшее образование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36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36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0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18,2%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92d05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100,0%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06" w:type="dxa"/>
            <w:vAlign w:val="bottom"/>
            <w:textDirection w:val="lrTb"/>
            <w:noWrap/>
          </w:tcPr>
          <w:p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Возможность легко/гарантированно поступить в учебное заведение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36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36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0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06" w:type="dxa"/>
            <w:vAlign w:val="bottom"/>
            <w:textDirection w:val="lrTb"/>
            <w:noWrap/>
          </w:tcPr>
          <w:p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Прошел(-ла) профориентационный тест/тренинг/курс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1,4%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36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36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0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06" w:type="dxa"/>
            <w:vAlign w:val="bottom"/>
            <w:textDirection w:val="lrTb"/>
            <w:noWrap/>
          </w:tcPr>
          <w:p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Мнение друзей/знакомых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51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36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36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80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9,1%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</w:tr>
    </w:tbl>
    <w:p>
      <w:pPr>
        <w:spacing w:line="360" w:lineRule="auto"/>
        <w:rPr>
          <w:rFonts w:ascii="Times New Roman" w:hAnsi="Times New Roman" w:cs="Times New Roman"/>
          <w:sz w:val="24"/>
          <w:szCs w:val="24"/>
          <w:highlight w:val="yellow"/>
        </w:rPr>
        <w:sectPr>
          <w:footnotePr/>
          <w:endnotePr/>
          <w:type w:val="nextPage"/>
          <w:pgSz w:w="16838" w:h="11906" w:orient="landscape"/>
          <w:pgMar w:top="1134" w:right="1134" w:bottom="1134" w:left="1134" w:header="709" w:footer="709" w:gutter="0"/>
          <w:cols w:num="1" w:sep="0" w:space="708" w:equalWidth="1"/>
          <w:docGrid w:linePitch="360"/>
          <w:titlePg/>
        </w:sectPr>
      </w:pPr>
      <w:r>
        <w:rPr>
          <w:rFonts w:ascii="Times New Roman" w:hAnsi="Times New Roman" w:cs="Times New Roman"/>
          <w:sz w:val="24"/>
          <w:szCs w:val="24"/>
          <w:highlight w:val="yellow"/>
        </w:rPr>
      </w:r>
      <w:r/>
    </w:p>
    <w:p>
      <w:pPr>
        <w:pStyle w:val="1020"/>
        <w:jc w:val="both"/>
        <w:spacing w:before="0" w:line="360" w:lineRule="auto"/>
        <w:rPr>
          <w:rFonts w:cs="Times New Roman"/>
          <w:b w:val="0"/>
          <w:i/>
        </w:rPr>
      </w:pPr>
      <w:r/>
      <w:bookmarkStart w:id="11" w:name="_Toc119852423"/>
      <w:r>
        <w:rPr>
          <w:rFonts w:cs="Times New Roman"/>
          <w:b w:val="0"/>
          <w:i/>
        </w:rPr>
        <w:t xml:space="preserve">Вопрос 4. Ваш любимый предмет</w:t>
      </w:r>
      <w:bookmarkEnd w:id="11"/>
      <w:r/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данном вопросе школьнику предлагалось самостоятельно написать свой любимый предмет. Большинство школьников указало только один предмет, но были и те, кто указывал несколько, причем сочетания были самые</w:t>
      </w:r>
      <w:r>
        <w:rPr>
          <w:rFonts w:ascii="Times New Roman" w:hAnsi="Times New Roman" w:cs="Times New Roman"/>
          <w:sz w:val="24"/>
          <w:szCs w:val="24"/>
        </w:rPr>
        <w:t xml:space="preserve"> разные: как характерные для одного профиля, например, химия и биология, так и различные (математика и история, например). В итоге для дальнейшего анализа мы выбрали только те варианты, которые встречались хотя бы более 5 раз, убрав достаточно экзотические</w:t>
      </w:r>
      <w:r>
        <w:rPr>
          <w:rFonts w:ascii="Times New Roman" w:hAnsi="Times New Roman" w:cs="Times New Roman"/>
          <w:sz w:val="24"/>
          <w:szCs w:val="24"/>
        </w:rPr>
        <w:t xml:space="preserve"> сочетания предметов (таблица </w:t>
      </w:r>
      <w:r>
        <w:rPr>
          <w:rFonts w:ascii="Times New Roman" w:hAnsi="Times New Roman" w:cs="Times New Roman"/>
          <w:sz w:val="24"/>
          <w:szCs w:val="24"/>
        </w:rPr>
        <w:t xml:space="preserve">42</w:t>
      </w:r>
      <w:r>
        <w:rPr>
          <w:rFonts w:ascii="Times New Roman" w:hAnsi="Times New Roman" w:cs="Times New Roman"/>
          <w:sz w:val="24"/>
          <w:szCs w:val="24"/>
        </w:rPr>
        <w:t xml:space="preserve">). Самыми любимыми предметами стали физкультура (17,33%), биология (11,33%) и обществознание (10%). Далее идет математика, иностранный язык и география (более 5% упоминаний). </w:t>
      </w:r>
      <w:r/>
    </w:p>
    <w:p>
      <w:pPr>
        <w:jc w:val="righ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 xml:space="preserve">42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Частота упоминания различных предметов как любимых</w:t>
      </w:r>
      <w:r/>
    </w:p>
    <w:tbl>
      <w:tblPr>
        <w:tblW w:w="96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4160"/>
        <w:gridCol w:w="2356"/>
        <w:gridCol w:w="3118"/>
      </w:tblGrid>
      <w:tr>
        <w:trPr>
          <w:trHeight w:val="300"/>
        </w:trPr>
        <w:tc>
          <w:tcPr>
            <w:shd w:val="clear" w:color="auto" w:fill="auto"/>
            <w:tcW w:w="4160" w:type="dxa"/>
            <w:vAlign w:val="center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Любимый предмет</w:t>
            </w:r>
            <w:r/>
          </w:p>
        </w:tc>
        <w:tc>
          <w:tcPr>
            <w:shd w:val="clear" w:color="auto" w:fill="auto"/>
            <w:tcW w:w="2356" w:type="dxa"/>
            <w:vAlign w:val="center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Частота упоминания</w:t>
            </w:r>
            <w:r/>
          </w:p>
        </w:tc>
        <w:tc>
          <w:tcPr>
            <w:shd w:val="clear" w:color="auto" w:fill="auto"/>
            <w:tcW w:w="3118" w:type="dxa"/>
            <w:vAlign w:val="center"/>
            <w:textDirection w:val="lrTb"/>
            <w:noWrap/>
          </w:tcPr>
          <w:p>
            <w:pPr>
              <w:jc w:val="center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Процент от общего числа названных предметов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Физкультура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26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17,33%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Биология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11,33%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Общество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10,00%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Математика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8,00%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Иностранный язык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6,00%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География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5,33%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ИКТ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4,67%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Литература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4,67%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Русский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4,67%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Нет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4,67%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Физика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4,00%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Алгебра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4,00%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История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3,33%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Технология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3,33%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Несколько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2,00%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Химия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2,00%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ОБЖ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1,33%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ИЗО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1,33%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Экономика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0,67%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Теория вероятности 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0,67%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Окружающий мир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right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0,67%</w:t>
            </w:r>
            <w:r/>
          </w:p>
        </w:tc>
      </w:tr>
    </w:tbl>
    <w:p>
      <w:pPr>
        <w:jc w:val="right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Можно отметить, что девушки чаще выбирают биологию и обществознание, а также физкультуру. Юноши чаще выбирают физкультуру, математику, физику и биологию (таблица </w:t>
      </w:r>
      <w:r>
        <w:rPr>
          <w:rFonts w:ascii="Times New Roman" w:hAnsi="Times New Roman" w:cs="Times New Roman"/>
          <w:sz w:val="24"/>
          <w:szCs w:val="24"/>
        </w:rPr>
        <w:t xml:space="preserve">43</w:t>
      </w:r>
      <w:r>
        <w:rPr>
          <w:rFonts w:ascii="Times New Roman" w:hAnsi="Times New Roman" w:cs="Times New Roman"/>
          <w:sz w:val="24"/>
          <w:szCs w:val="24"/>
        </w:rPr>
        <w:t xml:space="preserve">).</w:t>
      </w:r>
      <w:r/>
    </w:p>
    <w:p>
      <w:pPr>
        <w:jc w:val="righ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 xml:space="preserve">43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Распределение ответов на вопрос 4 по полу, 2023</w:t>
      </w:r>
      <w:r/>
    </w:p>
    <w:tbl>
      <w:tblPr>
        <w:tblW w:w="96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4160"/>
        <w:gridCol w:w="2356"/>
        <w:gridCol w:w="3118"/>
      </w:tblGrid>
      <w:tr>
        <w:trPr>
          <w:trHeight w:val="300"/>
        </w:trPr>
        <w:tc>
          <w:tcPr>
            <w:shd w:val="clear" w:color="auto" w:fill="auto"/>
            <w:tcW w:w="4160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Любимый предмет</w:t>
            </w:r>
            <w:r/>
          </w:p>
        </w:tc>
        <w:tc>
          <w:tcPr>
            <w:shd w:val="clear" w:color="auto" w:fill="auto"/>
            <w:tcW w:w="235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Юноши</w:t>
            </w:r>
            <w:r/>
          </w:p>
        </w:tc>
        <w:tc>
          <w:tcPr>
            <w:shd w:val="clear" w:color="auto" w:fill="auto"/>
            <w:tcW w:w="311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Девушки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Физкультура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23,3%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11,7%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Биология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6,8%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15,6%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Общество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5,5%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14,3%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Математика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8,2%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7,8%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Иностранный язык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5,5%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6,5%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География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5,5%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5,2%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ИКТ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5,5%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3,9%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Литература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1,4%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7,8%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Русский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4,1%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5,2%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Нет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5,5%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3,9%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Физика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6,8%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1,3%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Алгебра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5,5%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2,6%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История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5,5%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1,3%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4160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Технология</w:t>
            </w:r>
            <w:r/>
          </w:p>
        </w:tc>
        <w:tc>
          <w:tcPr>
            <w:shd w:val="clear" w:color="auto" w:fill="auto"/>
            <w:tcW w:w="2356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4,1%</w:t>
            </w:r>
            <w:r/>
          </w:p>
        </w:tc>
        <w:tc>
          <w:tcPr>
            <w:shd w:val="clear" w:color="auto" w:fill="auto"/>
            <w:tcW w:w="3118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2,6%</w:t>
            </w:r>
            <w:r/>
          </w:p>
        </w:tc>
      </w:tr>
    </w:tbl>
    <w:p>
      <w:pPr>
        <w:spacing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связи с тем, что в анкете был вопрос про профильное обучение, то интересно было сравнить, насколько часто дети отдают предпочтения именно тем предметам, которые они изучают в рамках своего профиля (таблица 4</w:t>
      </w:r>
      <w:r>
        <w:rPr>
          <w:rFonts w:ascii="Times New Roman" w:hAnsi="Times New Roman" w:cs="Times New Roman"/>
          <w:sz w:val="24"/>
          <w:szCs w:val="24"/>
        </w:rPr>
        <w:t xml:space="preserve">4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  <w:highlight w:val="yellow"/>
        </w:rPr>
        <w:sectPr>
          <w:footnotePr/>
          <w:endnotePr/>
          <w:type w:val="nextPage"/>
          <w:pgSz w:w="11906" w:h="16838" w:orient="portrait"/>
          <w:pgMar w:top="1134" w:right="1134" w:bottom="1134" w:left="1134" w:header="709" w:footer="709" w:gutter="0"/>
          <w:cols w:num="1" w:sep="0" w:space="708" w:equalWidth="1"/>
          <w:docGrid w:linePitch="360"/>
          <w:titlePg/>
        </w:sectPr>
      </w:pPr>
      <w:r>
        <w:rPr>
          <w:rFonts w:ascii="Times New Roman" w:hAnsi="Times New Roman" w:cs="Times New Roman"/>
          <w:sz w:val="24"/>
          <w:szCs w:val="24"/>
        </w:rPr>
        <w:t xml:space="preserve">Профили совпал</w:t>
      </w:r>
      <w:r>
        <w:rPr>
          <w:rFonts w:ascii="Times New Roman" w:hAnsi="Times New Roman" w:cs="Times New Roman"/>
          <w:sz w:val="24"/>
          <w:szCs w:val="24"/>
        </w:rPr>
        <w:t xml:space="preserve">и со своими «непосредственными» ведущими предметами: чаще школьникам нравятся предметы, которые они изучают в рамках своего профиля, хотя данных не так много, чтобы говорить однозначно. В ряде профилей дополнительно любимым предметом оказалась физкультура.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/>
    </w:p>
    <w:p>
      <w:pPr>
        <w:jc w:val="righ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4</w:t>
      </w:r>
      <w:r>
        <w:rPr>
          <w:rFonts w:ascii="Times New Roman" w:hAnsi="Times New Roman" w:cs="Times New Roman"/>
          <w:sz w:val="24"/>
          <w:szCs w:val="24"/>
        </w:rPr>
        <w:t xml:space="preserve">4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Соотношение ответов на вопросы 3 и 4 анкеты</w:t>
      </w:r>
      <w:r>
        <w:rPr>
          <w:rStyle w:val="1089"/>
          <w:rFonts w:ascii="Times New Roman" w:hAnsi="Times New Roman" w:cs="Times New Roman"/>
          <w:sz w:val="24"/>
          <w:szCs w:val="24"/>
        </w:rPr>
        <w:footnoteReference w:id="5"/>
      </w:r>
      <w:r/>
    </w:p>
    <w:tbl>
      <w:tblPr>
        <w:tblW w:w="1372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405"/>
        <w:gridCol w:w="924"/>
        <w:gridCol w:w="992"/>
        <w:gridCol w:w="678"/>
        <w:gridCol w:w="1167"/>
        <w:gridCol w:w="1034"/>
        <w:gridCol w:w="1101"/>
        <w:gridCol w:w="781"/>
        <w:gridCol w:w="1334"/>
        <w:gridCol w:w="993"/>
        <w:gridCol w:w="702"/>
        <w:gridCol w:w="958"/>
        <w:gridCol w:w="657"/>
      </w:tblGrid>
      <w:tr>
        <w:trPr>
          <w:cantSplit/>
          <w:jc w:val="center"/>
          <w:trHeight w:val="3004"/>
        </w:trPr>
        <w:tc>
          <w:tcPr>
            <w:shd w:val="clear" w:color="auto" w:fill="auto"/>
            <w:tcW w:w="2405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r>
            <w:r/>
          </w:p>
        </w:tc>
        <w:tc>
          <w:tcPr>
            <w:shd w:val="clear" w:color="auto" w:fill="auto"/>
            <w:tcW w:w="924" w:type="dxa"/>
            <w:vAlign w:val="center"/>
            <w:textDirection w:val="btLr"/>
            <w:noWrap/>
          </w:tcPr>
          <w:p>
            <w:pPr>
              <w:ind w:left="113" w:right="113"/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Информационно-технологический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btLr"/>
            <w:noWrap/>
          </w:tcPr>
          <w:p>
            <w:pPr>
              <w:ind w:left="113" w:right="113"/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Физико-математический</w:t>
            </w:r>
            <w:r/>
          </w:p>
        </w:tc>
        <w:tc>
          <w:tcPr>
            <w:shd w:val="clear" w:color="auto" w:fill="auto"/>
            <w:tcW w:w="678" w:type="dxa"/>
            <w:vAlign w:val="center"/>
            <w:textDirection w:val="btLr"/>
            <w:noWrap/>
          </w:tcPr>
          <w:p>
            <w:pPr>
              <w:ind w:left="113" w:right="113"/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Другой</w:t>
            </w:r>
            <w:r/>
          </w:p>
        </w:tc>
        <w:tc>
          <w:tcPr>
            <w:shd w:val="clear" w:color="auto" w:fill="auto"/>
            <w:tcW w:w="1167" w:type="dxa"/>
            <w:vAlign w:val="center"/>
            <w:textDirection w:val="btLr"/>
            <w:noWrap/>
          </w:tcPr>
          <w:p>
            <w:pPr>
              <w:ind w:left="113" w:right="113"/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Лингвистический (иностранные языки)</w:t>
            </w:r>
            <w:r/>
          </w:p>
        </w:tc>
        <w:tc>
          <w:tcPr>
            <w:shd w:val="clear" w:color="auto" w:fill="auto"/>
            <w:tcW w:w="1034" w:type="dxa"/>
            <w:vAlign w:val="center"/>
            <w:textDirection w:val="btLr"/>
            <w:noWrap/>
          </w:tcPr>
          <w:p>
            <w:pPr>
              <w:ind w:left="113" w:right="113"/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Социально-гуманитарный</w:t>
            </w:r>
            <w:r/>
          </w:p>
        </w:tc>
        <w:tc>
          <w:tcPr>
            <w:shd w:val="clear" w:color="auto" w:fill="auto"/>
            <w:tcW w:w="1101" w:type="dxa"/>
            <w:vAlign w:val="center"/>
            <w:textDirection w:val="btLr"/>
            <w:noWrap/>
          </w:tcPr>
          <w:p>
            <w:pPr>
              <w:ind w:left="113" w:right="113"/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Экономический</w:t>
            </w:r>
            <w:r/>
          </w:p>
        </w:tc>
        <w:tc>
          <w:tcPr>
            <w:shd w:val="clear" w:color="auto" w:fill="auto"/>
            <w:tcW w:w="781" w:type="dxa"/>
            <w:vAlign w:val="center"/>
            <w:textDirection w:val="btLr"/>
            <w:noWrap/>
          </w:tcPr>
          <w:p>
            <w:pPr>
              <w:ind w:left="113" w:right="113"/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Нет, я еще выбираю</w:t>
            </w:r>
            <w:r/>
          </w:p>
        </w:tc>
        <w:tc>
          <w:tcPr>
            <w:shd w:val="clear" w:color="auto" w:fill="auto"/>
            <w:tcW w:w="1334" w:type="dxa"/>
            <w:vAlign w:val="center"/>
            <w:textDirection w:val="btLr"/>
            <w:noWrap/>
          </w:tcPr>
          <w:p>
            <w:pPr>
              <w:ind w:left="113" w:right="113"/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Химико-биологический/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медицинский</w:t>
            </w:r>
            <w:r/>
          </w:p>
        </w:tc>
        <w:tc>
          <w:tcPr>
            <w:shd w:val="clear" w:color="auto" w:fill="auto"/>
            <w:tcW w:w="993" w:type="dxa"/>
            <w:vAlign w:val="center"/>
            <w:textDirection w:val="btLr"/>
            <w:noWrap/>
          </w:tcPr>
          <w:p>
            <w:pPr>
              <w:ind w:left="113" w:right="113"/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Художественный/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творческий</w:t>
            </w:r>
            <w:r/>
          </w:p>
        </w:tc>
        <w:tc>
          <w:tcPr>
            <w:tcW w:w="702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Спортивный</w:t>
            </w:r>
            <w:r/>
          </w:p>
        </w:tc>
        <w:tc>
          <w:tcPr>
            <w:tcW w:w="958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Общеобразовательный</w:t>
            </w:r>
            <w:r/>
          </w:p>
        </w:tc>
        <w:tc>
          <w:tcPr>
            <w:tcW w:w="657" w:type="dxa"/>
            <w:vAlign w:val="center"/>
            <w:textDirection w:val="btLr"/>
            <w:noWrap w:val="false"/>
          </w:tcPr>
          <w:p>
            <w:pPr>
              <w:ind w:left="113" w:right="113"/>
              <w:jc w:val="center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Кадетский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240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Физкультура</w:t>
            </w:r>
            <w:r/>
          </w:p>
        </w:tc>
        <w:tc>
          <w:tcPr>
            <w:shd w:val="clear" w:color="auto" w:fill="auto"/>
            <w:tcW w:w="92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</w:t>
            </w:r>
            <w:r/>
          </w:p>
        </w:tc>
        <w:tc>
          <w:tcPr>
            <w:shd w:val="clear" w:color="auto" w:fill="auto"/>
            <w:tcW w:w="678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</w:t>
            </w:r>
            <w:r/>
          </w:p>
        </w:tc>
        <w:tc>
          <w:tcPr>
            <w:shd w:val="clear" w:color="auto" w:fill="auto"/>
            <w:tcW w:w="1167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10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110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78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</w:t>
            </w:r>
            <w:r/>
          </w:p>
        </w:tc>
        <w:tc>
          <w:tcPr>
            <w:shd w:val="clear" w:color="auto" w:fill="auto"/>
            <w:tcW w:w="13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92d050"/>
            <w:tcW w:w="702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</w:t>
            </w:r>
            <w:r/>
          </w:p>
        </w:tc>
        <w:tc>
          <w:tcPr>
            <w:shd w:val="clear" w:color="auto" w:fill="auto"/>
            <w:tcW w:w="958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</w:t>
            </w:r>
            <w:r/>
          </w:p>
        </w:tc>
        <w:tc>
          <w:tcPr>
            <w:shd w:val="clear" w:color="auto" w:fill="auto"/>
            <w:tcW w:w="657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240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Биология</w:t>
            </w:r>
            <w:r/>
          </w:p>
        </w:tc>
        <w:tc>
          <w:tcPr>
            <w:shd w:val="clear" w:color="auto" w:fill="auto"/>
            <w:tcW w:w="92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678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</w:t>
            </w:r>
            <w:r/>
          </w:p>
        </w:tc>
        <w:tc>
          <w:tcPr>
            <w:shd w:val="clear" w:color="auto" w:fill="auto"/>
            <w:tcW w:w="1167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10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110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78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</w:t>
            </w:r>
            <w:r/>
          </w:p>
        </w:tc>
        <w:tc>
          <w:tcPr>
            <w:shd w:val="clear" w:color="auto" w:fill="92d050"/>
            <w:tcW w:w="13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W w:w="702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958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657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240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Общество</w:t>
            </w:r>
            <w:r/>
          </w:p>
        </w:tc>
        <w:tc>
          <w:tcPr>
            <w:shd w:val="clear" w:color="auto" w:fill="auto"/>
            <w:tcW w:w="92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678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W w:w="1167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92d050"/>
            <w:tcW w:w="10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</w:t>
            </w:r>
            <w:r/>
          </w:p>
        </w:tc>
        <w:tc>
          <w:tcPr>
            <w:shd w:val="clear" w:color="auto" w:fill="auto"/>
            <w:tcW w:w="110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78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</w:t>
            </w:r>
            <w:r/>
          </w:p>
        </w:tc>
        <w:tc>
          <w:tcPr>
            <w:shd w:val="clear" w:color="auto" w:fill="auto"/>
            <w:tcW w:w="13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</w:t>
            </w:r>
            <w:r/>
          </w:p>
        </w:tc>
        <w:tc>
          <w:tcPr>
            <w:shd w:val="clear" w:color="auto" w:fill="auto"/>
            <w:tcW w:w="702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958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W w:w="657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240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Математика</w:t>
            </w:r>
            <w:r/>
          </w:p>
        </w:tc>
        <w:tc>
          <w:tcPr>
            <w:shd w:val="clear" w:color="auto" w:fill="auto"/>
            <w:tcW w:w="92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92d050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</w:t>
            </w:r>
            <w:r/>
          </w:p>
        </w:tc>
        <w:tc>
          <w:tcPr>
            <w:shd w:val="clear" w:color="auto" w:fill="auto"/>
            <w:tcW w:w="678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</w:t>
            </w:r>
            <w:r/>
          </w:p>
        </w:tc>
        <w:tc>
          <w:tcPr>
            <w:shd w:val="clear" w:color="auto" w:fill="auto"/>
            <w:tcW w:w="1167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10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110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78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</w:t>
            </w:r>
            <w:r/>
          </w:p>
        </w:tc>
        <w:tc>
          <w:tcPr>
            <w:shd w:val="clear" w:color="auto" w:fill="auto"/>
            <w:tcW w:w="13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702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W w:w="958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657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240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Иностранный язык</w:t>
            </w:r>
            <w:r/>
          </w:p>
        </w:tc>
        <w:tc>
          <w:tcPr>
            <w:shd w:val="clear" w:color="auto" w:fill="auto"/>
            <w:tcW w:w="92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678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</w:t>
            </w:r>
            <w:r/>
          </w:p>
        </w:tc>
        <w:tc>
          <w:tcPr>
            <w:shd w:val="clear" w:color="auto" w:fill="92d050"/>
            <w:tcW w:w="1167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</w:t>
            </w:r>
            <w:r/>
          </w:p>
        </w:tc>
        <w:tc>
          <w:tcPr>
            <w:shd w:val="clear" w:color="auto" w:fill="auto"/>
            <w:tcW w:w="10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92d050"/>
            <w:tcW w:w="110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W w:w="78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</w:t>
            </w:r>
            <w:r/>
          </w:p>
        </w:tc>
        <w:tc>
          <w:tcPr>
            <w:shd w:val="clear" w:color="auto" w:fill="auto"/>
            <w:tcW w:w="13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702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958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657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240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География</w:t>
            </w:r>
            <w:r/>
          </w:p>
        </w:tc>
        <w:tc>
          <w:tcPr>
            <w:shd w:val="clear" w:color="auto" w:fill="auto"/>
            <w:tcW w:w="92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678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</w:t>
            </w:r>
            <w:r/>
          </w:p>
        </w:tc>
        <w:tc>
          <w:tcPr>
            <w:shd w:val="clear" w:color="auto" w:fill="auto"/>
            <w:tcW w:w="1167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10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92d050"/>
            <w:tcW w:w="110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W w:w="78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W w:w="13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702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958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657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240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ИКТ</w:t>
            </w:r>
            <w:r/>
          </w:p>
        </w:tc>
        <w:tc>
          <w:tcPr>
            <w:shd w:val="clear" w:color="auto" w:fill="92d050"/>
            <w:tcW w:w="92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678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W w:w="1167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10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110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78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W w:w="13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702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958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W w:w="657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240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Литература</w:t>
            </w:r>
            <w:r/>
          </w:p>
        </w:tc>
        <w:tc>
          <w:tcPr>
            <w:shd w:val="clear" w:color="auto" w:fill="auto"/>
            <w:tcW w:w="92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678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1167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10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W w:w="110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78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</w:t>
            </w:r>
            <w:r/>
          </w:p>
        </w:tc>
        <w:tc>
          <w:tcPr>
            <w:shd w:val="clear" w:color="auto" w:fill="auto"/>
            <w:tcW w:w="13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92d050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</w:t>
            </w:r>
            <w:r/>
          </w:p>
        </w:tc>
        <w:tc>
          <w:tcPr>
            <w:shd w:val="clear" w:color="auto" w:fill="auto"/>
            <w:tcW w:w="702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958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W w:w="657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240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Русский</w:t>
            </w:r>
            <w:r/>
          </w:p>
        </w:tc>
        <w:tc>
          <w:tcPr>
            <w:shd w:val="clear" w:color="auto" w:fill="auto"/>
            <w:tcW w:w="92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678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</w:t>
            </w:r>
            <w:r/>
          </w:p>
        </w:tc>
        <w:tc>
          <w:tcPr>
            <w:shd w:val="clear" w:color="auto" w:fill="auto"/>
            <w:tcW w:w="1167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92d050"/>
            <w:tcW w:w="10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</w:t>
            </w:r>
            <w:r/>
          </w:p>
        </w:tc>
        <w:tc>
          <w:tcPr>
            <w:shd w:val="clear" w:color="auto" w:fill="auto"/>
            <w:tcW w:w="110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78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</w:t>
            </w:r>
            <w:r/>
          </w:p>
        </w:tc>
        <w:tc>
          <w:tcPr>
            <w:shd w:val="clear" w:color="auto" w:fill="auto"/>
            <w:tcW w:w="13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702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958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657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240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Нет</w:t>
            </w:r>
            <w:r/>
          </w:p>
        </w:tc>
        <w:tc>
          <w:tcPr>
            <w:shd w:val="clear" w:color="auto" w:fill="auto"/>
            <w:tcW w:w="92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678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</w:t>
            </w:r>
            <w:r/>
          </w:p>
        </w:tc>
        <w:tc>
          <w:tcPr>
            <w:shd w:val="clear" w:color="auto" w:fill="auto"/>
            <w:tcW w:w="1167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10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W w:w="110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78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</w:t>
            </w:r>
            <w:r/>
          </w:p>
        </w:tc>
        <w:tc>
          <w:tcPr>
            <w:shd w:val="clear" w:color="auto" w:fill="auto"/>
            <w:tcW w:w="13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702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958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W w:w="657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240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Физика</w:t>
            </w:r>
            <w:r/>
          </w:p>
        </w:tc>
        <w:tc>
          <w:tcPr>
            <w:shd w:val="clear" w:color="auto" w:fill="auto"/>
            <w:tcW w:w="92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92d050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</w:t>
            </w:r>
            <w:r/>
          </w:p>
        </w:tc>
        <w:tc>
          <w:tcPr>
            <w:shd w:val="clear" w:color="auto" w:fill="auto"/>
            <w:tcW w:w="678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1167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10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110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78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W w:w="13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702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958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657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240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Алгебра</w:t>
            </w:r>
            <w:r/>
          </w:p>
        </w:tc>
        <w:tc>
          <w:tcPr>
            <w:shd w:val="clear" w:color="auto" w:fill="auto"/>
            <w:tcW w:w="92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W w:w="678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W w:w="1167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10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92d050"/>
            <w:tcW w:w="110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W w:w="78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</w:t>
            </w:r>
            <w:r/>
          </w:p>
        </w:tc>
        <w:tc>
          <w:tcPr>
            <w:shd w:val="clear" w:color="auto" w:fill="auto"/>
            <w:tcW w:w="13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702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958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657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240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История</w:t>
            </w:r>
            <w:r/>
          </w:p>
        </w:tc>
        <w:tc>
          <w:tcPr>
            <w:shd w:val="clear" w:color="auto" w:fill="auto"/>
            <w:tcW w:w="92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678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W w:w="1167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10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W w:w="110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78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</w:t>
            </w:r>
            <w:r/>
          </w:p>
        </w:tc>
        <w:tc>
          <w:tcPr>
            <w:shd w:val="clear" w:color="auto" w:fill="auto"/>
            <w:tcW w:w="13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702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958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W w:w="657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W w:w="240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Технология</w:t>
            </w:r>
            <w:r/>
          </w:p>
        </w:tc>
        <w:tc>
          <w:tcPr>
            <w:shd w:val="clear" w:color="auto" w:fill="auto"/>
            <w:tcW w:w="92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W w:w="992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678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</w:t>
            </w:r>
            <w:r/>
          </w:p>
        </w:tc>
        <w:tc>
          <w:tcPr>
            <w:shd w:val="clear" w:color="auto" w:fill="auto"/>
            <w:tcW w:w="1167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10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110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781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W w:w="1334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993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W w:w="702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958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  <w:tc>
          <w:tcPr>
            <w:shd w:val="clear" w:color="auto" w:fill="auto"/>
            <w:tcW w:w="657" w:type="dxa"/>
            <w:vAlign w:val="bottom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</w:t>
            </w:r>
            <w:r/>
          </w:p>
        </w:tc>
      </w:tr>
    </w:tbl>
    <w:p>
      <w:pPr>
        <w:spacing w:line="360" w:lineRule="auto"/>
        <w:rPr>
          <w:rFonts w:ascii="Times New Roman" w:hAnsi="Times New Roman" w:cs="Times New Roman"/>
          <w:sz w:val="24"/>
          <w:szCs w:val="24"/>
          <w:highlight w:val="yellow"/>
        </w:rPr>
        <w:sectPr>
          <w:footnotePr/>
          <w:endnotePr/>
          <w:type w:val="nextPage"/>
          <w:pgSz w:w="16838" w:h="11906" w:orient="landscape"/>
          <w:pgMar w:top="1134" w:right="1134" w:bottom="1134" w:left="1134" w:header="709" w:footer="709" w:gutter="0"/>
          <w:cols w:num="1" w:sep="0" w:space="708" w:equalWidth="1"/>
          <w:docGrid w:linePitch="360"/>
          <w:titlePg/>
        </w:sectPr>
      </w:pPr>
      <w:r>
        <w:rPr>
          <w:rFonts w:ascii="Times New Roman" w:hAnsi="Times New Roman" w:cs="Times New Roman"/>
          <w:sz w:val="24"/>
          <w:szCs w:val="24"/>
          <w:highlight w:val="yellow"/>
        </w:rPr>
      </w:r>
      <w:r/>
    </w:p>
    <w:p>
      <w:pPr>
        <w:jc w:val="righ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4</w:t>
      </w:r>
      <w:r>
        <w:rPr>
          <w:rFonts w:ascii="Times New Roman" w:hAnsi="Times New Roman" w:cs="Times New Roman"/>
          <w:sz w:val="24"/>
          <w:szCs w:val="24"/>
        </w:rPr>
        <w:t xml:space="preserve">5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Распределение ответов на вопрос 4 по классам</w:t>
      </w:r>
      <w:r/>
    </w:p>
    <w:tbl>
      <w:tblPr>
        <w:tblW w:w="79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3256"/>
        <w:gridCol w:w="1559"/>
        <w:gridCol w:w="1559"/>
        <w:gridCol w:w="1559"/>
      </w:tblGrid>
      <w:tr>
        <w:trPr>
          <w:jc w:val="center"/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6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Любимый предмет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9 класс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10 класс 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11 класс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Физкультура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23,5%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9,7%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Биология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13,3%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25,0%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6,5%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Общество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11,2%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25,0%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6,5%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Математика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9,2%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9,7%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Иностранный язык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3,1%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12,5%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16,1%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География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5,1%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25,0%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3,2%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ИКТ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4,1%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9,7%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Литература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3,1%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12,9%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Русский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6,1%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3,2%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Нет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4,1%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9,7%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Физика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4,1%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6,5%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Алгебра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5,1%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3,2%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История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3,1%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12,5%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3,2%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Технология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5,1%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0,0%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Всего участников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31</w:t>
            </w:r>
            <w:r/>
          </w:p>
        </w:tc>
      </w:tr>
    </w:tbl>
    <w:p>
      <w:pPr>
        <w:jc w:val="both"/>
        <w:spacing w:after="0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как исследование представлено преимущественно обучающимися одного </w:t>
      </w:r>
      <w:r>
        <w:rPr>
          <w:rFonts w:ascii="Times New Roman" w:hAnsi="Times New Roman" w:cs="Times New Roman"/>
          <w:sz w:val="24"/>
          <w:szCs w:val="24"/>
        </w:rPr>
        <w:t xml:space="preserve">класса – девятого, то данная картина повторяет общую: самыми любимыми предметами стали физкультура (23,5%), биология (13,3%) и обществознание (11,2%). Далее идет математика, география, русский язык, алгебра и технология (более 5% упоминаний) (см. таблицу 4</w:t>
      </w:r>
      <w:r>
        <w:rPr>
          <w:rFonts w:ascii="Times New Roman" w:hAnsi="Times New Roman" w:cs="Times New Roman"/>
          <w:sz w:val="24"/>
          <w:szCs w:val="24"/>
        </w:rPr>
        <w:t xml:space="preserve">5</w:t>
      </w:r>
      <w:r>
        <w:rPr>
          <w:rFonts w:ascii="Times New Roman" w:hAnsi="Times New Roman" w:cs="Times New Roman"/>
          <w:sz w:val="24"/>
          <w:szCs w:val="24"/>
        </w:rPr>
        <w:t xml:space="preserve">).</w:t>
      </w:r>
      <w:r/>
    </w:p>
    <w:p>
      <w:pPr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</w:r>
      <w:r/>
    </w:p>
    <w:p>
      <w:pPr>
        <w:pStyle w:val="1019"/>
        <w:numPr>
          <w:ilvl w:val="2"/>
          <w:numId w:val="33"/>
        </w:numPr>
        <w:rPr>
          <w:rFonts w:ascii="Times New Roman" w:hAnsi="Times New Roman" w:cs="Times New Roman"/>
          <w:b/>
          <w:smallCaps w:val="0"/>
          <w:sz w:val="24"/>
          <w:szCs w:val="24"/>
        </w:rPr>
      </w:pPr>
      <w:r/>
      <w:bookmarkStart w:id="12" w:name="_Toc119852424"/>
      <w:r>
        <w:rPr>
          <w:rFonts w:ascii="Times New Roman" w:hAnsi="Times New Roman" w:cs="Times New Roman"/>
          <w:b/>
          <w:smallCaps w:val="0"/>
          <w:sz w:val="24"/>
          <w:szCs w:val="24"/>
        </w:rPr>
        <w:t xml:space="preserve">Результаты тестирования по тесту</w:t>
      </w:r>
      <w:bookmarkEnd w:id="12"/>
      <w:r>
        <w:rPr>
          <w:rFonts w:ascii="Times New Roman" w:hAnsi="Times New Roman" w:cs="Times New Roman"/>
          <w:b/>
          <w:smallCaps w:val="0"/>
          <w:sz w:val="24"/>
          <w:szCs w:val="24"/>
        </w:rPr>
        <w:t xml:space="preserve"> </w:t>
      </w:r>
      <w:bookmarkStart w:id="13" w:name="_Toc119852425"/>
      <w:r>
        <w:rPr>
          <w:rFonts w:ascii="Times New Roman" w:hAnsi="Times New Roman" w:cs="Times New Roman"/>
          <w:b/>
          <w:smallCaps w:val="0"/>
          <w:sz w:val="24"/>
          <w:szCs w:val="24"/>
        </w:rPr>
        <w:t xml:space="preserve">Профориентатор 8.1.1 (</w:t>
      </w:r>
      <w:r>
        <w:rPr>
          <w:rFonts w:ascii="Times New Roman" w:hAnsi="Times New Roman" w:cs="Times New Roman"/>
          <w:b/>
          <w:smallCaps w:val="0"/>
          <w:sz w:val="24"/>
          <w:szCs w:val="24"/>
        </w:rPr>
        <w:t xml:space="preserve">С</w:t>
      </w:r>
      <w:r>
        <w:rPr>
          <w:rFonts w:ascii="Times New Roman" w:hAnsi="Times New Roman" w:cs="Times New Roman"/>
          <w:b/>
          <w:smallCaps w:val="0"/>
          <w:sz w:val="24"/>
          <w:szCs w:val="24"/>
        </w:rPr>
        <w:t xml:space="preserve">ур</w:t>
      </w:r>
      <w:r>
        <w:rPr>
          <w:rFonts w:ascii="Times New Roman" w:hAnsi="Times New Roman" w:cs="Times New Roman"/>
          <w:b/>
          <w:smallCaps w:val="0"/>
          <w:sz w:val="24"/>
          <w:szCs w:val="24"/>
        </w:rPr>
        <w:t xml:space="preserve">ГУ</w:t>
      </w:r>
      <w:r>
        <w:rPr>
          <w:rFonts w:ascii="Times New Roman" w:hAnsi="Times New Roman" w:cs="Times New Roman"/>
          <w:b/>
          <w:smallCaps w:val="0"/>
          <w:sz w:val="24"/>
          <w:szCs w:val="24"/>
        </w:rPr>
        <w:t xml:space="preserve">)</w:t>
      </w:r>
      <w:bookmarkEnd w:id="13"/>
      <w:r/>
      <w:r/>
    </w:p>
    <w:p>
      <w:pPr>
        <w:spacing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целом по результатам тестирования были обнаружены различия в рекомендациях по профилям обучения (см. таблицу 4</w:t>
      </w:r>
      <w:r>
        <w:rPr>
          <w:rFonts w:ascii="Times New Roman" w:hAnsi="Times New Roman" w:cs="Times New Roman"/>
          <w:sz w:val="24"/>
          <w:szCs w:val="24"/>
        </w:rPr>
        <w:t xml:space="preserve">6</w:t>
      </w:r>
      <w:r>
        <w:rPr>
          <w:rFonts w:ascii="Times New Roman" w:hAnsi="Times New Roman" w:cs="Times New Roman"/>
          <w:sz w:val="24"/>
          <w:szCs w:val="24"/>
        </w:rPr>
        <w:t xml:space="preserve">). Рекомендованным считается профиль, если по шкале набран балл более 7,5 стенов, нерекомендованным – если балл ниже 4,5 стенов.</w:t>
      </w:r>
      <w:r/>
    </w:p>
    <w:p>
      <w:pPr>
        <w:jc w:val="righ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4</w:t>
      </w:r>
      <w:r>
        <w:rPr>
          <w:rFonts w:ascii="Times New Roman" w:hAnsi="Times New Roman" w:cs="Times New Roman"/>
          <w:sz w:val="24"/>
          <w:szCs w:val="24"/>
        </w:rPr>
        <w:t xml:space="preserve">6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Распределение рекомендованных по тесту профилей обучения</w:t>
      </w:r>
      <w:r/>
    </w:p>
    <w:tbl>
      <w:tblPr>
        <w:tblStyle w:val="1032"/>
        <w:tblW w:w="0" w:type="auto"/>
        <w:jc w:val="center"/>
        <w:tblLook w:val="04A0" w:firstRow="1" w:lastRow="0" w:firstColumn="1" w:lastColumn="0" w:noHBand="0" w:noVBand="1"/>
      </w:tblPr>
      <w:tblGrid>
        <w:gridCol w:w="4332"/>
        <w:gridCol w:w="2686"/>
        <w:gridCol w:w="2326"/>
      </w:tblGrid>
      <w:tr>
        <w:trPr>
          <w:jc w:val="center"/>
        </w:trPr>
        <w:tc>
          <w:tcPr>
            <w:tcW w:w="449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Рекомендованный профиль</w:t>
            </w:r>
            <w:r/>
          </w:p>
        </w:tc>
        <w:tc>
          <w:tcPr>
            <w:tcW w:w="275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% школьников, кому рекомендован профиль</w:t>
            </w:r>
            <w:r/>
          </w:p>
        </w:tc>
        <w:tc>
          <w:tcPr>
            <w:tcW w:w="237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% школьников, кому профиль </w:t>
            </w:r>
            <w:r/>
          </w:p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 рекомендован</w:t>
            </w:r>
            <w:r/>
          </w:p>
        </w:tc>
      </w:tr>
      <w:tr>
        <w:trPr>
          <w:jc w:val="center"/>
        </w:trPr>
        <w:tc>
          <w:tcPr>
            <w:tcW w:w="4498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Инженерный</w:t>
            </w:r>
            <w:r/>
          </w:p>
        </w:tc>
        <w:tc>
          <w:tcPr>
            <w:shd w:val="clear" w:color="auto" w:fill="92d050"/>
            <w:tcW w:w="275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12,6%</w:t>
            </w:r>
            <w:r/>
          </w:p>
        </w:tc>
        <w:tc>
          <w:tcPr>
            <w:shd w:val="clear" w:color="auto" w:fill="auto"/>
            <w:tcW w:w="237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42,0%</w:t>
            </w:r>
            <w:r/>
          </w:p>
        </w:tc>
      </w:tr>
      <w:tr>
        <w:trPr>
          <w:jc w:val="center"/>
        </w:trPr>
        <w:tc>
          <w:tcPr>
            <w:tcW w:w="4498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Физико-матем.</w:t>
            </w:r>
            <w:r/>
          </w:p>
        </w:tc>
        <w:tc>
          <w:tcPr>
            <w:shd w:val="clear" w:color="auto" w:fill="auto"/>
            <w:tcW w:w="275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9,7%</w:t>
            </w:r>
            <w:r/>
          </w:p>
        </w:tc>
        <w:tc>
          <w:tcPr>
            <w:shd w:val="clear" w:color="auto" w:fill="auto"/>
            <w:tcW w:w="237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51,1%</w:t>
            </w:r>
            <w:r/>
          </w:p>
        </w:tc>
      </w:tr>
      <w:tr>
        <w:trPr>
          <w:jc w:val="center"/>
        </w:trPr>
        <w:tc>
          <w:tcPr>
            <w:tcW w:w="4498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Естественно-науч.</w:t>
            </w:r>
            <w:r/>
          </w:p>
        </w:tc>
        <w:tc>
          <w:tcPr>
            <w:shd w:val="clear" w:color="auto" w:fill="auto"/>
            <w:tcW w:w="275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5,7%</w:t>
            </w:r>
            <w:r/>
          </w:p>
        </w:tc>
        <w:tc>
          <w:tcPr>
            <w:shd w:val="clear" w:color="auto" w:fill="auto"/>
            <w:tcW w:w="237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65,2%</w:t>
            </w:r>
            <w:r/>
          </w:p>
        </w:tc>
      </w:tr>
      <w:tr>
        <w:trPr>
          <w:jc w:val="center"/>
        </w:trPr>
        <w:tc>
          <w:tcPr>
            <w:tcW w:w="4498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Производ.-технолог.</w:t>
            </w:r>
            <w:r/>
          </w:p>
        </w:tc>
        <w:tc>
          <w:tcPr>
            <w:shd w:val="clear" w:color="auto" w:fill="92d050"/>
            <w:tcW w:w="275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12,9%</w:t>
            </w:r>
            <w:r/>
          </w:p>
        </w:tc>
        <w:tc>
          <w:tcPr>
            <w:shd w:val="clear" w:color="auto" w:fill="auto"/>
            <w:tcW w:w="237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31,1%</w:t>
            </w:r>
            <w:r/>
          </w:p>
        </w:tc>
      </w:tr>
      <w:tr>
        <w:trPr>
          <w:jc w:val="center"/>
        </w:trPr>
        <w:tc>
          <w:tcPr>
            <w:tcW w:w="4498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Творческий</w:t>
            </w:r>
            <w:r/>
          </w:p>
        </w:tc>
        <w:tc>
          <w:tcPr>
            <w:shd w:val="clear" w:color="auto" w:fill="auto"/>
            <w:tcW w:w="275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10,6%</w:t>
            </w:r>
            <w:r/>
          </w:p>
        </w:tc>
        <w:tc>
          <w:tcPr>
            <w:shd w:val="clear" w:color="auto" w:fill="auto"/>
            <w:tcW w:w="237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48,9%</w:t>
            </w:r>
            <w:r/>
          </w:p>
        </w:tc>
      </w:tr>
      <w:tr>
        <w:trPr>
          <w:jc w:val="center"/>
        </w:trPr>
        <w:tc>
          <w:tcPr>
            <w:tcW w:w="4498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Социальный</w:t>
            </w:r>
            <w:r/>
          </w:p>
        </w:tc>
        <w:tc>
          <w:tcPr>
            <w:shd w:val="clear" w:color="auto" w:fill="auto"/>
            <w:tcW w:w="275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8,7%</w:t>
            </w:r>
            <w:r/>
          </w:p>
        </w:tc>
        <w:tc>
          <w:tcPr>
            <w:shd w:val="clear" w:color="auto" w:fill="auto"/>
            <w:tcW w:w="237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53,9%</w:t>
            </w:r>
            <w:r/>
          </w:p>
        </w:tc>
      </w:tr>
      <w:tr>
        <w:trPr>
          <w:jc w:val="center"/>
        </w:trPr>
        <w:tc>
          <w:tcPr>
            <w:tcW w:w="4498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Гуманитарный</w:t>
            </w:r>
            <w:r/>
          </w:p>
        </w:tc>
        <w:tc>
          <w:tcPr>
            <w:shd w:val="clear" w:color="auto" w:fill="auto"/>
            <w:tcW w:w="275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9,1%</w:t>
            </w:r>
            <w:r/>
          </w:p>
        </w:tc>
        <w:tc>
          <w:tcPr>
            <w:shd w:val="clear" w:color="auto" w:fill="auto"/>
            <w:tcW w:w="237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56,0%</w:t>
            </w:r>
            <w:r/>
          </w:p>
        </w:tc>
      </w:tr>
      <w:tr>
        <w:trPr>
          <w:jc w:val="center"/>
        </w:trPr>
        <w:tc>
          <w:tcPr>
            <w:tcW w:w="4498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Финанс.-экономич.</w:t>
            </w:r>
            <w:r/>
          </w:p>
        </w:tc>
        <w:tc>
          <w:tcPr>
            <w:shd w:val="clear" w:color="auto" w:fill="92d050"/>
            <w:tcW w:w="275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15,6%</w:t>
            </w:r>
            <w:r/>
          </w:p>
        </w:tc>
        <w:tc>
          <w:tcPr>
            <w:shd w:val="clear" w:color="auto" w:fill="auto"/>
            <w:tcW w:w="237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39,5%</w:t>
            </w:r>
            <w:r/>
          </w:p>
        </w:tc>
      </w:tr>
      <w:tr>
        <w:trPr>
          <w:jc w:val="center"/>
        </w:trPr>
        <w:tc>
          <w:tcPr>
            <w:tcW w:w="4498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Информ.-технолог.</w:t>
            </w:r>
            <w:r/>
          </w:p>
        </w:tc>
        <w:tc>
          <w:tcPr>
            <w:shd w:val="clear" w:color="auto" w:fill="92d050"/>
            <w:tcW w:w="275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12,9%</w:t>
            </w:r>
            <w:r/>
          </w:p>
        </w:tc>
        <w:tc>
          <w:tcPr>
            <w:shd w:val="clear" w:color="auto" w:fill="auto"/>
            <w:tcW w:w="2371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37,4%</w:t>
            </w:r>
            <w:r/>
          </w:p>
        </w:tc>
      </w:tr>
    </w:tbl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первую очередь рекомендуется </w:t>
      </w:r>
      <w:r>
        <w:rPr>
          <w:rFonts w:ascii="Times New Roman" w:hAnsi="Times New Roman" w:cs="Times New Roman"/>
          <w:sz w:val="24"/>
          <w:szCs w:val="24"/>
        </w:rPr>
        <w:t xml:space="preserve">финансово-экономический профиль, затем инженерный, производственно-технологический, информационно-технологический. Реже рекомендуется физико-математический, социальный, гуманитарный, творческий профили. Реже всего рекомендуется естественно-научный профиль.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Среди нерекомендованных лидером стал естественно-научный профиль, далее идут гуманитарный, социальный и физико-математический.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Картина предпочтений юношей и девушек в целом показывает, что д</w:t>
      </w:r>
      <w:r>
        <w:rPr>
          <w:rFonts w:ascii="Times New Roman" w:hAnsi="Times New Roman" w:cs="Times New Roman"/>
          <w:sz w:val="24"/>
          <w:szCs w:val="24"/>
        </w:rPr>
        <w:t xml:space="preserve">евушкам чаще рекомендуются гуманитарный, творческий, социальный и естественно-научный профили, в том время как юношам чаще предлагаются точные науки, инженерный, производственно-технологический, финансово-экономический профили и информационные технологии. </w:t>
      </w:r>
      <w:r>
        <w:rPr>
          <w:rFonts w:ascii="Times New Roman" w:hAnsi="Times New Roman" w:cs="Times New Roman"/>
          <w:sz w:val="24"/>
          <w:szCs w:val="24"/>
        </w:rPr>
        <w:t xml:space="preserve">Данные представлены в таблице 4</w:t>
      </w:r>
      <w:r>
        <w:rPr>
          <w:rFonts w:ascii="Times New Roman" w:hAnsi="Times New Roman" w:cs="Times New Roman"/>
          <w:sz w:val="24"/>
          <w:szCs w:val="24"/>
        </w:rPr>
        <w:t xml:space="preserve">7</w:t>
      </w:r>
      <w:r>
        <w:rPr>
          <w:rFonts w:ascii="Times New Roman" w:hAnsi="Times New Roman" w:cs="Times New Roman"/>
          <w:sz w:val="24"/>
          <w:szCs w:val="24"/>
        </w:rPr>
        <w:t xml:space="preserve"> и на рисунке 2</w:t>
      </w:r>
      <w:r>
        <w:rPr>
          <w:rFonts w:ascii="Times New Roman" w:hAnsi="Times New Roman" w:cs="Times New Roman"/>
          <w:sz w:val="24"/>
          <w:szCs w:val="24"/>
        </w:rPr>
        <w:t xml:space="preserve">0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4</w:t>
      </w:r>
      <w:r>
        <w:rPr>
          <w:rFonts w:ascii="Times New Roman" w:hAnsi="Times New Roman" w:cs="Times New Roman"/>
          <w:sz w:val="24"/>
          <w:szCs w:val="24"/>
        </w:rPr>
        <w:t xml:space="preserve">7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Распределение рекомендованных по тесту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профилей обучения по полу</w:t>
      </w:r>
      <w:r/>
    </w:p>
    <w:tbl>
      <w:tblPr>
        <w:tblStyle w:val="1032"/>
        <w:tblW w:w="9634" w:type="dxa"/>
        <w:tblLook w:val="04A0" w:firstRow="1" w:lastRow="0" w:firstColumn="1" w:lastColumn="0" w:noHBand="0" w:noVBand="1"/>
      </w:tblPr>
      <w:tblGrid>
        <w:gridCol w:w="3397"/>
        <w:gridCol w:w="1131"/>
        <w:gridCol w:w="1525"/>
        <w:gridCol w:w="1739"/>
        <w:gridCol w:w="1842"/>
      </w:tblGrid>
      <w:tr>
        <w:trPr/>
        <w:tc>
          <w:tcPr>
            <w:shd w:val="clear" w:color="auto" w:fill="auto"/>
            <w:tcW w:w="339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Профиль</w:t>
            </w:r>
            <w:r/>
          </w:p>
        </w:tc>
        <w:tc>
          <w:tcPr>
            <w:gridSpan w:val="4"/>
            <w:shd w:val="clear" w:color="auto" w:fill="auto"/>
            <w:tcW w:w="6237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</w:t>
            </w:r>
            <w:r/>
          </w:p>
        </w:tc>
      </w:tr>
      <w:tr>
        <w:trPr/>
        <w:tc>
          <w:tcPr>
            <w:shd w:val="clear" w:color="auto" w:fill="auto"/>
            <w:tcW w:w="33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131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юноши</w:t>
            </w:r>
            <w:r/>
          </w:p>
        </w:tc>
        <w:tc>
          <w:tcPr>
            <w:shd w:val="clear" w:color="auto" w:fill="auto"/>
            <w:tcW w:w="1525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девушки</w:t>
            </w:r>
            <w:r/>
          </w:p>
        </w:tc>
        <w:tc>
          <w:tcPr>
            <w:shd w:val="clear" w:color="auto" w:fill="auto"/>
            <w:tcW w:w="17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/>
              </w:rPr>
              <w:t xml:space="preserve">t-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критерий</w:t>
            </w:r>
            <w:r/>
          </w:p>
        </w:tc>
        <w:tc>
          <w:tcPr>
            <w:shd w:val="clear" w:color="auto" w:fill="auto"/>
            <w:tcW w:w="184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p</w:t>
            </w:r>
            <w:r/>
          </w:p>
        </w:tc>
      </w:tr>
      <w:tr>
        <w:trPr/>
        <w:tc>
          <w:tcPr>
            <w:tcW w:w="3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Инженерный</w:t>
            </w:r>
            <w:r/>
          </w:p>
        </w:tc>
        <w:tc>
          <w:tcPr>
            <w:shd w:val="clear" w:color="auto" w:fill="92d050"/>
            <w:tcW w:w="11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9,17%</w:t>
            </w:r>
            <w:r/>
          </w:p>
        </w:tc>
        <w:tc>
          <w:tcPr>
            <w:shd w:val="clear" w:color="auto" w:fill="auto"/>
            <w:tcW w:w="15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3,39%</w:t>
            </w:r>
            <w:r/>
          </w:p>
        </w:tc>
        <w:tc>
          <w:tcPr>
            <w:tcW w:w="1739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41,13</w:t>
            </w:r>
            <w:r/>
          </w:p>
        </w:tc>
        <w:tc>
          <w:tcPr>
            <w:shd w:val="clear" w:color="auto" w:fill="auto"/>
            <w:tcW w:w="1842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&lt; 0,001</w:t>
            </w:r>
            <w:r/>
          </w:p>
        </w:tc>
      </w:tr>
      <w:tr>
        <w:trPr/>
        <w:tc>
          <w:tcPr>
            <w:tcW w:w="3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Физико-матем.</w:t>
            </w:r>
            <w:r/>
          </w:p>
        </w:tc>
        <w:tc>
          <w:tcPr>
            <w:shd w:val="clear" w:color="auto" w:fill="92d050"/>
            <w:tcW w:w="11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5,15%</w:t>
            </w:r>
            <w:r/>
          </w:p>
        </w:tc>
        <w:tc>
          <w:tcPr>
            <w:shd w:val="clear" w:color="auto" w:fill="auto"/>
            <w:tcW w:w="15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4,58%</w:t>
            </w:r>
            <w:r/>
          </w:p>
        </w:tc>
        <w:tc>
          <w:tcPr>
            <w:tcW w:w="1739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10,24</w:t>
            </w:r>
            <w:r/>
          </w:p>
        </w:tc>
        <w:tc>
          <w:tcPr>
            <w:shd w:val="clear" w:color="auto" w:fill="auto"/>
            <w:tcW w:w="184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&lt; 0,001</w:t>
            </w:r>
            <w:r/>
          </w:p>
        </w:tc>
      </w:tr>
      <w:tr>
        <w:trPr/>
        <w:tc>
          <w:tcPr>
            <w:tcW w:w="3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Естественно-науч.</w:t>
            </w:r>
            <w:r/>
          </w:p>
        </w:tc>
        <w:tc>
          <w:tcPr>
            <w:shd w:val="clear" w:color="auto" w:fill="auto"/>
            <w:tcW w:w="11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1,85%</w:t>
            </w:r>
            <w:r/>
          </w:p>
        </w:tc>
        <w:tc>
          <w:tcPr>
            <w:shd w:val="clear" w:color="auto" w:fill="92d050"/>
            <w:tcW w:w="15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3,82%</w:t>
            </w:r>
            <w:r/>
          </w:p>
        </w:tc>
        <w:tc>
          <w:tcPr>
            <w:tcW w:w="1739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-12,24</w:t>
            </w:r>
            <w:r/>
          </w:p>
        </w:tc>
        <w:tc>
          <w:tcPr>
            <w:shd w:val="clear" w:color="auto" w:fill="auto"/>
            <w:tcW w:w="184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&lt; 0,001</w:t>
            </w:r>
            <w:r/>
          </w:p>
        </w:tc>
      </w:tr>
      <w:tr>
        <w:trPr/>
        <w:tc>
          <w:tcPr>
            <w:tcW w:w="3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Производ.-технолог.</w:t>
            </w:r>
            <w:r/>
          </w:p>
        </w:tc>
        <w:tc>
          <w:tcPr>
            <w:shd w:val="clear" w:color="auto" w:fill="92d050"/>
            <w:tcW w:w="11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7,88%</w:t>
            </w:r>
            <w:r/>
          </w:p>
        </w:tc>
        <w:tc>
          <w:tcPr>
            <w:shd w:val="clear" w:color="auto" w:fill="auto"/>
            <w:tcW w:w="15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5,04%</w:t>
            </w:r>
            <w:r/>
          </w:p>
        </w:tc>
        <w:tc>
          <w:tcPr>
            <w:tcW w:w="1739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29,13</w:t>
            </w:r>
            <w:r/>
          </w:p>
        </w:tc>
        <w:tc>
          <w:tcPr>
            <w:shd w:val="clear" w:color="auto" w:fill="auto"/>
            <w:tcW w:w="184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&lt; 0,001</w:t>
            </w:r>
            <w:r/>
          </w:p>
        </w:tc>
      </w:tr>
      <w:tr>
        <w:trPr/>
        <w:tc>
          <w:tcPr>
            <w:tcW w:w="3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Творческий</w:t>
            </w:r>
            <w:r/>
          </w:p>
        </w:tc>
        <w:tc>
          <w:tcPr>
            <w:shd w:val="clear" w:color="auto" w:fill="auto"/>
            <w:tcW w:w="11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1,42%</w:t>
            </w:r>
            <w:r/>
          </w:p>
        </w:tc>
        <w:tc>
          <w:tcPr>
            <w:shd w:val="clear" w:color="auto" w:fill="92d050"/>
            <w:tcW w:w="15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9,17%</w:t>
            </w:r>
            <w:r/>
          </w:p>
        </w:tc>
        <w:tc>
          <w:tcPr>
            <w:tcW w:w="1739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-58,15</w:t>
            </w:r>
            <w:r/>
          </w:p>
        </w:tc>
        <w:tc>
          <w:tcPr>
            <w:shd w:val="clear" w:color="auto" w:fill="auto"/>
            <w:tcW w:w="184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&lt; 0,001</w:t>
            </w:r>
            <w:r/>
          </w:p>
        </w:tc>
      </w:tr>
      <w:tr>
        <w:trPr/>
        <w:tc>
          <w:tcPr>
            <w:tcW w:w="3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Социальный</w:t>
            </w:r>
            <w:r/>
          </w:p>
        </w:tc>
        <w:tc>
          <w:tcPr>
            <w:shd w:val="clear" w:color="auto" w:fill="auto"/>
            <w:tcW w:w="11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1,46%</w:t>
            </w:r>
            <w:r/>
          </w:p>
        </w:tc>
        <w:tc>
          <w:tcPr>
            <w:shd w:val="clear" w:color="auto" w:fill="92d050"/>
            <w:tcW w:w="15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7,24%</w:t>
            </w:r>
            <w:r/>
          </w:p>
        </w:tc>
        <w:tc>
          <w:tcPr>
            <w:tcW w:w="1739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-39,04</w:t>
            </w:r>
            <w:r/>
          </w:p>
        </w:tc>
        <w:tc>
          <w:tcPr>
            <w:shd w:val="clear" w:color="auto" w:fill="auto"/>
            <w:tcW w:w="184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&lt; 0,001</w:t>
            </w:r>
            <w:r/>
          </w:p>
        </w:tc>
      </w:tr>
      <w:tr>
        <w:trPr/>
        <w:tc>
          <w:tcPr>
            <w:tcW w:w="3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Гуманитарный</w:t>
            </w:r>
            <w:r/>
          </w:p>
        </w:tc>
        <w:tc>
          <w:tcPr>
            <w:shd w:val="clear" w:color="auto" w:fill="auto"/>
            <w:tcW w:w="11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1,60%</w:t>
            </w:r>
            <w:r/>
          </w:p>
        </w:tc>
        <w:tc>
          <w:tcPr>
            <w:shd w:val="clear" w:color="auto" w:fill="92d050"/>
            <w:tcW w:w="15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7,53%</w:t>
            </w:r>
            <w:r/>
          </w:p>
        </w:tc>
        <w:tc>
          <w:tcPr>
            <w:tcW w:w="1739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-42,67</w:t>
            </w:r>
            <w:r/>
          </w:p>
        </w:tc>
        <w:tc>
          <w:tcPr>
            <w:shd w:val="clear" w:color="auto" w:fill="auto"/>
            <w:tcW w:w="184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&lt; 0,001</w:t>
            </w:r>
            <w:r/>
          </w:p>
        </w:tc>
      </w:tr>
      <w:tr>
        <w:trPr/>
        <w:tc>
          <w:tcPr>
            <w:tcW w:w="3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Финанс.-экономич.</w:t>
            </w:r>
            <w:r/>
          </w:p>
        </w:tc>
        <w:tc>
          <w:tcPr>
            <w:shd w:val="clear" w:color="auto" w:fill="92d050"/>
            <w:tcW w:w="11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8,57%</w:t>
            </w:r>
            <w:r/>
          </w:p>
        </w:tc>
        <w:tc>
          <w:tcPr>
            <w:shd w:val="clear" w:color="auto" w:fill="auto"/>
            <w:tcW w:w="15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6,99%</w:t>
            </w:r>
            <w:r/>
          </w:p>
        </w:tc>
        <w:tc>
          <w:tcPr>
            <w:tcW w:w="1739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12,00</w:t>
            </w:r>
            <w:r/>
          </w:p>
        </w:tc>
        <w:tc>
          <w:tcPr>
            <w:shd w:val="clear" w:color="auto" w:fill="auto"/>
            <w:tcW w:w="184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&lt; 0,001</w:t>
            </w:r>
            <w:r/>
          </w:p>
        </w:tc>
      </w:tr>
      <w:tr>
        <w:trPr/>
        <w:tc>
          <w:tcPr>
            <w:tcW w:w="3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Информ.-технолог.</w:t>
            </w:r>
            <w:r/>
          </w:p>
        </w:tc>
        <w:tc>
          <w:tcPr>
            <w:shd w:val="clear" w:color="auto" w:fill="92d050"/>
            <w:tcW w:w="11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8,12%</w:t>
            </w:r>
            <w:r/>
          </w:p>
        </w:tc>
        <w:tc>
          <w:tcPr>
            <w:shd w:val="clear" w:color="auto" w:fill="auto"/>
            <w:tcW w:w="15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4,77%</w:t>
            </w:r>
            <w:r/>
          </w:p>
        </w:tc>
        <w:tc>
          <w:tcPr>
            <w:tcW w:w="1739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25,03</w:t>
            </w:r>
            <w:r/>
          </w:p>
        </w:tc>
        <w:tc>
          <w:tcPr>
            <w:shd w:val="clear" w:color="auto" w:fill="auto"/>
            <w:tcW w:w="184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&lt; 0,001</w:t>
            </w:r>
            <w:r/>
          </w:p>
        </w:tc>
      </w:tr>
    </w:tbl>
    <w:p>
      <w:pPr>
        <w:spacing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sz w:val="24"/>
          <w:szCs w:val="24"/>
          <w:lang w:eastAsia="ru-RU"/>
        </w:rPr>
        <w:drawing>
          <wp:inline distT="0" distB="0" distL="0" distR="0">
            <wp:extent cx="6076950" cy="3286125"/>
            <wp:effectExtent l="0" t="0" r="0" b="9525"/>
            <wp:docPr id="22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/>
    </w:p>
    <w:p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2</w:t>
      </w:r>
      <w:r>
        <w:rPr>
          <w:rFonts w:ascii="Times New Roman" w:hAnsi="Times New Roman" w:cs="Times New Roman"/>
          <w:sz w:val="24"/>
          <w:szCs w:val="24"/>
        </w:rPr>
        <w:t xml:space="preserve">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Распределение рекомендованных по тесту профилей обучения по полу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распределении рекомендаций по классам сохраняется общая закономерность (таблица 4</w:t>
      </w:r>
      <w:r>
        <w:rPr>
          <w:rFonts w:ascii="Times New Roman" w:hAnsi="Times New Roman" w:cs="Times New Roman"/>
          <w:sz w:val="24"/>
          <w:szCs w:val="24"/>
        </w:rPr>
        <w:t xml:space="preserve">8</w:t>
      </w:r>
      <w:r>
        <w:rPr>
          <w:rFonts w:ascii="Times New Roman" w:hAnsi="Times New Roman" w:cs="Times New Roman"/>
          <w:sz w:val="24"/>
          <w:szCs w:val="24"/>
        </w:rPr>
        <w:t xml:space="preserve">): наиболее рекомендуемые профили – это финансово-экономический, информационно-технологический и инженерный, в старших классах – еще и производственно-технологический.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Если классы сравнить не только по ярким рекомендациям, а в целом по уровню рекомендации того ил</w:t>
      </w:r>
      <w:r>
        <w:rPr>
          <w:rFonts w:ascii="Times New Roman" w:hAnsi="Times New Roman" w:cs="Times New Roman"/>
          <w:sz w:val="24"/>
          <w:szCs w:val="24"/>
        </w:rPr>
        <w:t xml:space="preserve">и иного профиля, то по всем профилям есть значимые различия в основном между 9 и 10-11 классами (кроме художественно-эстетического). Практически все профили чаще рекомендуются в 10-11 классам. Все различия достигают статистически значимого уровня (ANOVA). </w:t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4</w:t>
      </w:r>
      <w:r>
        <w:rPr>
          <w:rFonts w:ascii="Times New Roman" w:hAnsi="Times New Roman" w:cs="Times New Roman"/>
          <w:sz w:val="24"/>
          <w:szCs w:val="24"/>
        </w:rPr>
        <w:t xml:space="preserve">8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Распределение рекомендованных профилей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обучения по классам</w:t>
      </w:r>
      <w:r/>
    </w:p>
    <w:tbl>
      <w:tblPr>
        <w:tblStyle w:val="1032"/>
        <w:tblW w:w="0" w:type="auto"/>
        <w:jc w:val="center"/>
        <w:tblLook w:val="04A0" w:firstRow="1" w:lastRow="0" w:firstColumn="1" w:lastColumn="0" w:noHBand="0" w:noVBand="1"/>
      </w:tblPr>
      <w:tblGrid>
        <w:gridCol w:w="3681"/>
        <w:gridCol w:w="945"/>
        <w:gridCol w:w="946"/>
        <w:gridCol w:w="946"/>
      </w:tblGrid>
      <w:tr>
        <w:trPr>
          <w:jc w:val="center"/>
        </w:trPr>
        <w:tc>
          <w:tcPr>
            <w:tcW w:w="3681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Профиль</w:t>
            </w:r>
            <w:r/>
          </w:p>
        </w:tc>
        <w:tc>
          <w:tcPr>
            <w:gridSpan w:val="3"/>
            <w:tcW w:w="283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</w:t>
            </w:r>
            <w:r/>
          </w:p>
        </w:tc>
      </w:tr>
      <w:tr>
        <w:trPr>
          <w:jc w:val="center"/>
        </w:trPr>
        <w:tc>
          <w:tcPr>
            <w:tcW w:w="3681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/>
          </w:p>
        </w:tc>
        <w:tc>
          <w:tcPr>
            <w:tcW w:w="94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</w:t>
            </w:r>
            <w:r/>
          </w:p>
        </w:tc>
        <w:tc>
          <w:tcPr>
            <w:tcW w:w="94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</w:t>
            </w:r>
            <w:r/>
          </w:p>
        </w:tc>
        <w:tc>
          <w:tcPr>
            <w:tcW w:w="94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</w:t>
            </w:r>
            <w:r/>
          </w:p>
        </w:tc>
      </w:tr>
      <w:tr>
        <w:trPr>
          <w:jc w:val="center"/>
        </w:trPr>
        <w:tc>
          <w:tcPr>
            <w:tcW w:w="3681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Инженерный</w:t>
            </w:r>
            <w:r/>
          </w:p>
        </w:tc>
        <w:tc>
          <w:tcPr>
            <w:tcW w:w="945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9c000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10,9%</w:t>
            </w:r>
            <w:r/>
          </w:p>
        </w:tc>
        <w:tc>
          <w:tcPr>
            <w:shd w:val="clear" w:color="auto" w:fill="92d050"/>
            <w:tcW w:w="946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9c000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17,6%</w:t>
            </w:r>
            <w:r/>
          </w:p>
        </w:tc>
        <w:tc>
          <w:tcPr>
            <w:shd w:val="clear" w:color="auto" w:fill="92d050"/>
            <w:tcW w:w="946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9c000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20,7%</w:t>
            </w:r>
            <w:r/>
          </w:p>
        </w:tc>
      </w:tr>
      <w:tr>
        <w:trPr>
          <w:jc w:val="center"/>
        </w:trPr>
        <w:tc>
          <w:tcPr>
            <w:tcW w:w="3681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Физико-матем.</w:t>
            </w:r>
            <w:r/>
          </w:p>
        </w:tc>
        <w:tc>
          <w:tcPr>
            <w:shd w:val="clear" w:color="auto" w:fill="auto"/>
            <w:tcW w:w="945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7,7%</w:t>
            </w:r>
            <w:r/>
          </w:p>
        </w:tc>
        <w:tc>
          <w:tcPr>
            <w:shd w:val="clear" w:color="auto" w:fill="auto"/>
            <w:tcW w:w="946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16,1%</w:t>
            </w:r>
            <w:r/>
          </w:p>
        </w:tc>
        <w:tc>
          <w:tcPr>
            <w:shd w:val="clear" w:color="auto" w:fill="auto"/>
            <w:tcW w:w="946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19,5%</w:t>
            </w:r>
            <w:r/>
          </w:p>
        </w:tc>
      </w:tr>
      <w:tr>
        <w:trPr>
          <w:jc w:val="center"/>
        </w:trPr>
        <w:tc>
          <w:tcPr>
            <w:tcW w:w="3681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Естественно-науч.</w:t>
            </w:r>
            <w:r/>
          </w:p>
        </w:tc>
        <w:tc>
          <w:tcPr>
            <w:shd w:val="clear" w:color="auto" w:fill="auto"/>
            <w:tcW w:w="945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4,4%</w:t>
            </w:r>
            <w:r/>
          </w:p>
        </w:tc>
        <w:tc>
          <w:tcPr>
            <w:shd w:val="clear" w:color="auto" w:fill="auto"/>
            <w:tcW w:w="946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8,9%</w:t>
            </w:r>
            <w:r/>
          </w:p>
        </w:tc>
        <w:tc>
          <w:tcPr>
            <w:shd w:val="clear" w:color="auto" w:fill="auto"/>
            <w:tcW w:w="946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11,9%</w:t>
            </w:r>
            <w:r/>
          </w:p>
        </w:tc>
      </w:tr>
      <w:tr>
        <w:trPr>
          <w:jc w:val="center"/>
        </w:trPr>
        <w:tc>
          <w:tcPr>
            <w:tcW w:w="3681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Производ.-технолог.</w:t>
            </w:r>
            <w:r/>
          </w:p>
        </w:tc>
        <w:tc>
          <w:tcPr>
            <w:shd w:val="clear" w:color="auto" w:fill="92d050"/>
            <w:tcW w:w="945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11,4%</w:t>
            </w:r>
            <w:r/>
          </w:p>
        </w:tc>
        <w:tc>
          <w:tcPr>
            <w:shd w:val="clear" w:color="auto" w:fill="92d050"/>
            <w:tcW w:w="946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17,9%</w:t>
            </w:r>
            <w:r/>
          </w:p>
        </w:tc>
        <w:tc>
          <w:tcPr>
            <w:shd w:val="clear" w:color="auto" w:fill="auto"/>
            <w:tcW w:w="946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9c000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20,4%</w:t>
            </w:r>
            <w:r/>
          </w:p>
        </w:tc>
      </w:tr>
      <w:tr>
        <w:trPr>
          <w:jc w:val="center"/>
        </w:trPr>
        <w:tc>
          <w:tcPr>
            <w:tcW w:w="3681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Творческий</w:t>
            </w:r>
            <w:r/>
          </w:p>
        </w:tc>
        <w:tc>
          <w:tcPr>
            <w:shd w:val="clear" w:color="auto" w:fill="auto"/>
            <w:tcW w:w="945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9,4%</w:t>
            </w:r>
            <w:r/>
          </w:p>
        </w:tc>
        <w:tc>
          <w:tcPr>
            <w:shd w:val="clear" w:color="auto" w:fill="auto"/>
            <w:tcW w:w="946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13,9%</w:t>
            </w:r>
            <w:r/>
          </w:p>
        </w:tc>
        <w:tc>
          <w:tcPr>
            <w:shd w:val="clear" w:color="auto" w:fill="auto"/>
            <w:tcW w:w="946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16,8%</w:t>
            </w:r>
            <w:r/>
          </w:p>
        </w:tc>
      </w:tr>
      <w:tr>
        <w:trPr>
          <w:jc w:val="center"/>
        </w:trPr>
        <w:tc>
          <w:tcPr>
            <w:tcW w:w="3681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Социальный</w:t>
            </w:r>
            <w:r/>
          </w:p>
        </w:tc>
        <w:tc>
          <w:tcPr>
            <w:shd w:val="clear" w:color="auto" w:fill="auto"/>
            <w:tcW w:w="945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7,7%</w:t>
            </w:r>
            <w:r/>
          </w:p>
        </w:tc>
        <w:tc>
          <w:tcPr>
            <w:shd w:val="clear" w:color="auto" w:fill="auto"/>
            <w:tcW w:w="946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11,8%</w:t>
            </w:r>
            <w:r/>
          </w:p>
        </w:tc>
        <w:tc>
          <w:tcPr>
            <w:shd w:val="clear" w:color="auto" w:fill="auto"/>
            <w:tcW w:w="946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13,8%</w:t>
            </w:r>
            <w:r/>
          </w:p>
        </w:tc>
      </w:tr>
      <w:tr>
        <w:trPr>
          <w:jc w:val="center"/>
        </w:trPr>
        <w:tc>
          <w:tcPr>
            <w:tcW w:w="3681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Гуманитарный</w:t>
            </w:r>
            <w:r/>
          </w:p>
        </w:tc>
        <w:tc>
          <w:tcPr>
            <w:shd w:val="clear" w:color="auto" w:fill="auto"/>
            <w:tcW w:w="945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7,4%</w:t>
            </w:r>
            <w:r/>
          </w:p>
        </w:tc>
        <w:tc>
          <w:tcPr>
            <w:shd w:val="clear" w:color="auto" w:fill="auto"/>
            <w:tcW w:w="946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13,5%</w:t>
            </w:r>
            <w:r/>
          </w:p>
        </w:tc>
        <w:tc>
          <w:tcPr>
            <w:shd w:val="clear" w:color="auto" w:fill="auto"/>
            <w:tcW w:w="946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18,1%</w:t>
            </w:r>
            <w:r/>
          </w:p>
        </w:tc>
      </w:tr>
      <w:tr>
        <w:trPr>
          <w:jc w:val="center"/>
        </w:trPr>
        <w:tc>
          <w:tcPr>
            <w:tcW w:w="3681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Финанс.-экономич.</w:t>
            </w:r>
            <w:r/>
          </w:p>
        </w:tc>
        <w:tc>
          <w:tcPr>
            <w:shd w:val="clear" w:color="auto" w:fill="92d050"/>
            <w:tcW w:w="945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9c000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13,7%</w:t>
            </w:r>
            <w:r/>
          </w:p>
        </w:tc>
        <w:tc>
          <w:tcPr>
            <w:shd w:val="clear" w:color="auto" w:fill="92d050"/>
            <w:tcW w:w="946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9c000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20,9%</w:t>
            </w:r>
            <w:r/>
          </w:p>
        </w:tc>
        <w:tc>
          <w:tcPr>
            <w:shd w:val="clear" w:color="auto" w:fill="92d050"/>
            <w:tcW w:w="946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9c000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25,6%</w:t>
            </w:r>
            <w:r/>
          </w:p>
        </w:tc>
      </w:tr>
      <w:tr>
        <w:trPr>
          <w:jc w:val="center"/>
        </w:trPr>
        <w:tc>
          <w:tcPr>
            <w:tcW w:w="3681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Информ.-технолог.</w:t>
            </w:r>
            <w:r/>
          </w:p>
        </w:tc>
        <w:tc>
          <w:tcPr>
            <w:shd w:val="clear" w:color="auto" w:fill="92d050"/>
            <w:tcW w:w="945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9c000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11,2%</w:t>
            </w:r>
            <w:r/>
          </w:p>
        </w:tc>
        <w:tc>
          <w:tcPr>
            <w:shd w:val="clear" w:color="auto" w:fill="92d050"/>
            <w:tcW w:w="946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9c000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17,6%</w:t>
            </w:r>
            <w:r/>
          </w:p>
        </w:tc>
        <w:tc>
          <w:tcPr>
            <w:shd w:val="clear" w:color="auto" w:fill="92d050"/>
            <w:tcW w:w="946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21,7%</w:t>
            </w:r>
            <w:r/>
          </w:p>
        </w:tc>
      </w:tr>
      <w:tr>
        <w:trPr>
          <w:jc w:val="center"/>
        </w:trPr>
        <w:tc>
          <w:tcPr>
            <w:tcW w:w="3681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Всего учащихся</w:t>
            </w:r>
            <w:r/>
          </w:p>
        </w:tc>
        <w:tc>
          <w:tcPr>
            <w:shd w:val="clear" w:color="auto" w:fill="auto"/>
            <w:tcW w:w="945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10699</w:t>
            </w:r>
            <w:r/>
          </w:p>
        </w:tc>
        <w:tc>
          <w:tcPr>
            <w:shd w:val="clear" w:color="auto" w:fill="auto"/>
            <w:tcW w:w="946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866</w:t>
            </w:r>
            <w:r/>
          </w:p>
        </w:tc>
        <w:tc>
          <w:tcPr>
            <w:shd w:val="clear" w:color="auto" w:fill="auto"/>
            <w:tcW w:w="946" w:type="dxa"/>
            <w:vAlign w:val="bottom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1737</w:t>
            </w:r>
            <w:r/>
          </w:p>
        </w:tc>
      </w:tr>
    </w:tbl>
    <w:p>
      <w:pPr>
        <w:jc w:val="center"/>
        <w:spacing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 xml:space="preserve">Рекомендованные по результатам тестирования профили, как правило, хорошо согласованы с теми, которые выбирали дети (для сравнения использовался метод ANOVA, рисунки 2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 – 3</w:t>
      </w:r>
      <w:r>
        <w:rPr>
          <w:rFonts w:ascii="Times New Roman" w:hAnsi="Times New Roman" w:cs="Times New Roman"/>
          <w:sz w:val="24"/>
          <w:szCs w:val="24"/>
        </w:rPr>
        <w:t xml:space="preserve">0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72175" cy="2933700"/>
                <wp:effectExtent l="0" t="0" r="9525" b="0"/>
                <wp:docPr id="2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5972175" cy="29336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70.2pt;height:231.0pt;mso-wrap-distance-left:0.0pt;mso-wrap-distance-top:0.0pt;mso-wrap-distance-right:0.0pt;mso-wrap-distance-bottom:0.0pt;" stroked="f">
                <v:path textboxrect="0,0,0,0"/>
                <v:imagedata r:id="rId41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2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. Соотношение рекомендаций по инженерному профилю и профилям анкеты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72175" cy="3048000"/>
                <wp:effectExtent l="0" t="0" r="9525" b="0"/>
                <wp:docPr id="24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5972175" cy="30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70.2pt;height:240.0pt;mso-wrap-distance-left:0.0pt;mso-wrap-distance-top:0.0pt;mso-wrap-distance-right:0.0pt;mso-wrap-distance-bottom:0.0pt;" stroked="f">
                <v:path textboxrect="0,0,0,0"/>
                <v:imagedata r:id="rId42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360" w:lineRule="auto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 xml:space="preserve">23</w:t>
      </w:r>
      <w:r>
        <w:rPr>
          <w:rFonts w:ascii="Times New Roman" w:hAnsi="Times New Roman" w:cs="Times New Roman"/>
          <w:sz w:val="24"/>
          <w:szCs w:val="24"/>
        </w:rPr>
        <w:t xml:space="preserve">. Соотношение рекомендаций по физико-математическому профилю и профилям анкеты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72175" cy="3838575"/>
                <wp:effectExtent l="0" t="0" r="9525" b="9525"/>
                <wp:docPr id="25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5972175" cy="383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70.2pt;height:302.2pt;mso-wrap-distance-left:0.0pt;mso-wrap-distance-top:0.0pt;mso-wrap-distance-right:0.0pt;mso-wrap-distance-bottom:0.0pt;" stroked="f">
                <v:path textboxrect="0,0,0,0"/>
                <v:imagedata r:id="rId43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 xml:space="preserve">24</w:t>
      </w:r>
      <w:r>
        <w:rPr>
          <w:rFonts w:ascii="Times New Roman" w:hAnsi="Times New Roman" w:cs="Times New Roman"/>
          <w:sz w:val="24"/>
          <w:szCs w:val="24"/>
        </w:rPr>
        <w:t xml:space="preserve">. Соотношение рекомендаций по естественно-научному профилю и профилям анкеты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72175" cy="3514725"/>
                <wp:effectExtent l="0" t="0" r="9525" b="9525"/>
                <wp:docPr id="26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5972175" cy="3514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70.2pt;height:276.8pt;mso-wrap-distance-left:0.0pt;mso-wrap-distance-top:0.0pt;mso-wrap-distance-right:0.0pt;mso-wrap-distance-bottom:0.0pt;" stroked="f">
                <v:path textboxrect="0,0,0,0"/>
                <v:imagedata r:id="rId44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 xml:space="preserve">25</w:t>
      </w:r>
      <w:r>
        <w:rPr>
          <w:rFonts w:ascii="Times New Roman" w:hAnsi="Times New Roman" w:cs="Times New Roman"/>
          <w:sz w:val="24"/>
          <w:szCs w:val="24"/>
        </w:rPr>
        <w:t xml:space="preserve">. Соотношение рекомендаций по производственно-технологическому профилю и профилям анкеты</w:t>
      </w:r>
      <w:r/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Инженерный профиль в тесте рекомендуется тем, кто выбрал физико-математический и информационно-технологический профильные классы.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Физико-математический профиль в тесте рекомендуется тем, кто выбрал физико-математический и информационно-технологический профильные классы, а также химико-биологический класс.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Естественно-научный профиль в тесте рекомендован тем, кто учится в химико-биологическом профильном классе.  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Производственно-технологический профиль в тесте рекомендуется тем, кто выбрал информационно-технологический, физико-математический, химико-биологический профильные классы. 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Творческий профиль в тесте рекомендуется тем, кто учится в художественном или социально-гуманитарном профильных классах.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Социальный и гуманитарный профили в тесте рекомендованы тем, кто учится в социально-гуманитарном или экономическом профильных классах. 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Финансово-экономический профиль в тесте рекомендован тем, кто учится в информационно-технологическом, физико-математическом, экономическом профильных классах.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Информационно-технологический профиль в тесте рекомендован тем, кто выбрал физико-математический, информационно-технологический, экономический профильные классы. 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72175" cy="3009900"/>
                <wp:effectExtent l="0" t="0" r="9525" b="0"/>
                <wp:docPr id="27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5972175" cy="300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70.2pt;height:237.0pt;mso-wrap-distance-left:0.0pt;mso-wrap-distance-top:0.0pt;mso-wrap-distance-right:0.0pt;mso-wrap-distance-bottom:0.0pt;" stroked="f">
                <v:path textboxrect="0,0,0,0"/>
                <v:imagedata r:id="rId45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 xml:space="preserve">26</w:t>
      </w:r>
      <w:r>
        <w:rPr>
          <w:rFonts w:ascii="Times New Roman" w:hAnsi="Times New Roman" w:cs="Times New Roman"/>
          <w:sz w:val="24"/>
          <w:szCs w:val="24"/>
        </w:rPr>
        <w:t xml:space="preserve">. Соотношение рекомендаций по творческому профилю и профилям анкеты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72175" cy="3790950"/>
                <wp:effectExtent l="0" t="0" r="9525" b="0"/>
                <wp:docPr id="28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5972175" cy="37909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70.2pt;height:298.5pt;mso-wrap-distance-left:0.0pt;mso-wrap-distance-top:0.0pt;mso-wrap-distance-right:0.0pt;mso-wrap-distance-bottom:0.0pt;" stroked="f">
                <v:path textboxrect="0,0,0,0"/>
                <v:imagedata r:id="rId46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 xml:space="preserve">27</w:t>
      </w:r>
      <w:r>
        <w:rPr>
          <w:rFonts w:ascii="Times New Roman" w:hAnsi="Times New Roman" w:cs="Times New Roman"/>
          <w:sz w:val="24"/>
          <w:szCs w:val="24"/>
        </w:rPr>
        <w:t xml:space="preserve">. Соотношение рекомендаций по социальному профилю и профилям анкеты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72175" cy="3486150"/>
                <wp:effectExtent l="0" t="0" r="9525" b="0"/>
                <wp:docPr id="29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5972175" cy="3486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70.2pt;height:274.5pt;mso-wrap-distance-left:0.0pt;mso-wrap-distance-top:0.0pt;mso-wrap-distance-right:0.0pt;mso-wrap-distance-bottom:0.0pt;" stroked="f">
                <v:path textboxrect="0,0,0,0"/>
                <v:imagedata r:id="rId47" o:title=""/>
              </v:shape>
            </w:pict>
          </mc:Fallback>
        </mc:AlternateContent>
      </w:r>
      <w:r/>
    </w:p>
    <w:p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 xml:space="preserve">28</w:t>
      </w:r>
      <w:r>
        <w:rPr>
          <w:rFonts w:ascii="Times New Roman" w:hAnsi="Times New Roman" w:cs="Times New Roman"/>
          <w:sz w:val="24"/>
          <w:szCs w:val="24"/>
        </w:rPr>
        <w:t xml:space="preserve">. Соотношение рекомендаций по гуманитарному профилю и профилям анкеты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72175" cy="3581400"/>
                <wp:effectExtent l="0" t="0" r="9525" b="0"/>
                <wp:docPr id="30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5972175" cy="358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70.2pt;height:282.0pt;mso-wrap-distance-left:0.0pt;mso-wrap-distance-top:0.0pt;mso-wrap-distance-right:0.0pt;mso-wrap-distance-bottom:0.0pt;" stroked="f">
                <v:path textboxrect="0,0,0,0"/>
                <v:imagedata r:id="rId48" o:title=""/>
              </v:shape>
            </w:pict>
          </mc:Fallback>
        </mc:AlternateContent>
      </w:r>
      <w:r/>
    </w:p>
    <w:p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 xml:space="preserve">29</w:t>
      </w:r>
      <w:r>
        <w:rPr>
          <w:rFonts w:ascii="Times New Roman" w:hAnsi="Times New Roman" w:cs="Times New Roman"/>
          <w:sz w:val="24"/>
          <w:szCs w:val="24"/>
        </w:rPr>
        <w:t xml:space="preserve">. Соотношение рекомендаций по финансово-экономическому профилю и профилям анкеты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72175" cy="3552825"/>
                <wp:effectExtent l="0" t="0" r="9525" b="9525"/>
                <wp:docPr id="31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5972175" cy="3552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70.2pt;height:279.8pt;mso-wrap-distance-left:0.0pt;mso-wrap-distance-top:0.0pt;mso-wrap-distance-right:0.0pt;mso-wrap-distance-bottom:0.0pt;" stroked="f">
                <v:path textboxrect="0,0,0,0"/>
                <v:imagedata r:id="rId49" o:title=""/>
              </v:shape>
            </w:pict>
          </mc:Fallback>
        </mc:AlternateContent>
      </w:r>
      <w:r/>
    </w:p>
    <w:p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 xml:space="preserve">30</w:t>
      </w:r>
      <w:r>
        <w:rPr>
          <w:rFonts w:ascii="Times New Roman" w:hAnsi="Times New Roman" w:cs="Times New Roman"/>
          <w:sz w:val="24"/>
          <w:szCs w:val="24"/>
        </w:rPr>
        <w:t xml:space="preserve">. Соотношение рекомендаций по информационно-технологическому профилю и профилям анкеты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тесте также исследовались результаты по интересам, способностям, особенностям личности, универсальным компетенциям и выраженности предпочтений командных ролей Р.М. Белбина (таблица 4</w:t>
      </w:r>
      <w:r>
        <w:rPr>
          <w:rFonts w:ascii="Times New Roman" w:hAnsi="Times New Roman" w:cs="Times New Roman"/>
          <w:sz w:val="24"/>
          <w:szCs w:val="24"/>
        </w:rPr>
        <w:t xml:space="preserve">9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/>
    </w:p>
    <w:p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частотности высоких результатов показывает, что: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</w:t>
      </w:r>
      <w:r>
        <w:rPr>
          <w:rFonts w:ascii="Times New Roman" w:hAnsi="Times New Roman" w:cs="Times New Roman"/>
          <w:sz w:val="24"/>
          <w:szCs w:val="24"/>
        </w:rPr>
        <w:t xml:space="preserve"> интересах чаще всего встречаются высокие результаты по технике (28,27%), бизнесу (14,86%), информации (13,73%) и природе (16,25%), а низкие интересы – по науке (20,39%), искусству (20,13%), общению (22,97%), также пр</w:t>
      </w:r>
      <w:r>
        <w:rPr>
          <w:rFonts w:ascii="Times New Roman" w:hAnsi="Times New Roman" w:cs="Times New Roman"/>
          <w:sz w:val="24"/>
          <w:szCs w:val="24"/>
        </w:rPr>
        <w:t xml:space="preserve">ироде (26,46%) и риску (32,17%);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</w:t>
      </w:r>
      <w:r>
        <w:rPr>
          <w:rFonts w:ascii="Times New Roman" w:hAnsi="Times New Roman" w:cs="Times New Roman"/>
          <w:sz w:val="24"/>
          <w:szCs w:val="24"/>
        </w:rPr>
        <w:t xml:space="preserve"> способностях лидируют лексика (6,49</w:t>
      </w:r>
      <w:r>
        <w:rPr>
          <w:rFonts w:ascii="Times New Roman" w:hAnsi="Times New Roman" w:cs="Times New Roman"/>
          <w:sz w:val="24"/>
          <w:szCs w:val="24"/>
        </w:rPr>
        <w:t xml:space="preserve">%) и критическое мышление (4,59%). Но в целом результаты скорее низкие по выборке, так как около половины детей получают низкие результаты по сетевой грамотности, зрительной логике, абстрактной логике, критическому мышлению и вниманию. И общий балл по всем</w:t>
      </w:r>
      <w:r>
        <w:rPr>
          <w:rFonts w:ascii="Times New Roman" w:hAnsi="Times New Roman" w:cs="Times New Roman"/>
          <w:sz w:val="24"/>
          <w:szCs w:val="24"/>
        </w:rPr>
        <w:t xml:space="preserve"> шкалам снижен у 41,5% учащихся;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</w:t>
      </w:r>
      <w:r>
        <w:rPr>
          <w:rFonts w:ascii="Times New Roman" w:hAnsi="Times New Roman" w:cs="Times New Roman"/>
          <w:sz w:val="24"/>
          <w:szCs w:val="24"/>
        </w:rPr>
        <w:t xml:space="preserve"> личностных особенностях низкие баллы по активности (интроверсия), согласию (независимость) и новаторству (консерватизм) получают примерно по 20% детей, но высокие</w:t>
      </w:r>
      <w:r>
        <w:rPr>
          <w:rFonts w:ascii="Times New Roman" w:hAnsi="Times New Roman" w:cs="Times New Roman"/>
          <w:sz w:val="24"/>
          <w:szCs w:val="24"/>
        </w:rPr>
        <w:t xml:space="preserve"> баллы по самоконтролю у 26,21%;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</w:t>
      </w:r>
      <w:r>
        <w:rPr>
          <w:rFonts w:ascii="Times New Roman" w:hAnsi="Times New Roman" w:cs="Times New Roman"/>
          <w:sz w:val="24"/>
          <w:szCs w:val="24"/>
        </w:rPr>
        <w:t xml:space="preserve">ы</w:t>
      </w:r>
      <w:r>
        <w:rPr>
          <w:rFonts w:ascii="Times New Roman" w:hAnsi="Times New Roman" w:cs="Times New Roman"/>
          <w:sz w:val="24"/>
          <w:szCs w:val="24"/>
        </w:rPr>
        <w:t xml:space="preserve">сокие баллы по универсальным компетенциям можно увидеть чаще по шкалам коммуникабельность (8,3%), командность (9,1%) и креативность (5,5%). Но около 40-50% детей получают низкие баллы по таким шкалам, как клиентоориентированность (47,4%), системность мышле</w:t>
      </w:r>
      <w:r>
        <w:rPr>
          <w:rFonts w:ascii="Times New Roman" w:hAnsi="Times New Roman" w:cs="Times New Roman"/>
          <w:sz w:val="24"/>
          <w:szCs w:val="24"/>
        </w:rPr>
        <w:t xml:space="preserve">ния (47,3%), креативность (45%);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</w:t>
      </w:r>
      <w:r>
        <w:rPr>
          <w:rFonts w:ascii="Times New Roman" w:hAnsi="Times New Roman" w:cs="Times New Roman"/>
          <w:sz w:val="24"/>
          <w:szCs w:val="24"/>
        </w:rPr>
        <w:t xml:space="preserve"> разделе «Роли в команде» наиболее часто встречаются роли «Специалист» (22,5%), «Координатор» (39,7%), «Контролер» (21,7%). А вот не хватает чаще роли «Исследователь ресурсов» (22,2%).</w:t>
      </w:r>
      <w:r/>
    </w:p>
    <w:p>
      <w:pPr>
        <w:ind w:firstLine="709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Данные представлены в таблице 4</w:t>
      </w:r>
      <w:r>
        <w:rPr>
          <w:rFonts w:ascii="Times New Roman" w:hAnsi="Times New Roman" w:cs="Times New Roman"/>
          <w:sz w:val="24"/>
          <w:szCs w:val="24"/>
        </w:rPr>
        <w:t xml:space="preserve">9</w:t>
      </w:r>
      <w:r>
        <w:rPr>
          <w:rFonts w:ascii="Times New Roman" w:hAnsi="Times New Roman" w:cs="Times New Roman"/>
          <w:sz w:val="24"/>
          <w:szCs w:val="24"/>
        </w:rPr>
        <w:t xml:space="preserve"> и на рисунках 3</w:t>
      </w:r>
      <w:r>
        <w:rPr>
          <w:rFonts w:ascii="Times New Roman" w:hAnsi="Times New Roman" w:cs="Times New Roman"/>
          <w:sz w:val="24"/>
          <w:szCs w:val="24"/>
        </w:rPr>
        <w:t xml:space="preserve">1</w:t>
      </w:r>
      <w:r>
        <w:rPr>
          <w:rFonts w:ascii="Times New Roman" w:hAnsi="Times New Roman" w:cs="Times New Roman"/>
          <w:sz w:val="24"/>
          <w:szCs w:val="24"/>
        </w:rPr>
        <w:t xml:space="preserve">а – 3</w:t>
      </w:r>
      <w:r>
        <w:rPr>
          <w:rFonts w:ascii="Times New Roman" w:hAnsi="Times New Roman" w:cs="Times New Roman"/>
          <w:sz w:val="24"/>
          <w:szCs w:val="24"/>
        </w:rPr>
        <w:t xml:space="preserve">1</w:t>
      </w:r>
      <w:r>
        <w:rPr>
          <w:rFonts w:ascii="Times New Roman" w:hAnsi="Times New Roman" w:cs="Times New Roman"/>
          <w:sz w:val="24"/>
          <w:szCs w:val="24"/>
        </w:rPr>
        <w:t xml:space="preserve">в. </w:t>
      </w:r>
      <w:r/>
    </w:p>
    <w:p>
      <w:pPr>
        <w:jc w:val="right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Таблица 4</w:t>
      </w:r>
      <w:r>
        <w:rPr>
          <w:rFonts w:ascii="Times New Roman" w:hAnsi="Times New Roman" w:cs="Times New Roman"/>
          <w:bCs/>
          <w:sz w:val="24"/>
          <w:szCs w:val="24"/>
        </w:rPr>
        <w:t xml:space="preserve">9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Процент респондентов, получивших высокие и низкие баллы по шкалам теста</w:t>
      </w:r>
      <w:r>
        <w:rPr>
          <w:rStyle w:val="1089"/>
          <w:rFonts w:ascii="Times New Roman" w:hAnsi="Times New Roman" w:cs="Times New Roman"/>
          <w:bCs/>
          <w:sz w:val="24"/>
          <w:szCs w:val="24"/>
        </w:rPr>
        <w:footnoteReference w:id="6"/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/>
    </w:p>
    <w:tbl>
      <w:tblPr>
        <w:tblW w:w="9253" w:type="dxa"/>
        <w:tblInd w:w="-3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3711"/>
        <w:gridCol w:w="1417"/>
        <w:gridCol w:w="14"/>
        <w:gridCol w:w="1545"/>
        <w:gridCol w:w="14"/>
        <w:gridCol w:w="1262"/>
        <w:gridCol w:w="14"/>
        <w:gridCol w:w="1262"/>
        <w:gridCol w:w="14"/>
      </w:tblGrid>
      <w:tr>
        <w:trPr>
          <w:gridAfter w:val="1"/>
          <w:trHeight w:val="290"/>
        </w:trPr>
        <w:tc>
          <w:tcPr>
            <w:tcW w:w="3711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Низкие баллы, 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кол-во чел.</w:t>
            </w:r>
            <w:r/>
          </w:p>
        </w:tc>
        <w:tc>
          <w:tcPr>
            <w:gridSpan w:val="2"/>
            <w:tcW w:w="155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Низкие баллы, процент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Высокие баллы, 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кол-во чел.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Высокие баллы, процент</w:t>
            </w:r>
            <w:r/>
          </w:p>
        </w:tc>
      </w:tr>
      <w:tr>
        <w:trPr>
          <w:gridAfter w:val="1"/>
          <w:trHeight w:val="290"/>
        </w:trPr>
        <w:tc>
          <w:tcPr>
            <w:tcW w:w="371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Интересы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r>
            <w:r/>
          </w:p>
        </w:tc>
        <w:tc>
          <w:tcPr>
            <w:gridSpan w:val="2"/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r>
            <w:r/>
          </w:p>
        </w:tc>
      </w:tr>
      <w:tr>
        <w:trPr>
          <w:gridAfter w:val="1"/>
          <w:trHeight w:val="290"/>
        </w:trPr>
        <w:tc>
          <w:tcPr>
            <w:tcW w:w="371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ТЕХНИКА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1158</w:t>
            </w:r>
            <w:r/>
          </w:p>
        </w:tc>
        <w:tc>
          <w:tcPr>
            <w:gridSpan w:val="2"/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8,56%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3823</w:t>
            </w:r>
            <w:r/>
          </w:p>
        </w:tc>
        <w:tc>
          <w:tcPr>
            <w:gridSpan w:val="2"/>
            <w:shd w:val="clear" w:color="auto" w:fill="92d050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28,27%</w:t>
            </w:r>
            <w:r/>
          </w:p>
        </w:tc>
      </w:tr>
      <w:tr>
        <w:trPr>
          <w:gridAfter w:val="1"/>
          <w:trHeight w:val="290"/>
        </w:trPr>
        <w:tc>
          <w:tcPr>
            <w:tcW w:w="371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НАУКА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2758</w:t>
            </w:r>
            <w:r/>
          </w:p>
        </w:tc>
        <w:tc>
          <w:tcPr>
            <w:gridSpan w:val="2"/>
            <w:shd w:val="clear" w:color="auto" w:fill="92d050"/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20,39%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1723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12,74%</w:t>
            </w:r>
            <w:r/>
          </w:p>
        </w:tc>
      </w:tr>
      <w:tr>
        <w:trPr>
          <w:gridAfter w:val="1"/>
          <w:trHeight w:val="290"/>
        </w:trPr>
        <w:tc>
          <w:tcPr>
            <w:tcW w:w="371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ИСКУССТВО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2723</w:t>
            </w:r>
            <w:r/>
          </w:p>
        </w:tc>
        <w:tc>
          <w:tcPr>
            <w:gridSpan w:val="2"/>
            <w:shd w:val="clear" w:color="auto" w:fill="92d050"/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20,13%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1658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12,26%</w:t>
            </w:r>
            <w:r/>
          </w:p>
        </w:tc>
      </w:tr>
      <w:tr>
        <w:trPr>
          <w:gridAfter w:val="1"/>
          <w:trHeight w:val="290"/>
        </w:trPr>
        <w:tc>
          <w:tcPr>
            <w:tcW w:w="371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ОБЩЕНИЕ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3106</w:t>
            </w:r>
            <w:r/>
          </w:p>
        </w:tc>
        <w:tc>
          <w:tcPr>
            <w:gridSpan w:val="2"/>
            <w:shd w:val="clear" w:color="auto" w:fill="92d050"/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22,97%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749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5,54%</w:t>
            </w:r>
            <w:r/>
          </w:p>
        </w:tc>
      </w:tr>
      <w:tr>
        <w:trPr>
          <w:gridAfter w:val="1"/>
          <w:trHeight w:val="290"/>
        </w:trPr>
        <w:tc>
          <w:tcPr>
            <w:tcW w:w="371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БИЗНЕС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1134</w:t>
            </w:r>
            <w:r/>
          </w:p>
        </w:tc>
        <w:tc>
          <w:tcPr>
            <w:gridSpan w:val="2"/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8,39%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2009</w:t>
            </w:r>
            <w:r/>
          </w:p>
        </w:tc>
        <w:tc>
          <w:tcPr>
            <w:gridSpan w:val="2"/>
            <w:shd w:val="clear" w:color="auto" w:fill="92d050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14,86%</w:t>
            </w:r>
            <w:r/>
          </w:p>
        </w:tc>
      </w:tr>
      <w:tr>
        <w:trPr>
          <w:gridAfter w:val="1"/>
          <w:trHeight w:val="290"/>
        </w:trPr>
        <w:tc>
          <w:tcPr>
            <w:tcW w:w="371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ИНФОРМАЦИЯ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1311</w:t>
            </w:r>
            <w:r/>
          </w:p>
        </w:tc>
        <w:tc>
          <w:tcPr>
            <w:gridSpan w:val="2"/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9,69%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1857</w:t>
            </w:r>
            <w:r/>
          </w:p>
        </w:tc>
        <w:tc>
          <w:tcPr>
            <w:gridSpan w:val="2"/>
            <w:shd w:val="clear" w:color="auto" w:fill="92d050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13,73%</w:t>
            </w:r>
            <w:r/>
          </w:p>
        </w:tc>
      </w:tr>
      <w:tr>
        <w:trPr>
          <w:gridAfter w:val="1"/>
          <w:trHeight w:val="290"/>
        </w:trPr>
        <w:tc>
          <w:tcPr>
            <w:tcW w:w="371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ПРИРОДА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3579</w:t>
            </w:r>
            <w:r/>
          </w:p>
        </w:tc>
        <w:tc>
          <w:tcPr>
            <w:gridSpan w:val="2"/>
            <w:shd w:val="clear" w:color="auto" w:fill="92d050"/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26,46%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2198</w:t>
            </w:r>
            <w:r/>
          </w:p>
        </w:tc>
        <w:tc>
          <w:tcPr>
            <w:gridSpan w:val="2"/>
            <w:shd w:val="clear" w:color="auto" w:fill="92d050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16,25%</w:t>
            </w:r>
            <w:r/>
          </w:p>
        </w:tc>
      </w:tr>
      <w:tr>
        <w:trPr>
          <w:gridAfter w:val="1"/>
          <w:trHeight w:val="290"/>
        </w:trPr>
        <w:tc>
          <w:tcPr>
            <w:tcW w:w="371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РИСК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4350</w:t>
            </w:r>
            <w:r/>
          </w:p>
        </w:tc>
        <w:tc>
          <w:tcPr>
            <w:gridSpan w:val="2"/>
            <w:shd w:val="clear" w:color="auto" w:fill="92d050"/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32,17%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915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6,77%</w:t>
            </w:r>
            <w:r/>
          </w:p>
        </w:tc>
      </w:tr>
      <w:tr>
        <w:trPr>
          <w:trHeight w:val="290"/>
        </w:trPr>
        <w:tc>
          <w:tcPr>
            <w:gridSpan w:val="3"/>
            <w:tcW w:w="514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Способности</w:t>
            </w:r>
            <w:r/>
          </w:p>
        </w:tc>
        <w:tc>
          <w:tcPr>
            <w:gridSpan w:val="2"/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r>
            <w:r/>
          </w:p>
        </w:tc>
      </w:tr>
      <w:tr>
        <w:trPr>
          <w:gridAfter w:val="1"/>
          <w:trHeight w:val="290"/>
        </w:trPr>
        <w:tc>
          <w:tcPr>
            <w:tcW w:w="371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ВЫЧИСЛЕНИЯ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2061</w:t>
            </w:r>
            <w:r/>
          </w:p>
        </w:tc>
        <w:tc>
          <w:tcPr>
            <w:gridSpan w:val="2"/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15,24%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466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3,45%</w:t>
            </w:r>
            <w:r/>
          </w:p>
        </w:tc>
      </w:tr>
      <w:tr>
        <w:trPr>
          <w:gridAfter w:val="1"/>
          <w:trHeight w:val="290"/>
        </w:trPr>
        <w:tc>
          <w:tcPr>
            <w:tcW w:w="371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ЛЕКСИКА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4154</w:t>
            </w:r>
            <w:r/>
          </w:p>
        </w:tc>
        <w:tc>
          <w:tcPr>
            <w:gridSpan w:val="2"/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30,72%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878</w:t>
            </w:r>
            <w:r/>
          </w:p>
        </w:tc>
        <w:tc>
          <w:tcPr>
            <w:gridSpan w:val="2"/>
            <w:shd w:val="clear" w:color="auto" w:fill="92d050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6,49%</w:t>
            </w:r>
            <w:r/>
          </w:p>
        </w:tc>
      </w:tr>
      <w:tr>
        <w:trPr>
          <w:gridAfter w:val="1"/>
          <w:trHeight w:val="290"/>
        </w:trPr>
        <w:tc>
          <w:tcPr>
            <w:tcW w:w="371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ЭРУДИЦИЯ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4967</w:t>
            </w:r>
            <w:r/>
          </w:p>
        </w:tc>
        <w:tc>
          <w:tcPr>
            <w:gridSpan w:val="2"/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36,73%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418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3,09%</w:t>
            </w:r>
            <w:r/>
          </w:p>
        </w:tc>
      </w:tr>
      <w:tr>
        <w:trPr>
          <w:gridAfter w:val="1"/>
          <w:trHeight w:val="290"/>
        </w:trPr>
        <w:tc>
          <w:tcPr>
            <w:tcW w:w="371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СЕТЕВАЯ ГРАМОТНОСТЬ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6385</w:t>
            </w:r>
            <w:r/>
          </w:p>
        </w:tc>
        <w:tc>
          <w:tcPr>
            <w:gridSpan w:val="2"/>
            <w:shd w:val="clear" w:color="auto" w:fill="92d050"/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47,21%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293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2,17%</w:t>
            </w:r>
            <w:r/>
          </w:p>
        </w:tc>
      </w:tr>
      <w:tr>
        <w:trPr>
          <w:gridAfter w:val="1"/>
          <w:trHeight w:val="290"/>
        </w:trPr>
        <w:tc>
          <w:tcPr>
            <w:tcW w:w="371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ЗРИТЕЛЬНАЯ ЛОГИКА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7390</w:t>
            </w:r>
            <w:r/>
          </w:p>
        </w:tc>
        <w:tc>
          <w:tcPr>
            <w:gridSpan w:val="2"/>
            <w:shd w:val="clear" w:color="auto" w:fill="92d050"/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54,64%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246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1,82%</w:t>
            </w:r>
            <w:r/>
          </w:p>
        </w:tc>
      </w:tr>
      <w:tr>
        <w:trPr>
          <w:gridAfter w:val="1"/>
          <w:trHeight w:val="290"/>
        </w:trPr>
        <w:tc>
          <w:tcPr>
            <w:tcW w:w="371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АБСТРАКТНАЯ ЛОГИКА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6821</w:t>
            </w:r>
            <w:r/>
          </w:p>
        </w:tc>
        <w:tc>
          <w:tcPr>
            <w:gridSpan w:val="2"/>
            <w:shd w:val="clear" w:color="auto" w:fill="92d050"/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50,44%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274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2,03%</w:t>
            </w:r>
            <w:r/>
          </w:p>
        </w:tc>
      </w:tr>
      <w:tr>
        <w:trPr>
          <w:gridAfter w:val="1"/>
          <w:trHeight w:val="290"/>
        </w:trPr>
        <w:tc>
          <w:tcPr>
            <w:tcW w:w="371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КРИТИЧЕСКОЕ МЫШЛЕНИЕ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8743</w:t>
            </w:r>
            <w:r/>
          </w:p>
        </w:tc>
        <w:tc>
          <w:tcPr>
            <w:gridSpan w:val="2"/>
            <w:shd w:val="clear" w:color="auto" w:fill="92d050"/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64,65%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621</w:t>
            </w:r>
            <w:r/>
          </w:p>
        </w:tc>
        <w:tc>
          <w:tcPr>
            <w:gridSpan w:val="2"/>
            <w:shd w:val="clear" w:color="auto" w:fill="92d050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4,59%</w:t>
            </w:r>
            <w:r/>
          </w:p>
        </w:tc>
      </w:tr>
      <w:tr>
        <w:trPr>
          <w:gridAfter w:val="1"/>
          <w:trHeight w:val="290"/>
        </w:trPr>
        <w:tc>
          <w:tcPr>
            <w:tcW w:w="371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ВНИМАНИЕ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6828</w:t>
            </w:r>
            <w:r/>
          </w:p>
        </w:tc>
        <w:tc>
          <w:tcPr>
            <w:gridSpan w:val="2"/>
            <w:shd w:val="clear" w:color="auto" w:fill="92d050"/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50,49%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337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2,49%</w:t>
            </w:r>
            <w:r/>
          </w:p>
        </w:tc>
      </w:tr>
      <w:tr>
        <w:trPr>
          <w:gridAfter w:val="1"/>
          <w:trHeight w:val="290"/>
        </w:trPr>
        <w:tc>
          <w:tcPr>
            <w:tcW w:w="371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ОБЩИЙ БАЛЛ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5613</w:t>
            </w:r>
            <w:r/>
          </w:p>
        </w:tc>
        <w:tc>
          <w:tcPr>
            <w:gridSpan w:val="2"/>
            <w:shd w:val="clear" w:color="auto" w:fill="92d050"/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41,50%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53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0,39%</w:t>
            </w:r>
            <w:r/>
          </w:p>
        </w:tc>
      </w:tr>
      <w:tr>
        <w:trPr>
          <w:trHeight w:val="290"/>
        </w:trPr>
        <w:tc>
          <w:tcPr>
            <w:gridSpan w:val="5"/>
            <w:tcW w:w="670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Особенности личности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r>
            <w:r/>
          </w:p>
        </w:tc>
      </w:tr>
      <w:tr>
        <w:trPr>
          <w:gridAfter w:val="1"/>
          <w:trHeight w:val="290"/>
        </w:trPr>
        <w:tc>
          <w:tcPr>
            <w:tcW w:w="371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АКТИВНОСТЬ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3243</w:t>
            </w:r>
            <w:r/>
          </w:p>
        </w:tc>
        <w:tc>
          <w:tcPr>
            <w:gridSpan w:val="2"/>
            <w:shd w:val="clear" w:color="auto" w:fill="92d050"/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23,98%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865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6,40%</w:t>
            </w:r>
            <w:r/>
          </w:p>
        </w:tc>
      </w:tr>
      <w:tr>
        <w:trPr>
          <w:gridAfter w:val="1"/>
          <w:trHeight w:val="290"/>
        </w:trPr>
        <w:tc>
          <w:tcPr>
            <w:tcW w:w="371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СОГЛАСИЕ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3000</w:t>
            </w:r>
            <w:r/>
          </w:p>
        </w:tc>
        <w:tc>
          <w:tcPr>
            <w:gridSpan w:val="2"/>
            <w:shd w:val="clear" w:color="auto" w:fill="92d050"/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22,18%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524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3,87%</w:t>
            </w:r>
            <w:r/>
          </w:p>
        </w:tc>
      </w:tr>
      <w:tr>
        <w:trPr>
          <w:gridAfter w:val="1"/>
          <w:trHeight w:val="290"/>
        </w:trPr>
        <w:tc>
          <w:tcPr>
            <w:tcW w:w="371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САМОКОНТРОЛЬ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892</w:t>
            </w:r>
            <w:r/>
          </w:p>
        </w:tc>
        <w:tc>
          <w:tcPr>
            <w:gridSpan w:val="2"/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6,60%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3545</w:t>
            </w:r>
            <w:r/>
          </w:p>
        </w:tc>
        <w:tc>
          <w:tcPr>
            <w:gridSpan w:val="2"/>
            <w:shd w:val="clear" w:color="auto" w:fill="92d050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26,21%</w:t>
            </w:r>
            <w:r/>
          </w:p>
        </w:tc>
      </w:tr>
      <w:tr>
        <w:trPr>
          <w:gridAfter w:val="1"/>
          <w:trHeight w:val="290"/>
        </w:trPr>
        <w:tc>
          <w:tcPr>
            <w:tcW w:w="371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ЭМОЦ.СТАБИЛЬНОСТЬ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1662</w:t>
            </w:r>
            <w:r/>
          </w:p>
        </w:tc>
        <w:tc>
          <w:tcPr>
            <w:gridSpan w:val="2"/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12,29%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2558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18,91%</w:t>
            </w:r>
            <w:r/>
          </w:p>
        </w:tc>
      </w:tr>
      <w:tr>
        <w:trPr>
          <w:gridAfter w:val="1"/>
          <w:trHeight w:val="290"/>
        </w:trPr>
        <w:tc>
          <w:tcPr>
            <w:tcW w:w="371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НОВАТОРСТВО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2605</w:t>
            </w:r>
            <w:r/>
          </w:p>
        </w:tc>
        <w:tc>
          <w:tcPr>
            <w:gridSpan w:val="2"/>
            <w:shd w:val="clear" w:color="auto" w:fill="92d050"/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19,26%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1371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10,14%</w:t>
            </w:r>
            <w:r/>
          </w:p>
        </w:tc>
      </w:tr>
      <w:tr>
        <w:trPr>
          <w:trHeight w:val="290"/>
        </w:trPr>
        <w:tc>
          <w:tcPr>
            <w:gridSpan w:val="5"/>
            <w:tcW w:w="670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Универсальные компетенции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r>
            <w:r/>
          </w:p>
        </w:tc>
      </w:tr>
      <w:tr>
        <w:trPr>
          <w:gridAfter w:val="1"/>
          <w:trHeight w:val="290"/>
        </w:trPr>
        <w:tc>
          <w:tcPr>
            <w:tcW w:w="371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Лидерство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3726</w:t>
            </w:r>
            <w:r/>
          </w:p>
        </w:tc>
        <w:tc>
          <w:tcPr>
            <w:gridSpan w:val="2"/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27,6%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538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4,0%</w:t>
            </w:r>
            <w:r/>
          </w:p>
        </w:tc>
      </w:tr>
      <w:tr>
        <w:trPr>
          <w:gridAfter w:val="1"/>
          <w:trHeight w:val="290"/>
        </w:trPr>
        <w:tc>
          <w:tcPr>
            <w:tcW w:w="371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Коммуникабельность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5358</w:t>
            </w:r>
            <w:r/>
          </w:p>
        </w:tc>
        <w:tc>
          <w:tcPr>
            <w:gridSpan w:val="2"/>
            <w:shd w:val="clear" w:color="auto" w:fill="92d050"/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39,6%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1129</w:t>
            </w:r>
            <w:r/>
          </w:p>
        </w:tc>
        <w:tc>
          <w:tcPr>
            <w:gridSpan w:val="2"/>
            <w:shd w:val="clear" w:color="auto" w:fill="92d050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8,3%</w:t>
            </w:r>
            <w:r/>
          </w:p>
        </w:tc>
      </w:tr>
      <w:tr>
        <w:trPr>
          <w:gridAfter w:val="1"/>
          <w:trHeight w:val="290"/>
        </w:trPr>
        <w:tc>
          <w:tcPr>
            <w:tcW w:w="371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Командность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5372</w:t>
            </w:r>
            <w:r/>
          </w:p>
        </w:tc>
        <w:tc>
          <w:tcPr>
            <w:gridSpan w:val="2"/>
            <w:shd w:val="clear" w:color="auto" w:fill="92d050"/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39,7%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1231</w:t>
            </w:r>
            <w:r/>
          </w:p>
        </w:tc>
        <w:tc>
          <w:tcPr>
            <w:gridSpan w:val="2"/>
            <w:shd w:val="clear" w:color="auto" w:fill="92d050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9,1%</w:t>
            </w:r>
            <w:r/>
          </w:p>
        </w:tc>
      </w:tr>
      <w:tr>
        <w:trPr>
          <w:gridAfter w:val="1"/>
          <w:trHeight w:val="290"/>
        </w:trPr>
        <w:tc>
          <w:tcPr>
            <w:tcW w:w="371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Клиенториентиров-ть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6411</w:t>
            </w:r>
            <w:r/>
          </w:p>
        </w:tc>
        <w:tc>
          <w:tcPr>
            <w:gridSpan w:val="2"/>
            <w:shd w:val="clear" w:color="auto" w:fill="92d050"/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47,4%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444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3,3%</w:t>
            </w:r>
            <w:r/>
          </w:p>
        </w:tc>
      </w:tr>
      <w:tr>
        <w:trPr>
          <w:gridAfter w:val="1"/>
          <w:trHeight w:val="290"/>
        </w:trPr>
        <w:tc>
          <w:tcPr>
            <w:tcW w:w="371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Адаптивность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4871</w:t>
            </w:r>
            <w:r/>
          </w:p>
        </w:tc>
        <w:tc>
          <w:tcPr>
            <w:gridSpan w:val="2"/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36,0%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253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1,9%</w:t>
            </w:r>
            <w:r/>
          </w:p>
        </w:tc>
      </w:tr>
      <w:tr>
        <w:trPr>
          <w:gridAfter w:val="1"/>
          <w:trHeight w:val="290"/>
        </w:trPr>
        <w:tc>
          <w:tcPr>
            <w:tcW w:w="371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Системность мышления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6394</w:t>
            </w:r>
            <w:r/>
          </w:p>
        </w:tc>
        <w:tc>
          <w:tcPr>
            <w:gridSpan w:val="2"/>
            <w:shd w:val="clear" w:color="auto" w:fill="92d050"/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47,3%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529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3,9%</w:t>
            </w:r>
            <w:r/>
          </w:p>
        </w:tc>
      </w:tr>
      <w:tr>
        <w:trPr>
          <w:gridAfter w:val="1"/>
          <w:trHeight w:val="290"/>
        </w:trPr>
        <w:tc>
          <w:tcPr>
            <w:tcW w:w="371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Креативность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6091</w:t>
            </w:r>
            <w:r/>
          </w:p>
        </w:tc>
        <w:tc>
          <w:tcPr>
            <w:gridSpan w:val="2"/>
            <w:shd w:val="clear" w:color="auto" w:fill="92d050"/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45,0%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744</w:t>
            </w:r>
            <w:r/>
          </w:p>
        </w:tc>
        <w:tc>
          <w:tcPr>
            <w:gridSpan w:val="2"/>
            <w:shd w:val="clear" w:color="auto" w:fill="92d050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5,5%</w:t>
            </w:r>
            <w:r/>
          </w:p>
        </w:tc>
      </w:tr>
      <w:tr>
        <w:trPr>
          <w:trHeight w:val="290"/>
        </w:trPr>
        <w:tc>
          <w:tcPr>
            <w:gridSpan w:val="3"/>
            <w:tcW w:w="514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Роли в команде</w:t>
            </w:r>
            <w:r/>
          </w:p>
        </w:tc>
        <w:tc>
          <w:tcPr>
            <w:gridSpan w:val="2"/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r>
            <w:r/>
          </w:p>
        </w:tc>
      </w:tr>
      <w:tr>
        <w:trPr>
          <w:gridAfter w:val="1"/>
          <w:trHeight w:val="290"/>
        </w:trPr>
        <w:tc>
          <w:tcPr>
            <w:tcW w:w="371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ГЕНЕРАТОР ИДЕЙ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1618</w:t>
            </w:r>
            <w:r/>
          </w:p>
        </w:tc>
        <w:tc>
          <w:tcPr>
            <w:gridSpan w:val="2"/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12,0%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1606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11,9%</w:t>
            </w:r>
            <w:r/>
          </w:p>
        </w:tc>
      </w:tr>
      <w:tr>
        <w:trPr>
          <w:gridAfter w:val="1"/>
          <w:trHeight w:val="290"/>
        </w:trPr>
        <w:tc>
          <w:tcPr>
            <w:tcW w:w="371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АНАЛИТИК-СТРАТЕГ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1730</w:t>
            </w:r>
            <w:r/>
          </w:p>
        </w:tc>
        <w:tc>
          <w:tcPr>
            <w:gridSpan w:val="2"/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12,8%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1892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14,0%</w:t>
            </w:r>
            <w:r/>
          </w:p>
        </w:tc>
      </w:tr>
      <w:tr>
        <w:trPr>
          <w:gridAfter w:val="1"/>
          <w:trHeight w:val="290"/>
        </w:trPr>
        <w:tc>
          <w:tcPr>
            <w:tcW w:w="371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СПЕЦИАЛИСТ 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2105</w:t>
            </w:r>
            <w:r/>
          </w:p>
        </w:tc>
        <w:tc>
          <w:tcPr>
            <w:gridSpan w:val="2"/>
            <w:shd w:val="clear" w:color="auto" w:fill="92d050"/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15,6%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3045</w:t>
            </w:r>
            <w:r/>
          </w:p>
        </w:tc>
        <w:tc>
          <w:tcPr>
            <w:gridSpan w:val="2"/>
            <w:shd w:val="clear" w:color="auto" w:fill="92d050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22,5%</w:t>
            </w:r>
            <w:r/>
          </w:p>
        </w:tc>
      </w:tr>
      <w:tr>
        <w:trPr>
          <w:gridAfter w:val="1"/>
          <w:trHeight w:val="290"/>
        </w:trPr>
        <w:tc>
          <w:tcPr>
            <w:tcW w:w="371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ДУША КОМАНДЫ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2186</w:t>
            </w:r>
            <w:r/>
          </w:p>
        </w:tc>
        <w:tc>
          <w:tcPr>
            <w:gridSpan w:val="2"/>
            <w:shd w:val="clear" w:color="auto" w:fill="92d050"/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16,2%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1587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11,7%</w:t>
            </w:r>
            <w:r/>
          </w:p>
        </w:tc>
      </w:tr>
      <w:tr>
        <w:trPr>
          <w:gridAfter w:val="1"/>
          <w:trHeight w:val="290"/>
        </w:trPr>
        <w:tc>
          <w:tcPr>
            <w:tcW w:w="371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ИССЛЕДОВАТЕЛЬ РЕСУРСОВ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2997</w:t>
            </w:r>
            <w:r/>
          </w:p>
        </w:tc>
        <w:tc>
          <w:tcPr>
            <w:gridSpan w:val="2"/>
            <w:shd w:val="clear" w:color="auto" w:fill="92d050"/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22,2%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2209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16,3%</w:t>
            </w:r>
            <w:r/>
          </w:p>
        </w:tc>
      </w:tr>
      <w:tr>
        <w:trPr>
          <w:gridAfter w:val="1"/>
          <w:trHeight w:val="290"/>
        </w:trPr>
        <w:tc>
          <w:tcPr>
            <w:tcW w:w="371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КООРДИНАТОР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837</w:t>
            </w:r>
            <w:r/>
          </w:p>
        </w:tc>
        <w:tc>
          <w:tcPr>
            <w:gridSpan w:val="2"/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6,2%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5367</w:t>
            </w:r>
            <w:r/>
          </w:p>
        </w:tc>
        <w:tc>
          <w:tcPr>
            <w:gridSpan w:val="2"/>
            <w:shd w:val="clear" w:color="auto" w:fill="92d050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39,7%</w:t>
            </w:r>
            <w:r/>
          </w:p>
        </w:tc>
      </w:tr>
      <w:tr>
        <w:trPr>
          <w:gridAfter w:val="1"/>
          <w:trHeight w:val="290"/>
        </w:trPr>
        <w:tc>
          <w:tcPr>
            <w:tcW w:w="371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МОТИВАТОР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1913</w:t>
            </w:r>
            <w:r/>
          </w:p>
        </w:tc>
        <w:tc>
          <w:tcPr>
            <w:gridSpan w:val="2"/>
            <w:shd w:val="clear" w:color="auto" w:fill="92d050"/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14,1%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2685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19,9%</w:t>
            </w:r>
            <w:r/>
          </w:p>
        </w:tc>
      </w:tr>
      <w:tr>
        <w:trPr>
          <w:gridAfter w:val="1"/>
          <w:trHeight w:val="290"/>
        </w:trPr>
        <w:tc>
          <w:tcPr>
            <w:tcW w:w="371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РЕАЛИЗАТОР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937</w:t>
            </w:r>
            <w:r/>
          </w:p>
        </w:tc>
        <w:tc>
          <w:tcPr>
            <w:gridSpan w:val="2"/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6,9%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1489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11,0%</w:t>
            </w:r>
            <w:r/>
          </w:p>
        </w:tc>
      </w:tr>
      <w:tr>
        <w:trPr>
          <w:gridAfter w:val="1"/>
          <w:trHeight w:val="290"/>
        </w:trPr>
        <w:tc>
          <w:tcPr>
            <w:tcW w:w="371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КОНТРОЛЕР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464</w:t>
            </w:r>
            <w:r/>
          </w:p>
        </w:tc>
        <w:tc>
          <w:tcPr>
            <w:gridSpan w:val="2"/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3,4%</w:t>
            </w:r>
            <w:r/>
          </w:p>
        </w:tc>
        <w:tc>
          <w:tcPr>
            <w:gridSpan w:val="2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2931</w:t>
            </w:r>
            <w:r/>
          </w:p>
        </w:tc>
        <w:tc>
          <w:tcPr>
            <w:gridSpan w:val="2"/>
            <w:shd w:val="clear" w:color="auto" w:fill="92d050"/>
            <w:tcW w:w="1276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21,7%</w:t>
            </w:r>
            <w:r/>
          </w:p>
        </w:tc>
      </w:tr>
    </w:tbl>
    <w:p>
      <w:pPr>
        <w:jc w:val="right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sz w:val="24"/>
          <w:szCs w:val="24"/>
          <w:lang w:eastAsia="ru-RU"/>
        </w:rPr>
        <w:drawing>
          <wp:inline distT="0" distB="0" distL="0" distR="0">
            <wp:extent cx="6181725" cy="4552950"/>
            <wp:effectExtent l="0" t="0" r="9525" b="0"/>
            <wp:docPr id="32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3</w:t>
      </w:r>
      <w:r>
        <w:rPr>
          <w:rFonts w:ascii="Times New Roman" w:hAnsi="Times New Roman" w:cs="Times New Roman"/>
          <w:sz w:val="24"/>
          <w:szCs w:val="24"/>
        </w:rPr>
        <w:t xml:space="preserve">1</w:t>
      </w:r>
      <w:r>
        <w:rPr>
          <w:rFonts w:ascii="Times New Roman" w:hAnsi="Times New Roman" w:cs="Times New Roman"/>
          <w:sz w:val="24"/>
          <w:szCs w:val="24"/>
        </w:rPr>
        <w:t xml:space="preserve">а. Распределение высоких баллов по базовым факторам теста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sz w:val="24"/>
          <w:szCs w:val="24"/>
          <w:lang w:eastAsia="ru-RU"/>
        </w:rPr>
        <w:drawing>
          <wp:inline distT="0" distB="0" distL="0" distR="0">
            <wp:extent cx="5734050" cy="1619250"/>
            <wp:effectExtent l="0" t="0" r="0" b="0"/>
            <wp:docPr id="3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3</w:t>
      </w:r>
      <w:r>
        <w:rPr>
          <w:rFonts w:ascii="Times New Roman" w:hAnsi="Times New Roman" w:cs="Times New Roman"/>
          <w:sz w:val="24"/>
          <w:szCs w:val="24"/>
        </w:rPr>
        <w:t xml:space="preserve">1</w:t>
      </w:r>
      <w:r>
        <w:rPr>
          <w:rFonts w:ascii="Times New Roman" w:hAnsi="Times New Roman" w:cs="Times New Roman"/>
          <w:sz w:val="24"/>
          <w:szCs w:val="24"/>
        </w:rPr>
        <w:t xml:space="preserve">б. Распределение высоких баллов по универсальным компетенциям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sz w:val="24"/>
          <w:szCs w:val="24"/>
          <w:lang w:eastAsia="ru-RU"/>
        </w:rPr>
        <w:drawing>
          <wp:inline distT="0" distB="0" distL="0" distR="0">
            <wp:extent cx="5819775" cy="1914525"/>
            <wp:effectExtent l="0" t="0" r="9525" b="9525"/>
            <wp:docPr id="34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  <w:r/>
    </w:p>
    <w:p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3</w:t>
      </w:r>
      <w:r>
        <w:rPr>
          <w:rFonts w:ascii="Times New Roman" w:hAnsi="Times New Roman" w:cs="Times New Roman"/>
          <w:sz w:val="24"/>
          <w:szCs w:val="24"/>
        </w:rPr>
        <w:t xml:space="preserve">1</w:t>
      </w:r>
      <w:r>
        <w:rPr>
          <w:rFonts w:ascii="Times New Roman" w:hAnsi="Times New Roman" w:cs="Times New Roman"/>
          <w:sz w:val="24"/>
          <w:szCs w:val="24"/>
        </w:rPr>
        <w:t xml:space="preserve">в. Распределение высоких баллов по командным ролям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Ниже представлены описательная статистика и распределения баллов по каждой шкале теста (таблица </w:t>
      </w:r>
      <w:r>
        <w:rPr>
          <w:rFonts w:ascii="Times New Roman" w:hAnsi="Times New Roman" w:cs="Times New Roman"/>
          <w:sz w:val="24"/>
          <w:szCs w:val="24"/>
        </w:rPr>
        <w:t xml:space="preserve">50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/>
    </w:p>
    <w:p>
      <w:pPr>
        <w:jc w:val="right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bCs/>
          <w:sz w:val="24"/>
          <w:szCs w:val="24"/>
        </w:rPr>
        <w:t xml:space="preserve">50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Средние значения по шкалам теста</w:t>
      </w:r>
      <w:r/>
    </w:p>
    <w:tbl>
      <w:tblPr>
        <w:tblW w:w="9639" w:type="dxa"/>
        <w:tblInd w:w="-3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3401"/>
        <w:gridCol w:w="1762"/>
        <w:gridCol w:w="1627"/>
        <w:gridCol w:w="1357"/>
        <w:gridCol w:w="1492"/>
      </w:tblGrid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Среднее</w:t>
            </w:r>
            <w:r/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Стандартное отклонение</w:t>
            </w:r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Минимум</w:t>
            </w:r>
            <w:r/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Максимум</w:t>
            </w:r>
            <w:r/>
          </w:p>
        </w:tc>
      </w:tr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Интересы</w:t>
            </w:r>
            <w:r/>
          </w:p>
        </w:tc>
        <w:tc>
          <w:tcPr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  <w:r/>
          </w:p>
        </w:tc>
      </w:tr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Техника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6,069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1,7599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2,4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9,6</w:t>
            </w:r>
            <w:r/>
          </w:p>
        </w:tc>
      </w:tr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Наука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5,331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1,8749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1,8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9,8</w:t>
            </w:r>
            <w:r/>
          </w:p>
        </w:tc>
      </w:tr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Искусство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5,184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1,8261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1,3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9,3</w:t>
            </w:r>
            <w:r/>
          </w:p>
        </w:tc>
      </w:tr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Общение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5,001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1,7007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1,0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8,1</w:t>
            </w:r>
            <w:r/>
          </w:p>
        </w:tc>
      </w:tr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Бизнес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5,852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1,5581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1,0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9,5</w:t>
            </w:r>
            <w:r/>
          </w:p>
        </w:tc>
      </w:tr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Информация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5,638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1,6630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1,0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9,7</w:t>
            </w:r>
            <w:r/>
          </w:p>
        </w:tc>
      </w:tr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Природа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5,134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1,9747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1,8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9,9</w:t>
            </w:r>
            <w:r/>
          </w:p>
        </w:tc>
      </w:tr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Риск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4,658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1,8384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1,0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9,0</w:t>
            </w:r>
            <w:r/>
          </w:p>
        </w:tc>
      </w:tr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Способности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  <w:r/>
          </w:p>
        </w:tc>
      </w:tr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Вычисления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4,596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1,3060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2,0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8,7</w:t>
            </w:r>
            <w:r/>
          </w:p>
        </w:tc>
      </w:tr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Лексика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4,552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1,5724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1,5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9,3</w:t>
            </w:r>
            <w:r/>
          </w:p>
        </w:tc>
      </w:tr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Эрудиция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4,437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1,4905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1,7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9,1</w:t>
            </w:r>
            <w:r/>
          </w:p>
        </w:tc>
      </w:tr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Сетевая грамотность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3,896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1,8625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1,0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8,8</w:t>
            </w:r>
            <w:r/>
          </w:p>
        </w:tc>
      </w:tr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Зрительная логика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3,364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1,6895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1,0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9,4</w:t>
            </w:r>
            <w:r/>
          </w:p>
        </w:tc>
      </w:tr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Абстрактная логика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3,885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1,4849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1,0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8,8</w:t>
            </w:r>
            <w:r/>
          </w:p>
        </w:tc>
      </w:tr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Критическое мышление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3,141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1,9419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1,0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8,4</w:t>
            </w:r>
            <w:r/>
          </w:p>
        </w:tc>
      </w:tr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Внимание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3,752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1,7271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1,0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8,5</w:t>
            </w:r>
            <w:r/>
          </w:p>
        </w:tc>
      </w:tr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Общий балл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4,050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1,1117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1,3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8,5</w:t>
            </w:r>
            <w:r/>
          </w:p>
        </w:tc>
      </w:tr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Личностные особенности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  <w:r/>
          </w:p>
        </w:tc>
      </w:tr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Активность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4,866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1,7292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1,0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8,9</w:t>
            </w:r>
            <w:r/>
          </w:p>
        </w:tc>
      </w:tr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Согласие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4,683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1,5984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1,0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10,0</w:t>
            </w:r>
            <w:r/>
          </w:p>
        </w:tc>
      </w:tr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Самоконтроль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6,289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1,7866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1,0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10,0</w:t>
            </w:r>
            <w:r/>
          </w:p>
        </w:tc>
      </w:tr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Эмоц.стабильность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5,710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1,8600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1,0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10,0</w:t>
            </w:r>
            <w:r/>
          </w:p>
        </w:tc>
      </w:tr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Новаторство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5,049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1,6977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1,0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10,0</w:t>
            </w:r>
            <w:r/>
          </w:p>
        </w:tc>
      </w:tr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Профили обучения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  <w:r/>
          </w:p>
        </w:tc>
      </w:tr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Инженерный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4,951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1,2539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1,7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9,5</w:t>
            </w:r>
            <w:r/>
          </w:p>
        </w:tc>
      </w:tr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Физико-матем.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4,696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1,2051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1,6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9,2</w:t>
            </w:r>
            <w:r/>
          </w:p>
        </w:tc>
      </w:tr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Естественно-науч.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4,277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1,1772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1,6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9,3</w:t>
            </w:r>
            <w:r/>
          </w:p>
        </w:tc>
      </w:tr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Производ.-технолог.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5,116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1,1819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1,7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9,2</w:t>
            </w:r>
            <w:r/>
          </w:p>
        </w:tc>
      </w:tr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Творческий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4,712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1,2895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1,6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9,2</w:t>
            </w:r>
            <w:r/>
          </w:p>
        </w:tc>
      </w:tr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Социальный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4,596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1,2405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1,3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9,3</w:t>
            </w:r>
            <w:r/>
          </w:p>
        </w:tc>
      </w:tr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Гуманитарный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4,579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1,2515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1,3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9,4</w:t>
            </w:r>
            <w:r/>
          </w:p>
        </w:tc>
      </w:tr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Финанс.-экономич.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5,021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1,3284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1,7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9,2</w:t>
            </w:r>
            <w:r/>
          </w:p>
        </w:tc>
      </w:tr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Информ.-технолог.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5,039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1,1756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1,6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9,3</w:t>
            </w:r>
            <w:r/>
          </w:p>
        </w:tc>
      </w:tr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Универсальные компетенции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  <w:r/>
          </w:p>
        </w:tc>
      </w:tr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Лидерство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5,042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0,8006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1,9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8,4</w:t>
            </w:r>
            <w:r/>
          </w:p>
        </w:tc>
      </w:tr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Коммуникабельность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4,873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1,1061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1,1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8,4</w:t>
            </w:r>
            <w:r/>
          </w:p>
        </w:tc>
      </w:tr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Командность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4,815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1,2469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1,0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8,7</w:t>
            </w:r>
            <w:r/>
          </w:p>
        </w:tc>
      </w:tr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Клиенториентиров-ть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4,659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0,9239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1,2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8,6</w:t>
            </w:r>
            <w:r/>
          </w:p>
        </w:tc>
      </w:tr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Адаптивность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4,813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0,7109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2,0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8,1</w:t>
            </w:r>
            <w:r/>
          </w:p>
        </w:tc>
      </w:tr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Системность мышления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4,733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0,8343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2,0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8,0</w:t>
            </w:r>
            <w:r/>
          </w:p>
        </w:tc>
      </w:tr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Креативность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4,729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0,9807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1,4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8,7</w:t>
            </w:r>
            <w:r/>
          </w:p>
        </w:tc>
      </w:tr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Командные роли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  <w:r/>
          </w:p>
        </w:tc>
      </w:tr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Генератор идей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5,476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0,8242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2,7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9,2</w:t>
            </w:r>
            <w:r/>
          </w:p>
        </w:tc>
      </w:tr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Аналитик-стратег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5,481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0,8718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2,2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9,6</w:t>
            </w:r>
            <w:r/>
          </w:p>
        </w:tc>
      </w:tr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Специалист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5,635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1,1055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1,7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9,8</w:t>
            </w:r>
            <w:r/>
          </w:p>
        </w:tc>
      </w:tr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Душа команды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5,392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0,8892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1,9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8,8</w:t>
            </w:r>
            <w:r/>
          </w:p>
        </w:tc>
      </w:tr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Исследователь ресурсов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5,369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1,1018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1,4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9,3</w:t>
            </w:r>
            <w:r/>
          </w:p>
        </w:tc>
      </w:tr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Координатор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6,148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0,9779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1,5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9,2</w:t>
            </w:r>
            <w:r/>
          </w:p>
        </w:tc>
      </w:tr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Мотиватор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5,597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0,9925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2,1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9,2</w:t>
            </w:r>
            <w:r/>
          </w:p>
        </w:tc>
      </w:tr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Реализатор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5,579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0,7150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2,6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8,5</w:t>
            </w:r>
            <w:r/>
          </w:p>
        </w:tc>
      </w:tr>
      <w:tr>
        <w:trPr>
          <w:trHeight w:val="283"/>
        </w:trPr>
        <w:tc>
          <w:tcPr>
            <w:tcW w:w="35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Контролер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5,880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0,7328</w:t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2,8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8,5</w:t>
            </w:r>
            <w:r/>
          </w:p>
        </w:tc>
      </w:tr>
    </w:tbl>
    <w:p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sz w:val="24"/>
          <w:szCs w:val="24"/>
          <w:lang w:eastAsia="ru-RU"/>
        </w:rPr>
        <w:drawing>
          <wp:inline distT="0" distB="0" distL="0" distR="0">
            <wp:extent cx="6448425" cy="8267700"/>
            <wp:effectExtent l="0" t="0" r="9525" b="0"/>
            <wp:docPr id="35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3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. Усредненный профиль по тесту Профориентатор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</w:r>
      <w:r/>
    </w:p>
    <w:p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 w:clear="all"/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28840" cy="2724150"/>
                <wp:effectExtent l="0" t="0" r="635" b="0"/>
                <wp:docPr id="36" name="Picture 1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4649009" cy="2736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364.5pt;height:214.5pt;mso-wrap-distance-left:0.0pt;mso-wrap-distance-top:0.0pt;mso-wrap-distance-right:0.0pt;mso-wrap-distance-bottom:0.0pt;" stroked="f">
                <v:path textboxrect="0,0,0,0"/>
                <v:imagedata r:id="rId54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00575" cy="2707516"/>
                <wp:effectExtent l="0" t="0" r="0" b="0"/>
                <wp:docPr id="37" name="Picture 1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5"/>
                        <a:stretch/>
                      </pic:blipFill>
                      <pic:spPr bwMode="auto">
                        <a:xfrm>
                          <a:off x="0" y="0"/>
                          <a:ext cx="4611870" cy="2714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362.2pt;height:213.2pt;mso-wrap-distance-left:0.0pt;mso-wrap-distance-top:0.0pt;mso-wrap-distance-right:0.0pt;mso-wrap-distance-bottom:0.0pt;" stroked="f">
                <v:path textboxrect="0,0,0,0"/>
                <v:imagedata r:id="rId55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81525" cy="2696304"/>
                <wp:effectExtent l="0" t="0" r="0" b="8890"/>
                <wp:docPr id="38" name="Picture 1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4596591" cy="270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360.8pt;height:212.3pt;mso-wrap-distance-left:0.0pt;mso-wrap-distance-top:0.0pt;mso-wrap-distance-right:0.0pt;mso-wrap-distance-bottom:0.0pt;" stroked="f">
                <v:path textboxrect="0,0,0,0"/>
                <v:imagedata r:id="rId56" o:title=""/>
              </v:shape>
            </w:pict>
          </mc:Fallback>
        </mc:AlternateConten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57725" cy="2741149"/>
                <wp:effectExtent l="0" t="0" r="0" b="2540"/>
                <wp:docPr id="39" name="Picture 1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7"/>
                        <a:stretch/>
                      </pic:blipFill>
                      <pic:spPr bwMode="auto">
                        <a:xfrm>
                          <a:off x="0" y="0"/>
                          <a:ext cx="4687330" cy="27585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366.8pt;height:215.8pt;mso-wrap-distance-left:0.0pt;mso-wrap-distance-top:0.0pt;mso-wrap-distance-right:0.0pt;mso-wrap-distance-bottom:0.0pt;" stroked="f">
                <v:path textboxrect="0,0,0,0"/>
                <v:imagedata r:id="rId57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29150" cy="2724332"/>
                <wp:effectExtent l="0" t="0" r="0" b="0"/>
                <wp:docPr id="40" name="Picture 1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4639014" cy="27301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364.5pt;height:214.5pt;mso-wrap-distance-left:0.0pt;mso-wrap-distance-top:0.0pt;mso-wrap-distance-right:0.0pt;mso-wrap-distance-bottom:0.0pt;" stroked="f">
                <v:path textboxrect="0,0,0,0"/>
                <v:imagedata r:id="rId58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38675" cy="2729937"/>
                <wp:effectExtent l="0" t="0" r="0" b="0"/>
                <wp:docPr id="41" name="Picture 1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9"/>
                        <a:stretch/>
                      </pic:blipFill>
                      <pic:spPr bwMode="auto">
                        <a:xfrm>
                          <a:off x="0" y="0"/>
                          <a:ext cx="4652137" cy="2737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365.2pt;height:215.0pt;mso-wrap-distance-left:0.0pt;mso-wrap-distance-top:0.0pt;mso-wrap-distance-right:0.0pt;mso-wrap-distance-bottom:0.0pt;" stroked="f">
                <v:path textboxrect="0,0,0,0"/>
                <v:imagedata r:id="rId59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47916" cy="2676525"/>
                <wp:effectExtent l="0" t="0" r="5080" b="0"/>
                <wp:docPr id="42" name="Picture 1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4562398" cy="26850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358.1pt;height:210.8pt;mso-wrap-distance-left:0.0pt;mso-wrap-distance-top:0.0pt;mso-wrap-distance-right:0.0pt;mso-wrap-distance-bottom:0.0pt;" stroked="f">
                <v:path textboxrect="0,0,0,0"/>
                <v:imagedata r:id="rId60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72000" cy="2690698"/>
                <wp:effectExtent l="0" t="0" r="0" b="0"/>
                <wp:docPr id="43" name="Picture 1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1"/>
                        <a:stretch/>
                      </pic:blipFill>
                      <pic:spPr bwMode="auto">
                        <a:xfrm>
                          <a:off x="0" y="0"/>
                          <a:ext cx="4584728" cy="26981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360.0pt;height:211.9pt;mso-wrap-distance-left:0.0pt;mso-wrap-distance-top:0.0pt;mso-wrap-distance-right:0.0pt;mso-wrap-distance-bottom:0.0pt;" stroked="f">
                <v:path textboxrect="0,0,0,0"/>
                <v:imagedata r:id="rId61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67250" cy="2746754"/>
                <wp:effectExtent l="0" t="0" r="0" b="0"/>
                <wp:docPr id="44" name="Picture 1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2"/>
                        <a:stretch/>
                      </pic:blipFill>
                      <pic:spPr bwMode="auto">
                        <a:xfrm>
                          <a:off x="0" y="0"/>
                          <a:ext cx="4689509" cy="27598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367.5pt;height:216.3pt;mso-wrap-distance-left:0.0pt;mso-wrap-distance-top:0.0pt;mso-wrap-distance-right:0.0pt;mso-wrap-distance-bottom:0.0pt;" stroked="f">
                <v:path textboxrect="0,0,0,0"/>
                <v:imagedata r:id="rId62" o:title=""/>
              </v:shape>
            </w:pict>
          </mc:Fallback>
        </mc:AlternateConten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43450" cy="2791600"/>
                <wp:effectExtent l="0" t="0" r="0" b="8890"/>
                <wp:docPr id="45" name="Picture 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3"/>
                        <a:stretch/>
                      </pic:blipFill>
                      <pic:spPr bwMode="auto">
                        <a:xfrm>
                          <a:off x="0" y="0"/>
                          <a:ext cx="4753992" cy="27978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373.5pt;height:219.8pt;mso-wrap-distance-left:0.0pt;mso-wrap-distance-top:0.0pt;mso-wrap-distance-right:0.0pt;mso-wrap-distance-bottom:0.0pt;" stroked="f">
                <v:path textboxrect="0,0,0,0"/>
                <v:imagedata r:id="rId63" o:title=""/>
              </v:shape>
            </w:pict>
          </mc:Fallback>
        </mc:AlternateContent>
      </w:r>
      <w:r/>
    </w:p>
    <w:p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52975" cy="2797205"/>
                <wp:effectExtent l="0" t="0" r="0" b="3175"/>
                <wp:docPr id="46" name="Picture 1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4"/>
                        <a:stretch/>
                      </pic:blipFill>
                      <pic:spPr bwMode="auto">
                        <a:xfrm>
                          <a:off x="0" y="0"/>
                          <a:ext cx="4757418" cy="2799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374.2pt;height:220.3pt;mso-wrap-distance-left:0.0pt;mso-wrap-distance-top:0.0pt;mso-wrap-distance-right:0.0pt;mso-wrap-distance-bottom:0.0pt;" stroked="f">
                <v:path textboxrect="0,0,0,0"/>
                <v:imagedata r:id="rId64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91050" cy="2701910"/>
                <wp:effectExtent l="0" t="0" r="0" b="3810"/>
                <wp:docPr id="47" name="Picture 1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5"/>
                        <a:stretch/>
                      </pic:blipFill>
                      <pic:spPr bwMode="auto">
                        <a:xfrm>
                          <a:off x="0" y="0"/>
                          <a:ext cx="4599104" cy="2706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361.5pt;height:212.7pt;mso-wrap-distance-left:0.0pt;mso-wrap-distance-top:0.0pt;mso-wrap-distance-right:0.0pt;mso-wrap-distance-bottom:0.0pt;" stroked="f">
                <v:path textboxrect="0,0,0,0"/>
                <v:imagedata r:id="rId65" o:title=""/>
              </v:shape>
            </w:pict>
          </mc:Fallback>
        </mc:AlternateConten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29150" cy="2724332"/>
                <wp:effectExtent l="0" t="0" r="0" b="0"/>
                <wp:docPr id="48" name="Picture 1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6"/>
                        <a:stretch/>
                      </pic:blipFill>
                      <pic:spPr bwMode="auto">
                        <a:xfrm>
                          <a:off x="0" y="0"/>
                          <a:ext cx="4637590" cy="2729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364.5pt;height:214.5pt;mso-wrap-distance-left:0.0pt;mso-wrap-distance-top:0.0pt;mso-wrap-distance-right:0.0pt;mso-wrap-distance-bottom:0.0pt;" stroked="f">
                <v:path textboxrect="0,0,0,0"/>
                <v:imagedata r:id="rId66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91050" cy="2701910"/>
                <wp:effectExtent l="0" t="0" r="0" b="3810"/>
                <wp:docPr id="49" name="Picture 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7"/>
                        <a:stretch/>
                      </pic:blipFill>
                      <pic:spPr bwMode="auto">
                        <a:xfrm>
                          <a:off x="0" y="0"/>
                          <a:ext cx="4599223" cy="270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361.5pt;height:212.7pt;mso-wrap-distance-left:0.0pt;mso-wrap-distance-top:0.0pt;mso-wrap-distance-right:0.0pt;mso-wrap-distance-bottom:0.0pt;" stroked="f">
                <v:path textboxrect="0,0,0,0"/>
                <v:imagedata r:id="rId67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77395" cy="2752725"/>
                <wp:effectExtent l="0" t="0" r="9525" b="0"/>
                <wp:docPr id="50" name="Picture 1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8"/>
                        <a:stretch/>
                      </pic:blipFill>
                      <pic:spPr bwMode="auto">
                        <a:xfrm>
                          <a:off x="0" y="0"/>
                          <a:ext cx="4689715" cy="275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368.3pt;height:216.8pt;mso-wrap-distance-left:0.0pt;mso-wrap-distance-top:0.0pt;mso-wrap-distance-right:0.0pt;mso-wrap-distance-bottom:0.0pt;" stroked="f">
                <v:path textboxrect="0,0,0,0"/>
                <v:imagedata r:id="rId68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76775" cy="2752360"/>
                <wp:effectExtent l="0" t="0" r="0" b="0"/>
                <wp:docPr id="51" name="Picture 1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9"/>
                        <a:stretch/>
                      </pic:blipFill>
                      <pic:spPr bwMode="auto">
                        <a:xfrm>
                          <a:off x="0" y="0"/>
                          <a:ext cx="4683921" cy="27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368.2pt;height:216.7pt;mso-wrap-distance-left:0.0pt;mso-wrap-distance-top:0.0pt;mso-wrap-distance-right:0.0pt;mso-wrap-distance-bottom:0.0pt;" stroked="f">
                <v:path textboxrect="0,0,0,0"/>
                <v:imagedata r:id="rId69" o:title=""/>
              </v:shape>
            </w:pict>
          </mc:Fallback>
        </mc:AlternateConten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24400" cy="2780389"/>
                <wp:effectExtent l="0" t="0" r="0" b="1270"/>
                <wp:docPr id="52" name="Picture 1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0"/>
                        <a:stretch/>
                      </pic:blipFill>
                      <pic:spPr bwMode="auto">
                        <a:xfrm>
                          <a:off x="0" y="0"/>
                          <a:ext cx="4734977" cy="27866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372.0pt;height:218.9pt;mso-wrap-distance-left:0.0pt;mso-wrap-distance-top:0.0pt;mso-wrap-distance-right:0.0pt;mso-wrap-distance-bottom:0.0pt;" stroked="f">
                <v:path textboxrect="0,0,0,0"/>
                <v:imagedata r:id="rId70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81550" cy="2814023"/>
                <wp:effectExtent l="0" t="0" r="0" b="5715"/>
                <wp:docPr id="53" name="Picture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1"/>
                        <a:stretch/>
                      </pic:blipFill>
                      <pic:spPr bwMode="auto">
                        <a:xfrm>
                          <a:off x="0" y="0"/>
                          <a:ext cx="4799616" cy="282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376.5pt;height:221.6pt;mso-wrap-distance-left:0.0pt;mso-wrap-distance-top:0.0pt;mso-wrap-distance-right:0.0pt;mso-wrap-distance-bottom:0.0pt;" stroked="f">
                <v:path textboxrect="0,0,0,0"/>
                <v:imagedata r:id="rId71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48200" cy="2735544"/>
                <wp:effectExtent l="0" t="0" r="0" b="8255"/>
                <wp:docPr id="54" name="Picture 1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2"/>
                        <a:stretch/>
                      </pic:blipFill>
                      <pic:spPr bwMode="auto">
                        <a:xfrm>
                          <a:off x="0" y="0"/>
                          <a:ext cx="4652911" cy="27383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366.0pt;height:215.4pt;mso-wrap-distance-left:0.0pt;mso-wrap-distance-top:0.0pt;mso-wrap-distance-right:0.0pt;mso-wrap-distance-bottom:0.0pt;" stroked="f">
                <v:path textboxrect="0,0,0,0"/>
                <v:imagedata r:id="rId72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57725" cy="2741149"/>
                <wp:effectExtent l="0" t="0" r="0" b="2540"/>
                <wp:docPr id="55" name="Picture 1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3"/>
                        <a:stretch/>
                      </pic:blipFill>
                      <pic:spPr bwMode="auto">
                        <a:xfrm>
                          <a:off x="0" y="0"/>
                          <a:ext cx="4670378" cy="274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366.8pt;height:215.8pt;mso-wrap-distance-left:0.0pt;mso-wrap-distance-top:0.0pt;mso-wrap-distance-right:0.0pt;mso-wrap-distance-bottom:0.0pt;" stroked="f">
                <v:path textboxrect="0,0,0,0"/>
                <v:imagedata r:id="rId73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00575" cy="2707516"/>
                <wp:effectExtent l="0" t="0" r="0" b="0"/>
                <wp:docPr id="56" name="Picture 1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4"/>
                        <a:stretch/>
                      </pic:blipFill>
                      <pic:spPr bwMode="auto">
                        <a:xfrm>
                          <a:off x="0" y="0"/>
                          <a:ext cx="4609919" cy="2713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362.2pt;height:213.2pt;mso-wrap-distance-left:0.0pt;mso-wrap-distance-top:0.0pt;mso-wrap-distance-right:0.0pt;mso-wrap-distance-bottom:0.0pt;" stroked="f">
                <v:path textboxrect="0,0,0,0"/>
                <v:imagedata r:id="rId74" o:title=""/>
              </v:shape>
            </w:pict>
          </mc:Fallback>
        </mc:AlternateConten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55426" cy="2857500"/>
                <wp:effectExtent l="0" t="0" r="2540" b="0"/>
                <wp:docPr id="57" name="Picture 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5"/>
                        <a:stretch/>
                      </pic:blipFill>
                      <pic:spPr bwMode="auto">
                        <a:xfrm>
                          <a:off x="0" y="0"/>
                          <a:ext cx="4866113" cy="2863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382.3pt;height:225.0pt;mso-wrap-distance-left:0.0pt;mso-wrap-distance-top:0.0pt;mso-wrap-distance-right:0.0pt;mso-wrap-distance-bottom:0.0pt;" stroked="f">
                <v:path textboxrect="0,0,0,0"/>
                <v:imagedata r:id="rId75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53000" cy="2914923"/>
                <wp:effectExtent l="0" t="0" r="0" b="0"/>
                <wp:docPr id="58" name="Picture 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6"/>
                        <a:stretch/>
                      </pic:blipFill>
                      <pic:spPr bwMode="auto">
                        <a:xfrm>
                          <a:off x="0" y="0"/>
                          <a:ext cx="4960746" cy="29194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390.0pt;height:229.5pt;mso-wrap-distance-left:0.0pt;mso-wrap-distance-top:0.0pt;mso-wrap-distance-right:0.0pt;mso-wrap-distance-bottom:0.0pt;" stroked="f">
                <v:path textboxrect="0,0,0,0"/>
                <v:imagedata r:id="rId76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91050" cy="2701910"/>
                <wp:effectExtent l="0" t="0" r="0" b="3810"/>
                <wp:docPr id="59" name="Picture 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7"/>
                        <a:stretch/>
                      </pic:blipFill>
                      <pic:spPr bwMode="auto">
                        <a:xfrm>
                          <a:off x="0" y="0"/>
                          <a:ext cx="4596874" cy="27053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361.5pt;height:212.7pt;mso-wrap-distance-left:0.0pt;mso-wrap-distance-top:0.0pt;mso-wrap-distance-right:0.0pt;mso-wrap-distance-bottom:0.0pt;" stroked="f">
                <v:path textboxrect="0,0,0,0"/>
                <v:imagedata r:id="rId77" o:title=""/>
              </v:shape>
            </w:pict>
          </mc:Fallback>
        </mc:AlternateConten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19650" cy="2836445"/>
                <wp:effectExtent l="0" t="0" r="0" b="2540"/>
                <wp:docPr id="60" name="Picture 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8"/>
                        <a:stretch/>
                      </pic:blipFill>
                      <pic:spPr bwMode="auto">
                        <a:xfrm>
                          <a:off x="0" y="0"/>
                          <a:ext cx="4828124" cy="28414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379.5pt;height:223.3pt;mso-wrap-distance-left:0.0pt;mso-wrap-distance-top:0.0pt;mso-wrap-distance-right:0.0pt;mso-wrap-distance-bottom:0.0pt;" stroked="f">
                <v:path textboxrect="0,0,0,0"/>
                <v:imagedata r:id="rId78" o:title=""/>
              </v:shape>
            </w:pict>
          </mc:Fallback>
        </mc:AlternateConten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19650" cy="2836445"/>
                <wp:effectExtent l="0" t="0" r="0" b="2540"/>
                <wp:docPr id="61" name="Picture 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9"/>
                        <a:stretch/>
                      </pic:blipFill>
                      <pic:spPr bwMode="auto">
                        <a:xfrm>
                          <a:off x="0" y="0"/>
                          <a:ext cx="4826813" cy="28406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379.5pt;height:223.3pt;mso-wrap-distance-left:0.0pt;mso-wrap-distance-top:0.0pt;mso-wrap-distance-right:0.0pt;mso-wrap-distance-bottom:0.0pt;" stroked="f">
                <v:path textboxrect="0,0,0,0"/>
                <v:imagedata r:id="rId79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90687" cy="2819400"/>
                <wp:effectExtent l="0" t="0" r="0" b="0"/>
                <wp:docPr id="62" name="Picture 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0"/>
                        <a:stretch/>
                      </pic:blipFill>
                      <pic:spPr bwMode="auto">
                        <a:xfrm>
                          <a:off x="0" y="0"/>
                          <a:ext cx="4810286" cy="28309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377.2pt;height:222.0pt;mso-wrap-distance-left:0.0pt;mso-wrap-distance-top:0.0pt;mso-wrap-distance-right:0.0pt;mso-wrap-distance-bottom:0.0pt;" stroked="f">
                <v:path textboxrect="0,0,0,0"/>
                <v:imagedata r:id="rId80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33950" cy="2903712"/>
                <wp:effectExtent l="0" t="0" r="0" b="0"/>
                <wp:docPr id="63" name="Picture 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1"/>
                        <a:stretch/>
                      </pic:blipFill>
                      <pic:spPr bwMode="auto">
                        <a:xfrm>
                          <a:off x="0" y="0"/>
                          <a:ext cx="4941348" cy="29080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388.5pt;height:228.6pt;mso-wrap-distance-left:0.0pt;mso-wrap-distance-top:0.0pt;mso-wrap-distance-right:0.0pt;mso-wrap-distance-bottom:0.0pt;" stroked="f">
                <v:path textboxrect="0,0,0,0"/>
                <v:imagedata r:id="rId81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14900" cy="2892501"/>
                <wp:effectExtent l="0" t="0" r="0" b="3175"/>
                <wp:docPr id="64" name="Picture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2"/>
                        <a:stretch/>
                      </pic:blipFill>
                      <pic:spPr bwMode="auto">
                        <a:xfrm>
                          <a:off x="0" y="0"/>
                          <a:ext cx="4920283" cy="28956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width:387.0pt;height:227.8pt;mso-wrap-distance-left:0.0pt;mso-wrap-distance-top:0.0pt;mso-wrap-distance-right:0.0pt;mso-wrap-distance-bottom:0.0pt;" stroked="f">
                <v:path textboxrect="0,0,0,0"/>
                <v:imagedata r:id="rId82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03981" cy="2886075"/>
                <wp:effectExtent l="0" t="0" r="0" b="0"/>
                <wp:docPr id="65" name="Picture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3"/>
                        <a:stretch/>
                      </pic:blipFill>
                      <pic:spPr bwMode="auto">
                        <a:xfrm>
                          <a:off x="0" y="0"/>
                          <a:ext cx="4920580" cy="2895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width:386.1pt;height:227.2pt;mso-wrap-distance-left:0.0pt;mso-wrap-distance-top:0.0pt;mso-wrap-distance-right:0.0pt;mso-wrap-distance-bottom:0.0pt;" stroked="f">
                <v:path textboxrect="0,0,0,0"/>
                <v:imagedata r:id="rId83" o:title=""/>
              </v:shape>
            </w:pict>
          </mc:Fallback>
        </mc:AlternateConten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05350" cy="2769177"/>
                <wp:effectExtent l="0" t="0" r="0" b="0"/>
                <wp:docPr id="66" name="Picture 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4"/>
                        <a:stretch/>
                      </pic:blipFill>
                      <pic:spPr bwMode="auto">
                        <a:xfrm>
                          <a:off x="0" y="0"/>
                          <a:ext cx="4707318" cy="277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370.5pt;height:218.0pt;mso-wrap-distance-left:0.0pt;mso-wrap-distance-top:0.0pt;mso-wrap-distance-right:0.0pt;mso-wrap-distance-bottom:0.0pt;" stroked="f">
                <v:path textboxrect="0,0,0,0"/>
                <v:imagedata r:id="rId84" o:title=""/>
              </v:shape>
            </w:pict>
          </mc:Fallback>
        </mc:AlternateConten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67325" cy="3099909"/>
                <wp:effectExtent l="0" t="0" r="0" b="5715"/>
                <wp:docPr id="67" name="Picture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5"/>
                        <a:stretch/>
                      </pic:blipFill>
                      <pic:spPr bwMode="auto">
                        <a:xfrm>
                          <a:off x="0" y="0"/>
                          <a:ext cx="5276458" cy="31052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width:414.8pt;height:244.1pt;mso-wrap-distance-left:0.0pt;mso-wrap-distance-top:0.0pt;mso-wrap-distance-right:0.0pt;mso-wrap-distance-bottom:0.0pt;" stroked="f">
                <v:path textboxrect="0,0,0,0"/>
                <v:imagedata r:id="rId85" o:title=""/>
              </v:shape>
            </w:pict>
          </mc:Fallback>
        </mc:AlternateConten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42131" cy="2790825"/>
                <wp:effectExtent l="0" t="0" r="1905" b="0"/>
                <wp:docPr id="68" name="Picture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6"/>
                        <a:stretch/>
                      </pic:blipFill>
                      <pic:spPr bwMode="auto">
                        <a:xfrm>
                          <a:off x="0" y="0"/>
                          <a:ext cx="4752292" cy="2796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width:373.4pt;height:219.8pt;mso-wrap-distance-left:0.0pt;mso-wrap-distance-top:0.0pt;mso-wrap-distance-right:0.0pt;mso-wrap-distance-bottom:0.0pt;" stroked="f">
                <v:path textboxrect="0,0,0,0"/>
                <v:imagedata r:id="rId86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24400" cy="2780389"/>
                <wp:effectExtent l="0" t="0" r="0" b="1270"/>
                <wp:docPr id="69" name="Picture 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7"/>
                        <a:stretch/>
                      </pic:blipFill>
                      <pic:spPr bwMode="auto">
                        <a:xfrm>
                          <a:off x="0" y="0"/>
                          <a:ext cx="4728902" cy="2783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width:372.0pt;height:218.9pt;mso-wrap-distance-left:0.0pt;mso-wrap-distance-top:0.0pt;mso-wrap-distance-right:0.0pt;mso-wrap-distance-bottom:0.0pt;" stroked="f">
                <v:path textboxrect="0,0,0,0"/>
                <v:imagedata r:id="rId87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76775" cy="2752360"/>
                <wp:effectExtent l="0" t="0" r="0" b="0"/>
                <wp:docPr id="70" name="Picture 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8"/>
                        <a:stretch/>
                      </pic:blipFill>
                      <pic:spPr bwMode="auto">
                        <a:xfrm>
                          <a:off x="0" y="0"/>
                          <a:ext cx="4693543" cy="2762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width:368.2pt;height:216.7pt;mso-wrap-distance-left:0.0pt;mso-wrap-distance-top:0.0pt;mso-wrap-distance-right:0.0pt;mso-wrap-distance-bottom:0.0pt;" stroked="f">
                <v:path textboxrect="0,0,0,0"/>
                <v:imagedata r:id="rId88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143500" cy="3027034"/>
                <wp:effectExtent l="0" t="0" r="0" b="2540"/>
                <wp:docPr id="71" name="Picture 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9"/>
                        <a:stretch/>
                      </pic:blipFill>
                      <pic:spPr bwMode="auto">
                        <a:xfrm>
                          <a:off x="0" y="0"/>
                          <a:ext cx="5165110" cy="30397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" o:spid="_x0000_s44" type="#_x0000_t75" style="width:405.0pt;height:238.3pt;mso-wrap-distance-left:0.0pt;mso-wrap-distance-top:0.0pt;mso-wrap-distance-right:0.0pt;mso-wrap-distance-bottom:0.0pt;" stroked="f">
                <v:path textboxrect="0,0,0,0"/>
                <v:imagedata r:id="rId89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38700" cy="2847656"/>
                <wp:effectExtent l="0" t="0" r="0" b="0"/>
                <wp:docPr id="72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0"/>
                        <a:stretch/>
                      </pic:blipFill>
                      <pic:spPr bwMode="auto">
                        <a:xfrm>
                          <a:off x="0" y="0"/>
                          <a:ext cx="4845355" cy="28515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" o:spid="_x0000_s45" type="#_x0000_t75" style="width:381.0pt;height:224.2pt;mso-wrap-distance-left:0.0pt;mso-wrap-distance-top:0.0pt;mso-wrap-distance-right:0.0pt;mso-wrap-distance-bottom:0.0pt;" stroked="f">
                <v:path textboxrect="0,0,0,0"/>
                <v:imagedata r:id="rId90" o:title=""/>
              </v:shape>
            </w:pict>
          </mc:Fallback>
        </mc:AlternateConten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57750" cy="2858867"/>
                <wp:effectExtent l="0" t="0" r="0" b="0"/>
                <wp:docPr id="73" name="Picture 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1"/>
                        <a:stretch/>
                      </pic:blipFill>
                      <pic:spPr bwMode="auto">
                        <a:xfrm>
                          <a:off x="0" y="0"/>
                          <a:ext cx="4874406" cy="28686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width:382.5pt;height:225.1pt;mso-wrap-distance-left:0.0pt;mso-wrap-distance-top:0.0pt;mso-wrap-distance-right:0.0pt;mso-wrap-distance-bottom:0.0pt;" stroked="f">
                <v:path textboxrect="0,0,0,0"/>
                <v:imagedata r:id="rId91" o:title=""/>
              </v:shape>
            </w:pict>
          </mc:Fallback>
        </mc:AlternateConten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43425" cy="2673882"/>
                <wp:effectExtent l="0" t="0" r="0" b="0"/>
                <wp:docPr id="74" name="Picture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2"/>
                        <a:stretch/>
                      </pic:blipFill>
                      <pic:spPr bwMode="auto">
                        <a:xfrm>
                          <a:off x="0" y="0"/>
                          <a:ext cx="4554297" cy="268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width:357.8pt;height:210.5pt;mso-wrap-distance-left:0.0pt;mso-wrap-distance-top:0.0pt;mso-wrap-distance-right:0.0pt;mso-wrap-distance-bottom:0.0pt;" stroked="f">
                <v:path textboxrect="0,0,0,0"/>
                <v:imagedata r:id="rId92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419600" cy="2601009"/>
                <wp:effectExtent l="0" t="0" r="0" b="8890"/>
                <wp:docPr id="75" name="Picture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3"/>
                        <a:stretch/>
                      </pic:blipFill>
                      <pic:spPr bwMode="auto">
                        <a:xfrm>
                          <a:off x="0" y="0"/>
                          <a:ext cx="4423000" cy="2603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width:348.0pt;height:204.8pt;mso-wrap-distance-left:0.0pt;mso-wrap-distance-top:0.0pt;mso-wrap-distance-right:0.0pt;mso-wrap-distance-bottom:0.0pt;" stroked="f">
                <v:path textboxrect="0,0,0,0"/>
                <v:imagedata r:id="rId93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438650" cy="2612220"/>
                <wp:effectExtent l="0" t="0" r="0" b="0"/>
                <wp:docPr id="76" name="Picture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4"/>
                        <a:stretch/>
                      </pic:blipFill>
                      <pic:spPr bwMode="auto">
                        <a:xfrm>
                          <a:off x="0" y="0"/>
                          <a:ext cx="4447894" cy="261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width:349.5pt;height:205.7pt;mso-wrap-distance-left:0.0pt;mso-wrap-distance-top:0.0pt;mso-wrap-distance-right:0.0pt;mso-wrap-distance-bottom:0.0pt;" stroked="f">
                <v:path textboxrect="0,0,0,0"/>
                <v:imagedata r:id="rId94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10100" cy="2713121"/>
                <wp:effectExtent l="0" t="0" r="0" b="0"/>
                <wp:docPr id="77" name="Picture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5"/>
                        <a:stretch/>
                      </pic:blipFill>
                      <pic:spPr bwMode="auto">
                        <a:xfrm>
                          <a:off x="0" y="0"/>
                          <a:ext cx="4617425" cy="27174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width:363.0pt;height:213.6pt;mso-wrap-distance-left:0.0pt;mso-wrap-distance-top:0.0pt;mso-wrap-distance-right:0.0pt;mso-wrap-distance-bottom:0.0pt;" stroked="f">
                <v:path textboxrect="0,0,0,0"/>
                <v:imagedata r:id="rId95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19625" cy="2718727"/>
                <wp:effectExtent l="0" t="0" r="0" b="5715"/>
                <wp:docPr id="78" name="Picture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6"/>
                        <a:stretch/>
                      </pic:blipFill>
                      <pic:spPr bwMode="auto">
                        <a:xfrm>
                          <a:off x="0" y="0"/>
                          <a:ext cx="4622361" cy="2720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1" o:spid="_x0000_s51" type="#_x0000_t75" style="width:363.8pt;height:214.1pt;mso-wrap-distance-left:0.0pt;mso-wrap-distance-top:0.0pt;mso-wrap-distance-right:0.0pt;mso-wrap-distance-bottom:0.0pt;" stroked="f">
                <v:path textboxrect="0,0,0,0"/>
                <v:imagedata r:id="rId96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00575" cy="2707515"/>
                <wp:effectExtent l="0" t="0" r="0" b="0"/>
                <wp:docPr id="79" name="Picture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7"/>
                        <a:stretch/>
                      </pic:blipFill>
                      <pic:spPr bwMode="auto">
                        <a:xfrm>
                          <a:off x="0" y="0"/>
                          <a:ext cx="4611400" cy="27138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2" o:spid="_x0000_s52" type="#_x0000_t75" style="width:362.2pt;height:213.2pt;mso-wrap-distance-left:0.0pt;mso-wrap-distance-top:0.0pt;mso-wrap-distance-right:0.0pt;mso-wrap-distance-bottom:0.0pt;" stroked="f">
                <v:path textboxrect="0,0,0,0"/>
                <v:imagedata r:id="rId97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93578" cy="2762250"/>
                <wp:effectExtent l="0" t="0" r="0" b="0"/>
                <wp:docPr id="80" name="Picture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8"/>
                        <a:stretch/>
                      </pic:blipFill>
                      <pic:spPr bwMode="auto">
                        <a:xfrm>
                          <a:off x="0" y="0"/>
                          <a:ext cx="4704720" cy="27688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3" o:spid="_x0000_s53" type="#_x0000_t75" style="width:369.6pt;height:217.5pt;mso-wrap-distance-left:0.0pt;mso-wrap-distance-top:0.0pt;mso-wrap-distance-right:0.0pt;mso-wrap-distance-bottom:0.0pt;" stroked="f">
                <v:path textboxrect="0,0,0,0"/>
                <v:imagedata r:id="rId98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19625" cy="2718727"/>
                <wp:effectExtent l="0" t="0" r="0" b="5715"/>
                <wp:docPr id="81" name="Picture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9"/>
                        <a:stretch/>
                      </pic:blipFill>
                      <pic:spPr bwMode="auto">
                        <a:xfrm>
                          <a:off x="0" y="0"/>
                          <a:ext cx="4625354" cy="2722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4" o:spid="_x0000_s54" type="#_x0000_t75" style="width:363.8pt;height:214.1pt;mso-wrap-distance-left:0.0pt;mso-wrap-distance-top:0.0pt;mso-wrap-distance-right:0.0pt;mso-wrap-distance-bottom:0.0pt;" stroked="f">
                <v:path textboxrect="0,0,0,0"/>
                <v:imagedata r:id="rId99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80286" cy="2695575"/>
                <wp:effectExtent l="0" t="0" r="0" b="0"/>
                <wp:docPr id="82" name="Picture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0"/>
                        <a:stretch/>
                      </pic:blipFill>
                      <pic:spPr bwMode="auto">
                        <a:xfrm>
                          <a:off x="0" y="0"/>
                          <a:ext cx="4583312" cy="26973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5" o:spid="_x0000_s55" type="#_x0000_t75" style="width:360.7pt;height:212.2pt;mso-wrap-distance-left:0.0pt;mso-wrap-distance-top:0.0pt;mso-wrap-distance-right:0.0pt;mso-wrap-distance-bottom:0.0pt;" stroked="f">
                <v:path textboxrect="0,0,0,0"/>
                <v:imagedata r:id="rId100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 xml:space="preserve">51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Наиболее не рекомендуемые и рекомендуемые профессии</w:t>
      </w:r>
      <w:r>
        <w:rPr>
          <w:rStyle w:val="1089"/>
          <w:rFonts w:ascii="Times New Roman" w:hAnsi="Times New Roman" w:cs="Times New Roman"/>
          <w:sz w:val="24"/>
          <w:szCs w:val="24"/>
        </w:rPr>
        <w:footnoteReference w:id="7"/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tbl>
      <w:tblPr>
        <w:tblW w:w="9526" w:type="dxa"/>
        <w:tblLook w:val="04A0" w:firstRow="1" w:lastRow="0" w:firstColumn="1" w:lastColumn="0" w:noHBand="0" w:noVBand="1"/>
      </w:tblPr>
      <w:tblGrid>
        <w:gridCol w:w="1696"/>
        <w:gridCol w:w="4962"/>
        <w:gridCol w:w="956"/>
        <w:gridCol w:w="956"/>
        <w:gridCol w:w="956"/>
      </w:tblGrid>
      <w:tr>
        <w:trPr>
          <w:cantSplit/>
          <w:trHeight w:val="2066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Профессия/направление в тесте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center"/>
            <w:textDirection w:val="btLr"/>
            <w:noWrap/>
          </w:tcPr>
          <w:p>
            <w:pPr>
              <w:ind w:left="113" w:right="113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Не рекомендовано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center"/>
            <w:textDirection w:val="btLr"/>
            <w:noWrap/>
          </w:tcPr>
          <w:p>
            <w:pPr>
              <w:ind w:left="113" w:right="113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Умеренно рекомендовано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center"/>
            <w:textDirection w:val="btLr"/>
            <w:noWrap/>
          </w:tcPr>
          <w:p>
            <w:pPr>
              <w:ind w:left="113" w:right="113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Рекомендовано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Event-менеджер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8,33%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24,43%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0,58%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SEO-оптимизатор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2,79%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43,03%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1,66%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SMM-менеджер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2,11%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46,05%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2,28%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Авиадиспетчер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7,76%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25,16%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0,44%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Авиационный техник, судоремонтник, механик по ремонту транспорта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0,17%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86,68%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6,60%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Агроинженер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0,13%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82,56%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4,41%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Агроном, фермер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0,03%</w:t>
            </w:r>
            <w:r/>
          </w:p>
        </w:tc>
        <w:tc>
          <w:tcPr>
            <w:shd w:val="clear" w:color="000000" w:fill="ffeb9c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  <w:t xml:space="preserve">96,70%</w:t>
            </w:r>
            <w:r/>
          </w:p>
        </w:tc>
        <w:tc>
          <w:tcPr>
            <w:shd w:val="clear" w:color="000000" w:fill="c6ef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  <w:t xml:space="preserve">24,76%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Адвокат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2,05%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45,30%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1,17%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Администратор баз данных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1,69%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57,64%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2,80%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Актер (театра,оперы,балета), артист, музыкант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10,20%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22,32%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0,44%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Арт-директор, креативный директор</w:t>
            </w:r>
            <w:r/>
          </w:p>
        </w:tc>
        <w:tc>
          <w:tcPr>
            <w:shd w:val="clear" w:color="000000" w:fill="ffc7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16,02%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20,21%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0,68%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Архитектор программного обеспечения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9,83%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20,50%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0,40%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Архитектор, промышленный дизайнер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0,31%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64,78%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2,04%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Аудитор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1,95%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46,84%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0,79%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Бармен, стюард(есса), официант(ка)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1,95%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55,28%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0,88%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Бизнес-информатика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2,67%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48,23%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1,69%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Бизнес-тренер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1,75%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40,52%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1,26%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Биоинженер, биоинформатик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0,74%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62,61%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2,04%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Биолог, почвовед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82,14%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3,28%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Биохимик, микробиолог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1,52%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60,50%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2,62%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21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Бренд-менеджер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3,19%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35,97%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1,85%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Брокер, трейдер</w:t>
            </w:r>
            <w:r/>
          </w:p>
        </w:tc>
        <w:tc>
          <w:tcPr>
            <w:shd w:val="clear" w:color="000000" w:fill="ffc7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23,46%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19,01%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0,37%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23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Бухгалтер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0,69%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69,23%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2,68%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24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Веб-дизайн, компьютерная графика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77,94%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3,97%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25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Верстальщик (печатные и эл. издания)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86,45%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6,11%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26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Ветеринарный врач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80,06%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1,45%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27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Военнослужащий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1,12%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53,43%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0,74%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28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Врач общей практики (семейный доктор)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0,21%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77,63%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3,13%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29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Врач скорой и неотложной мед. помощи, хирург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0,20%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74,30%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1,18%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30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Врач-диагност</w:t>
            </w:r>
            <w:r/>
          </w:p>
        </w:tc>
        <w:tc>
          <w:tcPr>
            <w:shd w:val="clear" w:color="000000" w:fill="ffc7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12,05%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24,48%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0,58%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31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Врач-стоматолог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0,05%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86,64%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4,32%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32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Врач-терапевт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0,71%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68,06%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2,03%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33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Гейм-дизайнер, дизайнер игровой механики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0,89%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53,59%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1,44%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34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Генетик, генетический консультант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0,58%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65,28%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3,06%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35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Географ, метеоролог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87,07%</w:t>
            </w:r>
            <w:r/>
          </w:p>
        </w:tc>
        <w:tc>
          <w:tcPr>
            <w:shd w:val="clear" w:color="000000" w:fill="c6ef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  <w:t xml:space="preserve">6,86%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36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Геолог, горный инженер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0,21%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78,31%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2,97%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37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Гид-экскурсовод-переводчик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1,63%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48,34%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1,09%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38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Градостроитель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6,32%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32,63%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0,91%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39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Графический дизайн, анимация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0,44%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65,56%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1,97%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40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Делопроизводитель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0,35%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83,53%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4,67%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41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Дефектолог, специалист в области специальной психологии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0,41%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67,34%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3,09%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42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Дизайнер виртуальных сред (VR)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6,56%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28,81%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0,79%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43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Дизайнер печатной продукции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0,11%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77,22%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3,45%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44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Дипломат (международные отношения)</w:t>
            </w:r>
            <w:r/>
          </w:p>
        </w:tc>
        <w:tc>
          <w:tcPr>
            <w:shd w:val="clear" w:color="000000" w:fill="ffc7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11,47%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23,54%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0,43%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45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Дошкольный педагог, гувернер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0,38%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70,96%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1,76%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46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Журналист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1,25%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42,59%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0,56%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47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Звукорежиссер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0,01%</w:t>
            </w:r>
            <w:r/>
          </w:p>
        </w:tc>
        <w:tc>
          <w:tcPr>
            <w:shd w:val="clear" w:color="000000" w:fill="ffeb9c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  <w:t xml:space="preserve">89,75%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6,57%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48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Зоолог, кинолог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0,05%</w:t>
            </w:r>
            <w:r/>
          </w:p>
        </w:tc>
        <w:tc>
          <w:tcPr>
            <w:shd w:val="clear" w:color="000000" w:fill="ffeb9c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  <w:t xml:space="preserve">90,88%</w:t>
            </w:r>
            <w:r/>
          </w:p>
        </w:tc>
        <w:tc>
          <w:tcPr>
            <w:shd w:val="clear" w:color="000000" w:fill="c6ef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  <w:t xml:space="preserve">10,32%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49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Инженер в сфере телекоммуникаций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0,98%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65,28%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3,42%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Инженер по качеству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0,38%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73,69%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5,75%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51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Инженер по охране труда и технике безопасности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0,10%</w:t>
            </w:r>
            <w:r/>
          </w:p>
        </w:tc>
        <w:tc>
          <w:tcPr>
            <w:shd w:val="clear" w:color="000000" w:fill="ffeb9c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  <w:t xml:space="preserve">90,16%</w:t>
            </w:r>
            <w:r/>
          </w:p>
        </w:tc>
        <w:tc>
          <w:tcPr>
            <w:shd w:val="clear" w:color="000000" w:fill="c6ef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  <w:t xml:space="preserve">7,82%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52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Инженер-землеустроитель, геодезист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83,61%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3,14%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53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Инженер-испытатель/космонавт-испытатель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10,50%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22,03%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0,35%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54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Инженер-конструктор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0,19%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71,55%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2,65%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55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Инженер-металлург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0,07%</w:t>
            </w:r>
            <w:r/>
          </w:p>
        </w:tc>
        <w:tc>
          <w:tcPr>
            <w:shd w:val="clear" w:color="000000" w:fill="ffeb9c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  <w:t xml:space="preserve">87,48%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5,46%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56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Инженер-проектировщик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0,20%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75,18%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3,05%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57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Инженер-робототехник, инженер-мехатроник, мобильный робототехник </w:t>
            </w:r>
            <w:r/>
          </w:p>
        </w:tc>
        <w:tc>
          <w:tcPr>
            <w:shd w:val="clear" w:color="000000" w:fill="ffc7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13,04%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20,75%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0,86%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58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Инженер-строитель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85,88%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5,58%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59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Инженер-технолог (полиграфия)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0,10%</w:t>
            </w:r>
            <w:r/>
          </w:p>
        </w:tc>
        <w:tc>
          <w:tcPr>
            <w:shd w:val="clear" w:color="000000" w:fill="ffeb9c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  <w:t xml:space="preserve">87,67%</w:t>
            </w:r>
            <w:r/>
          </w:p>
        </w:tc>
        <w:tc>
          <w:tcPr>
            <w:shd w:val="clear" w:color="000000" w:fill="c6ef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  <w:t xml:space="preserve">7,22%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Инженер-химик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0,13%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81,49%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3,76%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61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Инженер-эколог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0,20%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80,84%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3,93%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62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Инженер-электронщик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0,13%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78,45%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3,70%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Инженер-энергетик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84,78%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4,90%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64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Инструктор по туризму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0,40%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67,28%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0,63%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65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Информатика в гуманитарных областях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0,65%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60,43%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3,34%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66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Информационные системы в экономике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0,31%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76,89%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5,88%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67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Историк (страновед,искусствовед,культуролог)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5,55%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39,88%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1,36%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68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Каскадер, постановщик трюков, технический каскадер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9,18%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18,29%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0,20%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69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Коммерция (торговое дело)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0,63%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61,51%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2,97%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70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Конфликтолог, медиатор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1,52%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43,61%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1,66%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71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Копирайтер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1,08%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50,10%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1,97%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72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Корректор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7,18%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27,99%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0,31%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73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Косметолог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0,30%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73,97%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1,83%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Коуч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4,14%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36,08%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1,09%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75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Кризис-менеджер, риск-менеджер</w:t>
            </w:r>
            <w:r/>
          </w:p>
        </w:tc>
        <w:tc>
          <w:tcPr>
            <w:shd w:val="clear" w:color="000000" w:fill="ffc7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28,72%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13,15%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0,15%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76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Ландшафтный дизайнер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0,46%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63,78%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1,75%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77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Логист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0,83%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63,84%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4,07%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78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Логопед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0,38%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72,49%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2,47%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79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Маркетолог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0,46%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66,97%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5,09%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Математик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2,87%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32,23%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0,43%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81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Машинист электропоезда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0,87%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66,68%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1,29%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82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Медсестра, медбрат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0,23%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73,78%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0,89%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83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Менеджер в организации (производство, коммерческие организации)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0,95%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67,19%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5,42%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84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Менеджер интернет-проектов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1,08%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60,23%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5,07%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85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Менеджер по персоналу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0,13%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79,22%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4,36%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86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Менеджер по продажам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1,29%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48,11%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1,64%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87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Менеджер по работе с клиентами/комьюнити-/аккаунт-менеджер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7,37%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33,09%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1,09%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88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Менеджер по рекламе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0,30%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60,00%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2,88%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89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Менеджер по туризму и гостиничному бизнесу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0,28%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72,09%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4,30%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90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Механик автосервиса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1,11%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71,21%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2,81%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91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Налоговый инспектор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0,55%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75,21%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2,78%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92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Нанотехнолог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4,20%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43,59%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1,35%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93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Нейробиолог, нейрофизиолог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7,91%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23,57%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0,47%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94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Нотариус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2,13%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45,49%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1,10%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95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Оператор беспилотных летательных аппаратов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0,67%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64,58%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1,44%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96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Педагог (гуманитарные науки)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0,67%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58,73%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0,75%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97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Педагог (физико-математические науки)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0,17%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71,89%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1,62%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98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Переводчик-филолог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0,64%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55,92%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0,70%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99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Печатник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1,26%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67,23%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3,34%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Пилот, штурман, судоводитель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0,30%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69,82%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1,60%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Повар-кондитер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0,09%</w:t>
            </w:r>
            <w:r/>
          </w:p>
        </w:tc>
        <w:tc>
          <w:tcPr>
            <w:shd w:val="clear" w:color="000000" w:fill="ffeb9c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  <w:t xml:space="preserve">89,81%</w:t>
            </w:r>
            <w:r/>
          </w:p>
        </w:tc>
        <w:tc>
          <w:tcPr>
            <w:shd w:val="clear" w:color="000000" w:fill="c6ef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  <w:t xml:space="preserve">8,47%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Политолог, философ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0,51%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59,92%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2,10%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Программист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1,63%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52,75%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1,57%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Продюсер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6,39%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31,00%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1,32%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Проектировщик интерфейсов, специалист по юзабилити (usability)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0,17%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77,11%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4,70%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Проектный менеджер, предприниматель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0,79%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55,52%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2,31%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Психолог-консультант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1,94%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43,64%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1,46%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108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Разработчик мобильных приложений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6,57%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27,59%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0,81%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Регионовед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2,14%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55,24%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3,36%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Редактор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0,55%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56,29%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3,45%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Режиссер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3,91%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32,78%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1,09%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112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Риелтор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0,17%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81,35%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6,06%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113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Связи с общественностью, PR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1,36%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50,51%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2,79%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Секретарь-референт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0,10%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85,34%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4,30%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Сервисный инженер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0,21%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84,58%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5,62%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116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Сетевой врач</w:t>
            </w:r>
            <w:r/>
          </w:p>
        </w:tc>
        <w:tc>
          <w:tcPr>
            <w:shd w:val="clear" w:color="000000" w:fill="ffc7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13,25%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22,32%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0,47%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117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Системный администратор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0,63%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63,31%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3,79%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118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Системный аналитик</w:t>
            </w:r>
            <w:r/>
          </w:p>
        </w:tc>
        <w:tc>
          <w:tcPr>
            <w:shd w:val="clear" w:color="000000" w:fill="ffc7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11,36%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28,48%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1,47%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Следователь, правоохранительная деятельность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1,23%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44,31%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0,75%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Социальный работник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0,20%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83,73%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3,05%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121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Социолог-статистик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82,90%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5,19%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Специалист в области государственного и муниципального управления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0,05%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86,05%</w:t>
            </w:r>
            <w:r/>
          </w:p>
        </w:tc>
        <w:tc>
          <w:tcPr>
            <w:shd w:val="clear" w:color="000000" w:fill="c6ef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  <w:t xml:space="preserve">7,51%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123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Специалист по BigData/машинному обучению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9,52%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22,04%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0,58%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124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Специалист по автоматизации технологических процессов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0,11%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82,51%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4,12%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125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Специалист по аддитивным технологиям, 3D печать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2,03%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41,53%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0,64%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126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Специалист по банковским продуктам/услугам и кредитованию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0,38%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71,42%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3,76%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127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Специалист по безопасности (информационной, экономической)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4,20%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37,53%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1,21%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128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Специалист по работе с молодежью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1,51%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45,18%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1,52%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129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Специалист по реабилитационной работе в социальной сфере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2,20%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40,32%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0,64%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130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Специалист по управлению жилищным фондом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0,96%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66,01%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4,05%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131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Спецназ (ОМОН), спасатель МЧС, силовые структуры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0,67%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62,95%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0,92%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132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Стилист-имиджмейкер (парикмахер, визажист, прикладная эcтетика)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4,02%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39,81%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0,78%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133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Сценарист</w:t>
            </w:r>
            <w:r/>
          </w:p>
        </w:tc>
        <w:tc>
          <w:tcPr>
            <w:shd w:val="clear" w:color="000000" w:fill="ffc7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12,85%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22,15%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0,47%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134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Таможенник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0,33%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76,15%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2,93%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135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Телерадиоведущий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0,78%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65,31%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3,44%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136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Тестировщик программного обеспечения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0,47%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67,41%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3,19%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137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Технический писатель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2,41%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39,64%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1,86%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138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Технолог легкой промышленности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0,01%</w:t>
            </w:r>
            <w:r/>
          </w:p>
        </w:tc>
        <w:tc>
          <w:tcPr>
            <w:shd w:val="clear" w:color="000000" w:fill="ffeb9c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  <w:t xml:space="preserve">92,42%</w:t>
            </w:r>
            <w:r/>
          </w:p>
        </w:tc>
        <w:tc>
          <w:tcPr>
            <w:shd w:val="clear" w:color="000000" w:fill="c6ef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  <w:t xml:space="preserve">11,68%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139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Технолог пищевой промышленности, биотехник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0,05%</w:t>
            </w:r>
            <w:r/>
          </w:p>
        </w:tc>
        <w:tc>
          <w:tcPr>
            <w:shd w:val="clear" w:color="000000" w:fill="ffeb9c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  <w:t xml:space="preserve">94,04%</w:t>
            </w:r>
            <w:r/>
          </w:p>
        </w:tc>
        <w:tc>
          <w:tcPr>
            <w:shd w:val="clear" w:color="000000" w:fill="c6ef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  <w:t xml:space="preserve">21,69%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140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Товаровед, менеджер по закупкам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0,10%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84,42%</w:t>
            </w:r>
            <w:r/>
          </w:p>
        </w:tc>
        <w:tc>
          <w:tcPr>
            <w:shd w:val="clear" w:color="000000" w:fill="c6ef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  <w:t xml:space="preserve">6,79%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141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Тренер-преподаватель по спорту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0,31%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86,99%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5,09%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142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Фармацевт-провизор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0,50%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74,50%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5,52%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143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Физик, биофизик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0,47%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59,63%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1,15%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144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Финансовый аналитик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1,90%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42,51%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1,08%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145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Финансовый консультант</w:t>
            </w:r>
            <w:r/>
          </w:p>
        </w:tc>
        <w:tc>
          <w:tcPr>
            <w:shd w:val="clear" w:color="000000" w:fill="ffc7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16,72%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19,23%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0,26%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146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Флорист (декоратор-цветовод)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3,54%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50,89%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0,90%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147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Фотограф, видеооператор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0,13%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75,60%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0,89%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148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Художник-декоратор, художник-модельер, дизайнер интерьера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1,23%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55,59%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1,71%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149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Художник-ремесленник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0,72%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60,68%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2,32%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Художник-реставратор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1,26%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49,82%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0,53%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151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Эколог-аналитик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0,02%</w:t>
            </w:r>
            <w:r/>
          </w:p>
        </w:tc>
        <w:tc>
          <w:tcPr>
            <w:shd w:val="clear" w:color="000000" w:fill="ffeb9c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  <w:t xml:space="preserve">90,37%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6,61%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152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Экономист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1,17%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60,40%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4,17%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153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Экспертиза и управление недвижимостью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1,06%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57,29%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2,10%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154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Электрик, электромонтажник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4,31%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41,98%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0,77%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155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Ювелир (технолог обработки алмазов)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0,13%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82,96%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4,07%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156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6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Юрист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0,91%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52,56%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56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1,11%</w:t>
            </w:r>
            <w:r/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попытаться выявить топ-10 в каждом списке, то получится такой набор.</w:t>
      </w:r>
      <w:r/>
    </w:p>
    <w:p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Топ-10 среди профессий, набравших менее 0,3:</w:t>
      </w:r>
      <w:r/>
    </w:p>
    <w:tbl>
      <w:tblPr>
        <w:tblW w:w="9280" w:type="dxa"/>
        <w:tblLook w:val="04A0" w:firstRow="1" w:lastRow="0" w:firstColumn="1" w:lastColumn="0" w:noHBand="0" w:noVBand="1"/>
      </w:tblPr>
      <w:tblGrid>
        <w:gridCol w:w="7500"/>
        <w:gridCol w:w="1780"/>
      </w:tblGrid>
      <w:tr>
        <w:trPr>
          <w:trHeight w:val="315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00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Кризис-менеджер, риск-менеджер</w:t>
            </w:r>
            <w:r/>
          </w:p>
        </w:tc>
        <w:tc>
          <w:tcPr>
            <w:shd w:val="clear" w:color="000000" w:fill="ffc7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0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28,72%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00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Брокер, трейдер</w:t>
            </w:r>
            <w:r/>
          </w:p>
        </w:tc>
        <w:tc>
          <w:tcPr>
            <w:shd w:val="clear" w:color="000000" w:fill="ffc7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0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23,46%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00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Финансовый консультант</w:t>
            </w:r>
            <w:r/>
          </w:p>
        </w:tc>
        <w:tc>
          <w:tcPr>
            <w:shd w:val="clear" w:color="000000" w:fill="ffc7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0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16,72%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00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Арт-директор, креативный директор</w:t>
            </w:r>
            <w:r/>
          </w:p>
        </w:tc>
        <w:tc>
          <w:tcPr>
            <w:shd w:val="clear" w:color="000000" w:fill="ffc7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0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16,02%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00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Сетевой врач</w:t>
            </w:r>
            <w:r/>
          </w:p>
        </w:tc>
        <w:tc>
          <w:tcPr>
            <w:shd w:val="clear" w:color="000000" w:fill="ffc7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0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13,25%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00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Инженер-робототехник, инженер-мехатроник, мобильный робототехник </w:t>
            </w:r>
            <w:r/>
          </w:p>
        </w:tc>
        <w:tc>
          <w:tcPr>
            <w:shd w:val="clear" w:color="000000" w:fill="ffc7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0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13,04%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00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Сценарист</w:t>
            </w:r>
            <w:r/>
          </w:p>
        </w:tc>
        <w:tc>
          <w:tcPr>
            <w:shd w:val="clear" w:color="000000" w:fill="ffc7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0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12,85%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00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Врач-диагност</w:t>
            </w:r>
            <w:r/>
          </w:p>
        </w:tc>
        <w:tc>
          <w:tcPr>
            <w:shd w:val="clear" w:color="000000" w:fill="ffc7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0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12,05%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00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Дипломат (международные отношения)</w:t>
            </w:r>
            <w:r/>
          </w:p>
        </w:tc>
        <w:tc>
          <w:tcPr>
            <w:shd w:val="clear" w:color="000000" w:fill="ffc7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0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11,47%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00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Системный аналитик</w:t>
            </w:r>
            <w:r/>
          </w:p>
        </w:tc>
        <w:tc>
          <w:tcPr>
            <w:shd w:val="clear" w:color="000000" w:fill="ffc7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0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11,36%</w:t>
            </w:r>
            <w:r/>
          </w:p>
        </w:tc>
      </w:tr>
    </w:tbl>
    <w:p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Топ-10 среди профессий, набравших более 0,5:</w:t>
      </w:r>
      <w:r/>
    </w:p>
    <w:tbl>
      <w:tblPr>
        <w:tblW w:w="9288" w:type="dxa"/>
        <w:tblLook w:val="04A0" w:firstRow="1" w:lastRow="0" w:firstColumn="1" w:lastColumn="0" w:noHBand="0" w:noVBand="1"/>
      </w:tblPr>
      <w:tblGrid>
        <w:gridCol w:w="7508"/>
        <w:gridCol w:w="1780"/>
      </w:tblGrid>
      <w:tr>
        <w:trPr>
          <w:trHeight w:val="315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08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Агроном, фермер</w:t>
            </w:r>
            <w:r/>
          </w:p>
        </w:tc>
        <w:tc>
          <w:tcPr>
            <w:shd w:val="clear" w:color="000000" w:fill="ffeb9c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0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  <w:t xml:space="preserve">96,70%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08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Технолог пищевой промышленности, биотехник</w:t>
            </w:r>
            <w:r/>
          </w:p>
        </w:tc>
        <w:tc>
          <w:tcPr>
            <w:shd w:val="clear" w:color="000000" w:fill="ffeb9c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0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  <w:t xml:space="preserve">94,04%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08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Технолог легкой промышленности</w:t>
            </w:r>
            <w:r/>
          </w:p>
        </w:tc>
        <w:tc>
          <w:tcPr>
            <w:shd w:val="clear" w:color="000000" w:fill="ffeb9c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0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  <w:t xml:space="preserve">92,42%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08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Зоолог, кинолог</w:t>
            </w:r>
            <w:r/>
          </w:p>
        </w:tc>
        <w:tc>
          <w:tcPr>
            <w:shd w:val="clear" w:color="000000" w:fill="ffeb9c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0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  <w:t xml:space="preserve">90,88%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08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Эколог-аналитик</w:t>
            </w:r>
            <w:r/>
          </w:p>
        </w:tc>
        <w:tc>
          <w:tcPr>
            <w:shd w:val="clear" w:color="000000" w:fill="ffeb9c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0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  <w:t xml:space="preserve">90,37%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08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Инженер по охране труда и технике безопасности</w:t>
            </w:r>
            <w:r/>
          </w:p>
        </w:tc>
        <w:tc>
          <w:tcPr>
            <w:shd w:val="clear" w:color="000000" w:fill="ffeb9c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0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  <w:t xml:space="preserve">90,16%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08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Повар-кондитер</w:t>
            </w:r>
            <w:r/>
          </w:p>
        </w:tc>
        <w:tc>
          <w:tcPr>
            <w:shd w:val="clear" w:color="000000" w:fill="ffeb9c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0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  <w:t xml:space="preserve">89,81%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08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Звукорежиссер</w:t>
            </w:r>
            <w:r/>
          </w:p>
        </w:tc>
        <w:tc>
          <w:tcPr>
            <w:shd w:val="clear" w:color="000000" w:fill="ffeb9c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0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  <w:t xml:space="preserve">89,75%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08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Инженер-технолог (полиграфия)</w:t>
            </w:r>
            <w:r/>
          </w:p>
        </w:tc>
        <w:tc>
          <w:tcPr>
            <w:shd w:val="clear" w:color="000000" w:fill="ffeb9c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0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  <w:t xml:space="preserve">87,67%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08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Инженер-металлург</w:t>
            </w:r>
            <w:r/>
          </w:p>
        </w:tc>
        <w:tc>
          <w:tcPr>
            <w:shd w:val="clear" w:color="000000" w:fill="ffeb9c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0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  <w:t xml:space="preserve">87,48%</w:t>
            </w:r>
            <w:r/>
          </w:p>
        </w:tc>
      </w:tr>
    </w:tbl>
    <w:p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Топ-10 среди профессий, набравших более 0,7:</w:t>
      </w:r>
      <w:r/>
    </w:p>
    <w:tbl>
      <w:tblPr>
        <w:tblW w:w="9288" w:type="dxa"/>
        <w:tblLook w:val="04A0" w:firstRow="1" w:lastRow="0" w:firstColumn="1" w:lastColumn="0" w:noHBand="0" w:noVBand="1"/>
      </w:tblPr>
      <w:tblGrid>
        <w:gridCol w:w="7508"/>
        <w:gridCol w:w="1780"/>
      </w:tblGrid>
      <w:tr>
        <w:trPr>
          <w:trHeight w:val="315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08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Агроном, фермер</w:t>
            </w:r>
            <w:r/>
          </w:p>
        </w:tc>
        <w:tc>
          <w:tcPr>
            <w:shd w:val="clear" w:color="000000" w:fill="c6ef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0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  <w:t xml:space="preserve">24,76%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08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Технолог пищевой промышленности, биотехник</w:t>
            </w:r>
            <w:r/>
          </w:p>
        </w:tc>
        <w:tc>
          <w:tcPr>
            <w:shd w:val="clear" w:color="000000" w:fill="c6ef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0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  <w:t xml:space="preserve">21,69%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08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Технолог легкой промышленности</w:t>
            </w:r>
            <w:r/>
          </w:p>
        </w:tc>
        <w:tc>
          <w:tcPr>
            <w:shd w:val="clear" w:color="000000" w:fill="c6ef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0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  <w:t xml:space="preserve">11,68%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08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Зоолог, кинолог</w:t>
            </w:r>
            <w:r/>
          </w:p>
        </w:tc>
        <w:tc>
          <w:tcPr>
            <w:shd w:val="clear" w:color="000000" w:fill="c6ef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0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  <w:t xml:space="preserve">10,32%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08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Повар-кондитер</w:t>
            </w:r>
            <w:r/>
          </w:p>
        </w:tc>
        <w:tc>
          <w:tcPr>
            <w:shd w:val="clear" w:color="000000" w:fill="c6ef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0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  <w:t xml:space="preserve">8,47%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08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Инженер по охране труда и технике безопасности</w:t>
            </w:r>
            <w:r/>
          </w:p>
        </w:tc>
        <w:tc>
          <w:tcPr>
            <w:shd w:val="clear" w:color="000000" w:fill="c6ef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0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  <w:t xml:space="preserve">7,82%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08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Специалист в области государственного и муниципального управления</w:t>
            </w:r>
            <w:r/>
          </w:p>
        </w:tc>
        <w:tc>
          <w:tcPr>
            <w:shd w:val="clear" w:color="000000" w:fill="c6ef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0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  <w:t xml:space="preserve">7,51%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08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Инженер-технолог (полиграфия)</w:t>
            </w:r>
            <w:r/>
          </w:p>
        </w:tc>
        <w:tc>
          <w:tcPr>
            <w:shd w:val="clear" w:color="000000" w:fill="c6ef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0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  <w:t xml:space="preserve">7,22%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08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Географ, метеоролог</w:t>
            </w:r>
            <w:r/>
          </w:p>
        </w:tc>
        <w:tc>
          <w:tcPr>
            <w:shd w:val="clear" w:color="000000" w:fill="c6ef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0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  <w:t xml:space="preserve">6,86%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08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Товаровед, менеджер по закупкам</w:t>
            </w:r>
            <w:r/>
          </w:p>
        </w:tc>
        <w:tc>
          <w:tcPr>
            <w:shd w:val="clear" w:color="000000" w:fill="c6efc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0" w:type="dxa"/>
            <w:vAlign w:val="bottom"/>
            <w:textDirection w:val="lrTb"/>
            <w:noWrap/>
          </w:tcPr>
          <w:p>
            <w:pPr>
              <w:jc w:val="right"/>
              <w:spacing w:after="0" w:line="240" w:lineRule="auto"/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  <w:t xml:space="preserve">6,79%</w:t>
            </w:r>
            <w:r/>
          </w:p>
        </w:tc>
      </w:tr>
    </w:tbl>
    <w:p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 w:clear="all"/>
      </w:r>
      <w:r/>
    </w:p>
    <w:p>
      <w:pPr>
        <w:pStyle w:val="1019"/>
        <w:spacing w:line="360" w:lineRule="auto"/>
        <w:rPr>
          <w:rFonts w:ascii="Times New Roman" w:hAnsi="Times New Roman" w:cs="Times New Roman"/>
          <w:b/>
          <w:smallCaps w:val="0"/>
          <w:sz w:val="24"/>
          <w:szCs w:val="24"/>
        </w:rPr>
      </w:pPr>
      <w:r/>
      <w:bookmarkStart w:id="14" w:name="_Toc119852426"/>
      <w:r>
        <w:rPr>
          <w:rFonts w:ascii="Times New Roman" w:hAnsi="Times New Roman" w:cs="Times New Roman"/>
          <w:b/>
          <w:smallCaps w:val="0"/>
          <w:sz w:val="24"/>
          <w:szCs w:val="24"/>
        </w:rPr>
        <w:t xml:space="preserve">3.2.4. </w:t>
      </w:r>
      <w:r>
        <w:rPr>
          <w:rFonts w:ascii="Times New Roman" w:hAnsi="Times New Roman" w:cs="Times New Roman"/>
          <w:b/>
          <w:smallCaps w:val="0"/>
          <w:sz w:val="24"/>
          <w:szCs w:val="24"/>
        </w:rPr>
        <w:t xml:space="preserve">Результаты теста «</w:t>
      </w:r>
      <w:r>
        <w:rPr>
          <w:rFonts w:ascii="Times New Roman" w:hAnsi="Times New Roman" w:cs="Times New Roman"/>
          <w:b/>
          <w:smallCaps w:val="0"/>
          <w:sz w:val="24"/>
          <w:szCs w:val="24"/>
        </w:rPr>
        <w:t xml:space="preserve">Профмастер (возможности) ЗПР</w:t>
      </w:r>
      <w:bookmarkEnd w:id="14"/>
      <w:r>
        <w:rPr>
          <w:rFonts w:ascii="Times New Roman" w:hAnsi="Times New Roman" w:cs="Times New Roman"/>
          <w:b/>
          <w:smallCaps w:val="0"/>
          <w:sz w:val="24"/>
          <w:szCs w:val="24"/>
        </w:rPr>
        <w:t xml:space="preserve">»</w:t>
      </w:r>
      <w:r/>
    </w:p>
    <w:p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целом по результатам тестирования бы</w:t>
      </w:r>
      <w:r>
        <w:rPr>
          <w:rFonts w:ascii="Times New Roman" w:hAnsi="Times New Roman" w:cs="Times New Roman"/>
          <w:sz w:val="24"/>
          <w:szCs w:val="24"/>
        </w:rPr>
        <w:t xml:space="preserve">ло выявлено, что учащиеся получают чаще более высокие баллы по шкалам (20% и более): усидчивость, непритязательность, ручной труд, техника, информация и обслуживание. Низкие баллы чаще получаются по шкалам физическая выносливость, общение, риск и техника. </w:t>
      </w:r>
      <w:r/>
    </w:p>
    <w:p>
      <w:pPr>
        <w:jc w:val="righ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 xml:space="preserve">52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Частота получения низкого или высокого балла</w:t>
      </w:r>
      <w:r/>
    </w:p>
    <w:tbl>
      <w:tblPr>
        <w:tblW w:w="9806" w:type="dxa"/>
        <w:tblInd w:w="-3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3002"/>
        <w:gridCol w:w="1843"/>
        <w:gridCol w:w="1276"/>
        <w:gridCol w:w="2126"/>
        <w:gridCol w:w="1559"/>
      </w:tblGrid>
      <w:tr>
        <w:trPr>
          <w:trHeight w:val="290"/>
        </w:trPr>
        <w:tc>
          <w:tcPr>
            <w:tcW w:w="3002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Низкие баллы, кол-во человек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Низкие баллы, %</w:t>
            </w:r>
            <w:r/>
          </w:p>
        </w:tc>
        <w:tc>
          <w:tcPr>
            <w:tcW w:w="212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Высокие баллы, кол-во человек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Высокие баллы,%</w:t>
            </w:r>
            <w:r/>
          </w:p>
        </w:tc>
      </w:tr>
      <w:tr>
        <w:trPr>
          <w:trHeight w:val="290"/>
        </w:trPr>
        <w:tc>
          <w:tcPr>
            <w:tcW w:w="30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Усидчивость</w:t>
            </w:r>
            <w:r/>
          </w:p>
        </w:tc>
        <w:tc>
          <w:tcPr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</w:t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6,9%</w:t>
            </w:r>
            <w:r/>
          </w:p>
        </w:tc>
        <w:tc>
          <w:tcPr>
            <w:tcW w:w="212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42</w:t>
            </w:r>
            <w:r/>
          </w:p>
        </w:tc>
        <w:tc>
          <w:tcPr>
            <w:shd w:val="clear" w:color="auto" w:fill="92d050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20,8%</w:t>
            </w:r>
            <w:r/>
          </w:p>
        </w:tc>
      </w:tr>
      <w:tr>
        <w:trPr>
          <w:trHeight w:val="290"/>
        </w:trPr>
        <w:tc>
          <w:tcPr>
            <w:tcW w:w="30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Непритязательность</w:t>
            </w:r>
            <w:r/>
          </w:p>
        </w:tc>
        <w:tc>
          <w:tcPr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30</w:t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14,9%</w:t>
            </w:r>
            <w:r/>
          </w:p>
        </w:tc>
        <w:tc>
          <w:tcPr>
            <w:tcW w:w="212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41</w:t>
            </w:r>
            <w:r/>
          </w:p>
        </w:tc>
        <w:tc>
          <w:tcPr>
            <w:shd w:val="clear" w:color="auto" w:fill="92d050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20,3%</w:t>
            </w:r>
            <w:r/>
          </w:p>
        </w:tc>
      </w:tr>
      <w:tr>
        <w:trPr>
          <w:trHeight w:val="290"/>
        </w:trPr>
        <w:tc>
          <w:tcPr>
            <w:tcW w:w="30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Физическая выносливость</w:t>
            </w:r>
            <w:r/>
          </w:p>
        </w:tc>
        <w:tc>
          <w:tcPr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48</w:t>
            </w:r>
            <w:r/>
          </w:p>
        </w:tc>
        <w:tc>
          <w:tcPr>
            <w:shd w:val="clear" w:color="auto" w:fill="92d050"/>
            <w:tcW w:w="127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23,8%</w:t>
            </w:r>
            <w:r/>
          </w:p>
        </w:tc>
        <w:tc>
          <w:tcPr>
            <w:tcW w:w="212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24</w:t>
            </w:r>
            <w:r/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11,9%</w:t>
            </w:r>
            <w:r/>
          </w:p>
        </w:tc>
      </w:tr>
      <w:tr>
        <w:trPr>
          <w:trHeight w:val="290"/>
        </w:trPr>
        <w:tc>
          <w:tcPr>
            <w:tcW w:w="30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Ручной труд</w:t>
            </w:r>
            <w:r/>
          </w:p>
        </w:tc>
        <w:tc>
          <w:tcPr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</w:t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16,8%</w:t>
            </w:r>
            <w:r/>
          </w:p>
        </w:tc>
        <w:tc>
          <w:tcPr>
            <w:tcW w:w="212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54</w:t>
            </w:r>
            <w:r/>
          </w:p>
        </w:tc>
        <w:tc>
          <w:tcPr>
            <w:shd w:val="clear" w:color="auto" w:fill="92d050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26,7%</w:t>
            </w:r>
            <w:r/>
          </w:p>
        </w:tc>
      </w:tr>
      <w:tr>
        <w:trPr>
          <w:trHeight w:val="290"/>
        </w:trPr>
        <w:tc>
          <w:tcPr>
            <w:tcW w:w="30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Природа</w:t>
            </w:r>
            <w:r/>
          </w:p>
        </w:tc>
        <w:tc>
          <w:tcPr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24</w:t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11,9%</w:t>
            </w:r>
            <w:r/>
          </w:p>
        </w:tc>
        <w:tc>
          <w:tcPr>
            <w:tcW w:w="212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40</w:t>
            </w:r>
            <w:r/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19,8%</w:t>
            </w:r>
            <w:r/>
          </w:p>
        </w:tc>
      </w:tr>
      <w:tr>
        <w:trPr>
          <w:trHeight w:val="290"/>
        </w:trPr>
        <w:tc>
          <w:tcPr>
            <w:tcW w:w="30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Техника</w:t>
            </w:r>
            <w:r/>
          </w:p>
        </w:tc>
        <w:tc>
          <w:tcPr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63</w:t>
            </w:r>
            <w:r/>
          </w:p>
        </w:tc>
        <w:tc>
          <w:tcPr>
            <w:shd w:val="clear" w:color="auto" w:fill="92d050"/>
            <w:tcW w:w="127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31,2%</w:t>
            </w:r>
            <w:r/>
          </w:p>
        </w:tc>
        <w:tc>
          <w:tcPr>
            <w:tcW w:w="212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49</w:t>
            </w:r>
            <w:r/>
          </w:p>
        </w:tc>
        <w:tc>
          <w:tcPr>
            <w:shd w:val="clear" w:color="auto" w:fill="92d050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24,3%</w:t>
            </w:r>
            <w:r/>
          </w:p>
        </w:tc>
      </w:tr>
      <w:tr>
        <w:trPr>
          <w:trHeight w:val="290"/>
        </w:trPr>
        <w:tc>
          <w:tcPr>
            <w:tcW w:w="30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Общение</w:t>
            </w:r>
            <w:r/>
          </w:p>
        </w:tc>
        <w:tc>
          <w:tcPr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53</w:t>
            </w:r>
            <w:r/>
          </w:p>
        </w:tc>
        <w:tc>
          <w:tcPr>
            <w:shd w:val="clear" w:color="auto" w:fill="92d050"/>
            <w:tcW w:w="127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26,2%</w:t>
            </w:r>
            <w:r/>
          </w:p>
        </w:tc>
        <w:tc>
          <w:tcPr>
            <w:tcW w:w="212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33</w:t>
            </w:r>
            <w:r/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16,3%</w:t>
            </w:r>
            <w:r/>
          </w:p>
        </w:tc>
      </w:tr>
      <w:tr>
        <w:trPr>
          <w:trHeight w:val="290"/>
        </w:trPr>
        <w:tc>
          <w:tcPr>
            <w:tcW w:w="30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Творчество</w:t>
            </w:r>
            <w:r/>
          </w:p>
        </w:tc>
        <w:tc>
          <w:tcPr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32</w:t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15,8%</w:t>
            </w:r>
            <w:r/>
          </w:p>
        </w:tc>
        <w:tc>
          <w:tcPr>
            <w:tcW w:w="212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38</w:t>
            </w:r>
            <w:r/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18,8%</w:t>
            </w:r>
            <w:r/>
          </w:p>
        </w:tc>
      </w:tr>
      <w:tr>
        <w:trPr>
          <w:trHeight w:val="290"/>
        </w:trPr>
        <w:tc>
          <w:tcPr>
            <w:tcW w:w="30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Риск</w:t>
            </w:r>
            <w:r/>
          </w:p>
        </w:tc>
        <w:tc>
          <w:tcPr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50</w:t>
            </w:r>
            <w:r/>
          </w:p>
        </w:tc>
        <w:tc>
          <w:tcPr>
            <w:shd w:val="clear" w:color="auto" w:fill="92d050"/>
            <w:tcW w:w="127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24,8%</w:t>
            </w:r>
            <w:r/>
          </w:p>
        </w:tc>
        <w:tc>
          <w:tcPr>
            <w:tcW w:w="212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</w:t>
            </w:r>
            <w:r/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8,9%</w:t>
            </w:r>
            <w:r/>
          </w:p>
        </w:tc>
      </w:tr>
      <w:tr>
        <w:trPr>
          <w:trHeight w:val="290"/>
        </w:trPr>
        <w:tc>
          <w:tcPr>
            <w:tcW w:w="30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Информация</w:t>
            </w:r>
            <w:r/>
          </w:p>
        </w:tc>
        <w:tc>
          <w:tcPr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25</w:t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12,4%</w:t>
            </w:r>
            <w:r/>
          </w:p>
        </w:tc>
        <w:tc>
          <w:tcPr>
            <w:tcW w:w="212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42</w:t>
            </w:r>
            <w:r/>
          </w:p>
        </w:tc>
        <w:tc>
          <w:tcPr>
            <w:shd w:val="clear" w:color="auto" w:fill="92d050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20,8%</w:t>
            </w:r>
            <w:r/>
          </w:p>
        </w:tc>
      </w:tr>
      <w:tr>
        <w:trPr>
          <w:trHeight w:val="290"/>
        </w:trPr>
        <w:tc>
          <w:tcPr>
            <w:tcW w:w="30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Обслуживание</w:t>
            </w:r>
            <w:r/>
          </w:p>
        </w:tc>
        <w:tc>
          <w:tcPr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39</w:t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19,3%</w:t>
            </w:r>
            <w:r/>
          </w:p>
        </w:tc>
        <w:tc>
          <w:tcPr>
            <w:tcW w:w="212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61</w:t>
            </w:r>
            <w:r/>
          </w:p>
        </w:tc>
        <w:tc>
          <w:tcPr>
            <w:shd w:val="clear" w:color="auto" w:fill="92d050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30,2%</w:t>
            </w:r>
            <w:r/>
          </w:p>
        </w:tc>
      </w:tr>
    </w:tbl>
    <w:p>
      <w:pPr>
        <w:jc w:val="right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Распределение профессий по степени рекомендованности/не рекомендованности представлено в таблице </w:t>
      </w:r>
      <w:r>
        <w:rPr>
          <w:rFonts w:ascii="Times New Roman" w:hAnsi="Times New Roman" w:cs="Times New Roman"/>
          <w:bCs/>
          <w:sz w:val="24"/>
          <w:szCs w:val="24"/>
        </w:rPr>
        <w:t xml:space="preserve">53</w:t>
      </w:r>
      <w:r>
        <w:rPr>
          <w:rFonts w:ascii="Times New Roman" w:hAnsi="Times New Roman" w:cs="Times New Roman"/>
          <w:bCs/>
          <w:sz w:val="24"/>
          <w:szCs w:val="24"/>
        </w:rPr>
        <w:t xml:space="preserve">.</w:t>
      </w:r>
      <w:r/>
    </w:p>
    <w:p>
      <w:pPr>
        <w:jc w:val="righ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 xml:space="preserve">53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Наиболее рекомендуемые профессии по тесту</w:t>
      </w:r>
      <w:r>
        <w:rPr>
          <w:rStyle w:val="1089"/>
          <w:rFonts w:ascii="Times New Roman" w:hAnsi="Times New Roman" w:cs="Times New Roman"/>
          <w:sz w:val="24"/>
          <w:szCs w:val="24"/>
        </w:rPr>
        <w:footnoteReference w:id="8"/>
      </w:r>
      <w:r/>
    </w:p>
    <w:tbl>
      <w:tblPr>
        <w:tblW w:w="97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555"/>
        <w:gridCol w:w="5386"/>
        <w:gridCol w:w="992"/>
        <w:gridCol w:w="992"/>
        <w:gridCol w:w="851"/>
      </w:tblGrid>
      <w:tr>
        <w:trPr>
          <w:trHeight w:val="2356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Профессии и их описание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btLr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Не рекомендовано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btLr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Умеренно рекомендовано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btLr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Рекомендовано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Техник-электрик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и проведение работ по техническому обслуживанию электрических систем и сетей 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11,9%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46,5%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5,0%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2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Специалист по электронным приборам и устройствам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и проведение работ по регулировке и техническому обслуживанию электронных приборов и устройств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9,9%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50,5%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5,0%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3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Строитель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и проведение работ по проектированию, строительству, эксплуатации, ремонту и реконструкции зданий и сооружений, инженерных сооружений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12,9%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46,0%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4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Теплотехник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и проведение работ по техническому обслуживанию, эксплуатации, наладке и испытанию теплоэнергетического оборудования (предполагается работа и на открытом воздухе)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13,4%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40,6%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2,5%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5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Специалист по машиностроению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Проведение работ по изготовлению изделий в области машиностроения, разработка и внедрение технологии производства продукции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11,4%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49,5%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5,4%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6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Техник-монтажник, электромонтажник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и проведение работ по монтажу и эксплуатации технических устройств и сооружений</w:t>
            </w:r>
            <w:r/>
          </w:p>
        </w:tc>
        <w:tc>
          <w:tcPr>
            <w:shd w:val="clear" w:color="000000" w:fill="ffc7ce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16,8%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34,2%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2,5%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7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Техник по автоматизации процессов и производств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Контроль и обеспечение измерительными стандартами средств и систем автоматизации, их монтаж, ремонт и наладка, эксплуатация систем автоматизации, моделирование несложных систем с учетом технологий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9,9%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48,5%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6,4%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8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Специалист по телекоммуникациям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Монтаж, техническая эксплуатация и ремонт оборудования телекоммуникационных систем и инфокоммуникационных сетей связи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12,4%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55,0%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8,9%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9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Геодезист, землеустроитель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и производство проектно-изыскательских, землеустроительных и кадастровых работ на производственном участке в целях рационального использования и охраны земель 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4,5%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55,4%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13,9%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10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Техник по организации перевозок и управлению на транспорте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и управление пассажирскими и грузовыми перевозками, разработка мероприятий по обеспечению безопасности и предупреждению аварий на транспорте 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11,9%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53,5%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8,4%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11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Техник по эксплуатации медицинского оборудования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Техническое обслуживание и ремонт медицинской техники, дозиметрический контроль и испытание техники после ремонта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3,0%</w:t>
            </w:r>
            <w:r/>
          </w:p>
        </w:tc>
        <w:tc>
          <w:tcPr>
            <w:shd w:val="clear" w:color="000000" w:fill="ffeb9c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  <w:t xml:space="preserve">72,3%</w:t>
            </w:r>
            <w:r/>
          </w:p>
        </w:tc>
        <w:tc>
          <w:tcPr>
            <w:shd w:val="clear" w:color="000000" w:fill="c6efce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  <w:t xml:space="preserve">16,3%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12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Техник по ремонту автомобильного транспорта (механик автосервиса)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Диагностика, обслуживание и ремонт, технический контроль при эксплуатации автомобильного транспорта и транспортного оборудования</w:t>
            </w:r>
            <w:r/>
          </w:p>
        </w:tc>
        <w:tc>
          <w:tcPr>
            <w:shd w:val="clear" w:color="000000" w:fill="ffc7ce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16,8%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36,1%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13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Техник по защите информации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Проведение работ по документационному и организационно-технологическому обеспечению защиты информации в организациях различных структур и отраслевой направленности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13,9%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43,1%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2,5%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14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Системный администратор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Эксплуатация и техническое обслуживание компьютерных систем и сетей, их настройка, программное обеспечение работы систем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10,9%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54,0%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6,9%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15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Программист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Разработка, сопровождение и эксплуатация программного обеспечения компьютерных систем, обработка информации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12,9%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44,1%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2,5%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16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Техник-технолог в химической и биохимической промышленности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Эксплуатация и обслуживание технологического оборудования, управление технологическими процессами производства, контроль качества сырья и готовой продукции в области химии и биохимии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4,5%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59,9%</w:t>
            </w:r>
            <w:r/>
          </w:p>
        </w:tc>
        <w:tc>
          <w:tcPr>
            <w:shd w:val="clear" w:color="000000" w:fill="c6efce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  <w:t xml:space="preserve">14,4%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17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Техник-технолог в пищевой промышленности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Производство пищевых продуктов, организация и ведение технологических процессов, контроль качества продукции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5,4%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57,9%</w:t>
            </w:r>
            <w:r/>
          </w:p>
        </w:tc>
        <w:tc>
          <w:tcPr>
            <w:shd w:val="clear" w:color="000000" w:fill="c6efce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  <w:t xml:space="preserve">16,3%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18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Техник-технолог в полиграфии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Разработка, организация и контроль технологических процессов, организация и выполнение работ в полиграфическом производстве (печатная продукция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5,0%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63,9%</w:t>
            </w:r>
            <w:r/>
          </w:p>
        </w:tc>
        <w:tc>
          <w:tcPr>
            <w:shd w:val="clear" w:color="000000" w:fill="c6efce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  <w:t xml:space="preserve">15,3%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19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Технолог-конструктор в легкой промышленности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Разработка, организация и контроль технологических процессов, выполнение работ по конструированию, моделированию и художественно-техническому оформлению изделий (например, одежда, обувь и т,д,)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1,5%</w:t>
            </w:r>
            <w:r/>
          </w:p>
        </w:tc>
        <w:tc>
          <w:tcPr>
            <w:shd w:val="clear" w:color="000000" w:fill="ffeb9c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  <w:t xml:space="preserve">74,8%</w:t>
            </w:r>
            <w:r/>
          </w:p>
        </w:tc>
        <w:tc>
          <w:tcPr>
            <w:shd w:val="clear" w:color="000000" w:fill="c6efce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  <w:t xml:space="preserve">19,3%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20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Техник по качеству, метролог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Контроль и управление качеством продукции, процессов и услуг, обеспечение единства измерений, контроль и надзор за соблюдением требований стандартов, метрологических правил и норм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10,4%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52,5%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5,9%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21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Техник-технолог в деревоперерабатывающей сфере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Разработка и ведение технологических процессов по производству продукции деревообработки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7,9%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59,9%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11,4%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22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Техник-технолог в нефтегазовой сфере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и проведение работ в области разработки и эксплуатации нефтяных, газовых и газоконденсатных месторождений, организация и проведение работ по бурению нефтяных и газовых скважин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5,9%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59,4%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11,4%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23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Специалист по металлургии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Разработка технологии производства различных сплавов металлов, участие в исследовательских и экспериментальных разработках 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11,9%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50,0%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4,5%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24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Зубной техник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Изготовление зубных протезов, ортодонтических и челюстно-лицевых аппаратов по указанию врача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2,0%</w:t>
            </w:r>
            <w:r/>
          </w:p>
        </w:tc>
        <w:tc>
          <w:tcPr>
            <w:shd w:val="clear" w:color="000000" w:fill="ffeb9c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  <w:t xml:space="preserve">65,8%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9,9%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25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Фельдшер, акушер/акушерка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Лечебно-диагностическая, медико-профилактическая и медико-социальная помощь населению в системе первичной медико-санитарной помощи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7,9%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62,4%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7,9%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26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Фельдшер (скорая помощь)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Лечебно-диагностическая, медико-профилактическая и медико-социальная помощь населению в условиях экстренной помощи 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16,3%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36,6%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1,5%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27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Медсестра/медбрат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Оказание населению квалифицированной сестринской помощи для сохранения и поддержания здоровья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9,9%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58,9%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6,4%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28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Фармацевт, медицинский лабораторный техник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Изготовление и отпуск лекарственных препаратов; проведение клинических, микробиологических, иммунологических и санитарно-гигиенических лабораторных исследований 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4,5%</w:t>
            </w:r>
            <w:r/>
          </w:p>
        </w:tc>
        <w:tc>
          <w:tcPr>
            <w:shd w:val="clear" w:color="000000" w:fill="ffeb9c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  <w:t xml:space="preserve">67,3%</w:t>
            </w:r>
            <w:r/>
          </w:p>
        </w:tc>
        <w:tc>
          <w:tcPr>
            <w:shd w:val="clear" w:color="000000" w:fill="c6efce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  <w:t xml:space="preserve">19,3%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29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Техник-геолог, горный техник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и проведение работ по поиску и разведке месторождений полезных ископаемых, проведение горных работ по добыче полезных ископаемых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15,3%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36,6%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1,5%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30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Техник-метеоролог, гидролог Метеорологические и гидрометеорологические работы и наблюдения в рамках заданных правил на сети станций и постов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5,9%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55,4%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6,4%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31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Агроном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и выполнение работ по производству, первичной обработке, хранению и транспортировке продукции растениеводства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8,4%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57,4%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11,9%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32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Специалист по охране окружающей среды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Выполнение работ, связанных с охраной окружающей среды и обеспечением экологической безопасности (экологические службы, службы очистных сооружений и водоподготовки, лаборатории и производственные предприятия)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5,0%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56,4%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10,4%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33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Ветеринарный фельдшер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и осуществление деятельности по оказанию профилактических, диагностических и лечебных мероприятий в отношении животных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8,9%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53,0%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5,0%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34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Специалист лесопаркового и лесного хозяйства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и проведение мероприятий по воспроизводству лесов и лесоразведению, организация и проведение мероприятий по охране и защите, использованию лесов, проведение работ по лесоустройству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10,9%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47,0%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5,9%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35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Техник садово-паркового и ландшафтного строительства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Проектирование объектов и проведение работ по садово-парковому и ландшафтному строительству, внедрение современных технологий садово-паркового и ландшафтного строительства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8,9%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60,9%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12,4%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36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Флорист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и выполнение флористических работ (например, создание композиций из цветов), в том числе изготовление флористических изделий и оформление объектов различного назначения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14,4%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49,0%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5,4%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37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Визажист-стилист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Оказание услуг в области визажного искусства и создания индивидуального стиля заказчика в салонах-парикмахерских, имидж – студиях, а также в сфере рекламы, кино, театра и телевидения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9,4%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53,5%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38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Технолог-эстетист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и оказание косметических услуг, услуг по уходу за телом и внешним видом заказчика (например, массаж, маникюр) 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10,9%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55,9%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5,4%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39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Парикмахер (модельер-художник)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Выполнение технологии и художественного моделирования в сфере парикмахерского искусства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6,4%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53,5%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40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Специалист по сервису на транспорте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Бронирование и продажа перевозок и услуг, организация сервиса в пунктах отправления и прибытия транспорта, проведение мероприятий по обеспечению безопасности на транспорте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15,3%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46,0%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9,9%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41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Менеджер в общественном питании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обслуживания в организациях общественного питания разных типов и классов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7,4%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61,9%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9,4%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42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Менеджер в гостинице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обслуживания в гостиницах, туристских комплексах и других средствах размещения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10,4%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49,5%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3,5%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43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Специалист по туризму 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Формирование, продвижение и реализация туристского продукта, организация комплексного туристского обслуживания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8,9%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50,5%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3,5%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44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Специалист по бытовому и коммунальному хозяйству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ведения домашнего хозяйства и предоставления коммунальных услуг, обеспечение комфортности проживания и благоприятных условий жизнедеятельности в жилищах и на придомовой территории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2,5%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64,4%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8,9%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45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Менеджер по продажам (коммерция)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и проведение коммерческой деятельности в производственных, торговых и сервисных организациях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15,3%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44,1%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1,5%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46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Товаровед-эксперт 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Формирование ассортимента, оценка товара, обеспечение товародвижения, изучение конъюнктуры рынка, формирование спроса на товары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6,4%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62,9%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11,4%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47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Художник, оформитель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Создание произведений изобразительного, театрально-декорационного искусства, реставрация предметов декоративно-прикладного искусства, воплощение в материале сценического образа (спектакли, фильмы, телевизионные постановки) 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10,9%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60,4%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8,9%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48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Архитектор 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Проектирование объектов архитектурной среды; осуществление мероприятий по реализации принятых решений; планирование и организация процесса архитектурного проектирования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3,0%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57,9%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5,9%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49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Дизайнер, мультипликатор 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проведение работ по проектированию художественно-технической, предметно-пространственной, производственной и социально-культурной среды, максимально приспособленной к нуждам различных категорий потребителей; проектирование и создание анимационного проекта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6,9%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63,9%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7,4%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50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Артист цирка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Выступление перед зрителями и исполнение ролей в различных цирковых жанрах </w:t>
            </w:r>
            <w:r/>
          </w:p>
        </w:tc>
        <w:tc>
          <w:tcPr>
            <w:shd w:val="clear" w:color="000000" w:fill="ffc7ce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19,3%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25,2%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51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Актер (оперы, театра)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Выступление перед зрителями и исполнение ролей в различных театральных и оперных постановках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16,3%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43,1%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2,5%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52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Артист (балета, танца, эстрады)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Выступление перед зрителями и исполнение ролей в различных эстрадных жанрах 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14,9%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32,7%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2,5%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53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Художник-реставратор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Реставрация и консервация памятников истории, культуры и произведений искусства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6,4%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58,4%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4,5%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54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Художник-ремесленник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Художественное проектирование и изготовление изделий декоративно-прикладного искусства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11,9%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52,0%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5,0%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55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Фотохудожник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Выполнение групповых и индивидуальных, студийных, внестудийных съемок, фотографий для различных целей (печатная продукция, реклама, коммерция и т,д,), выполнение высокотехнологичных действий для получения фотографических изображений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5,9%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64,9%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11,4%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56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Звукооператор, светооператор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Озвучива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ние музыкальных программ в закрытых и открытых помещениях (концертных и зрительных залах, студиях звукозаписи, радиовещания и др,); звуковое/световое оформление и постановка концертных номеров, выступлений солистов, оркестров и других сценических действий 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4,0%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56,4%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2,5%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57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Специалист по рекламе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Организация и проведение работ по разработке и производству рекламного продукта c учетом требований заказчика, художественно-творческая деятельность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6,4%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53,0%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2,5%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58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Техник-технолог по обработке алмазов (ювелир)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Исследование алмазного сырья, организация и проведение процесса его обработки и изготовления бриллиантов; ювелир – производство ювелирных украшений 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9,4%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56,4%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5,4%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59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Организатор социально-культурной деятельности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Разработка и реализация социально-культурных программ, организация и постановка культурно-массовых мероприятий, театрализованных представлений, культурно-досуговых программ</w:t>
            </w:r>
            <w:r/>
          </w:p>
        </w:tc>
        <w:tc>
          <w:tcPr>
            <w:shd w:val="clear" w:color="000000" w:fill="ffc7ce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17,3%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29,7%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1,5%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60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Специалист по социальной работе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и проведение работ в различных сферах жизнедеятельности по оказанию социальной помощи нуждающимся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10,9%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52,0%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3,5%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61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Специалист по праву и социальному обеспечению (юрист)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Реализация правовых норм в социальной сфере, выполнение государственных полномочий по пенсионному обеспечению, государственных и муниципальных полномочий по социальной защите населения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13,4%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40,6%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3,5%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62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Сурдопереводчик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Обеспечение возможности общения для лиц с нарушением слуха в обществе других людей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7,9%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52,0%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2,5%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63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Педагог (художественная деятельность)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Обучение детей в учреждениях дошкольного и общего образования по направлениям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4,0%</w:t>
            </w:r>
            <w:r/>
          </w:p>
        </w:tc>
        <w:tc>
          <w:tcPr>
            <w:shd w:val="clear" w:color="000000" w:fill="ffeb9c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  <w:t xml:space="preserve">71,3%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11,4%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64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Педагог начальных классов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Обучение и воспитание детей в процессе реализации образовательных программ начального общего образования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4,5%</w:t>
            </w:r>
            <w:r/>
          </w:p>
        </w:tc>
        <w:tc>
          <w:tcPr>
            <w:shd w:val="clear" w:color="000000" w:fill="ffeb9c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  <w:t xml:space="preserve">70,3%</w:t>
            </w:r>
            <w:r/>
          </w:p>
        </w:tc>
        <w:tc>
          <w:tcPr>
            <w:shd w:val="clear" w:color="000000" w:fill="c6efce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  <w:t xml:space="preserve">15,8%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65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Воспитатель/педагог дополнительного образования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Воспитание и обучение детей в дошкольных учреждениях, домашних условиях, учреждениях дополнительного образования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4,5%</w:t>
            </w:r>
            <w:r/>
          </w:p>
        </w:tc>
        <w:tc>
          <w:tcPr>
            <w:shd w:val="clear" w:color="000000" w:fill="ffeb9c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  <w:t xml:space="preserve">72,3%</w:t>
            </w:r>
            <w:r/>
          </w:p>
        </w:tc>
        <w:tc>
          <w:tcPr>
            <w:shd w:val="clear" w:color="000000" w:fill="c6efce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  <w:t xml:space="preserve">18,3%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66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Педагог коррекционной школы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Обучение и воспитание детей по программам общего образования в классах компенсирующего и коррекционно-развивающего направлений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2,5%</w:t>
            </w:r>
            <w:r/>
          </w:p>
        </w:tc>
        <w:tc>
          <w:tcPr>
            <w:shd w:val="clear" w:color="000000" w:fill="ffeb9c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  <w:t xml:space="preserve">70,3%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9,9%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67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Педагог по физической культуре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Физическое воспитание детей, подростков и молодежи в рамках учебного процесса, дополнительного образования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10,4%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52,0%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5,4%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68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Делопроизводитель, архивист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Координация работы офиса (подготовка сов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ещаний, приемов, презентаций, организация деловых поездок), регистрация входящих и исходящих документов, их систематизация, работа с конфиденциальными документами, телефонное обслуживание, экспертиза ценности документов и обеспечение их сохранности и т,д, 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15,3%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41,6%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69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Специалист по информационным ресурсам, библиотекарь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работы библиотек всех видов, библиотечных систем, библиотечно-информационных центров, ведение библиотечно-библиографических и информационных процессов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9,4%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45,0%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70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Специалист издательского дела, редактор, корректор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Подготовка, выпуск и распространение издательской продукции (книги, журналы, газеты и др,) в печатной и электронной форме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7,4%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53,0%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3,5%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71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Специалист по земельно-имущественным отношениям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 исследовании и оценке земель, вынесение предложений по экономической эффективности использования территорий, мониторинг земель, оценка стоимости недвижимости 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7,4%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59,9%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8,9%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72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Техник-картограф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Редактирование, составление, подготовка к изданию и издание топографических, общегеографических, тематических, специальных карт и атласов компьютерными способами в производстве картографической продукции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9,9%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50,5%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7,4%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73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Авиадиспетчер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и обслуживание воздушного движения в авиационных организациях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14,9%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35,6%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2,5%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74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Бухгалтер, специалист по налогообложению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Учет имущества и обязательств организации, проведение и оформление хозяйственных операций, обработка бухгалтерской информации, проведение налоговых и страховых расчетов, формирование бухгалтерской отчетности</w:t>
            </w:r>
            <w:r/>
          </w:p>
        </w:tc>
        <w:tc>
          <w:tcPr>
            <w:shd w:val="clear" w:color="000000" w:fill="ffc7ce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20,8%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31,2%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75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Специалист по информационным системам и прикладной информатике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Создание и эксплуатация информационных систем, автоматизирующих задачи организационного управления, анализ требований к информационным системам и бизнес-приложениям, их разработка и реализация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14,4%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45,0%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76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Специалист банковского дела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Осуществление, учёт и контроль банковских операций по привлечению и размещению денежных средств, оказание банковских услуг клиентам в организациях кредитной системы</w:t>
            </w:r>
            <w:r/>
          </w:p>
        </w:tc>
        <w:tc>
          <w:tcPr>
            <w:shd w:val="clear" w:color="000000" w:fill="ffc7ce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20,3%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34,7%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77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Специалист страхового дела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Заключение и сопровождение договоров страхования физических и юридических лиц, оформление и сопровождение страховых случаев (урегулирование убытков) от лица и за счет страховых организаций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9,9%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52,5%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78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Помощник логиста (операционный логист)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Планирование оптимальной последовательно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сти действий и операций в различных сферах деятельности организации (например, организация закупок и поставок со склада в магазин или с завода-производителя на склад, планирование производственного процесса, оптимальное использование ресурсов организации) 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13,4%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47,5%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5,0%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79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Правоохранительная деятельность (полиция)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Реализация правовых норм, обеспечение законности, правопорядка, защита прав и свободы человека, борьба с преступлениями и другими правонарушениями </w:t>
            </w:r>
            <w:r/>
          </w:p>
        </w:tc>
        <w:tc>
          <w:tcPr>
            <w:shd w:val="clear" w:color="000000" w:fill="ffc7ce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17,3%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33,2%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80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Техник пожарной безопасности (пожарный)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и проведение работ по предупреждению и тушению пожаров, проведению аварийно-спасательных работ в очагах пожаров, техническому обслуживанию и устранению неисправностей пожарного вооружения и аварийно-спасательного оборудования</w:t>
            </w:r>
            <w:r/>
          </w:p>
        </w:tc>
        <w:tc>
          <w:tcPr>
            <w:shd w:val="clear" w:color="000000" w:fill="ffc7ce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16,8%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33,2%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2,5%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81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Техник по защите в ЧС (спасатель) 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и проведение работ по ликвидации последствий чрезвычайных ситуаций (землетрясения, наводнения, катастроф и т,д,) </w:t>
            </w:r>
            <w:r/>
          </w:p>
        </w:tc>
        <w:tc>
          <w:tcPr>
            <w:shd w:val="clear" w:color="000000" w:fill="ffc7ce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18,3%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32,7%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82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Военнослужащий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Несение военной службы, направленной на обеспечение боевой готовности и безопасности государства в условиях повышенной моральной ответственности и необходимости выполнять задачи в условиях риска для жизни</w:t>
            </w:r>
            <w:r/>
          </w:p>
        </w:tc>
        <w:tc>
          <w:tcPr>
            <w:shd w:val="clear" w:color="000000" w:fill="ffc7ce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0006"/>
                <w:sz w:val="24"/>
                <w:szCs w:val="24"/>
                <w:lang w:eastAsia="ru-RU"/>
              </w:rPr>
              <w:t xml:space="preserve">19,8%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35,6%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1,0%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83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Повар, кондитер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Приготовление широкого ассортимента простых и основных блюд и основных хлебобулочных и кондитерских мучных изделий с учетом потребностей различных категорий потребителей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3,0%</w:t>
            </w:r>
            <w:r/>
          </w:p>
        </w:tc>
        <w:tc>
          <w:tcPr>
            <w:shd w:val="clear" w:color="000000" w:fill="ffeb9c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  <w:t xml:space="preserve">66,3%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11,9%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84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Технолог сварочного производства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и проведение работ по механизации и автоматизации сварочных процессов, работа со сварочной технологией и оборудованием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10,9%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43,1%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85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Техник-механик, судовой механик, электромеханик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Ремонт и обслуживание разных видов технического оборудования и сетей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5,4%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52,5%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5,0%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86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Мастер отделочных строительных работ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Выполнение штукатурных работ, монтаж каркасно-обшивочных конструкций, выполнение малярных, облицовочных (плитка, плиты, синтетические материалы) и мозаичных работ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3,0%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56,4%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4,5%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87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Техник-технолог по разработке и эксплуатации нефтяных и газовых месторождений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Проведение технологических процессов разработки и эксплуатации нефтяных, газовых и газоконденсатных месторождений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4,5%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61,4%</w:t>
            </w:r>
            <w:r/>
          </w:p>
        </w:tc>
        <w:tc>
          <w:tcPr>
            <w:shd w:val="clear" w:color="000000" w:fill="c6efce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  <w:t xml:space="preserve">15,3%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88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Техник-технолог по бурению нефтяных и газовых скважин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и проведение работ по бурению нефтяных и газовых скважин, обслуживание и эксплуатация бурового оборудования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12,9%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41,6%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3,5%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89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Машинист дорожных и строительных машин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Обслуживание и управление дорожными и строительными машинами при выполнении дорожно-строительных работ (по видам)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10,4%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48,5%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90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Мастер столярных, плотничных работ и мебельного производства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Конс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труирование, изготовление и ремонт шаблонов и приспособлений для изготовления столярных и мебельных изделий, конструирование, изготовление, ремонт и реставрация столярных и мебельных изделий, отделка и облицовка мебели, сборка столярных и мебельных изделий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2,5%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64,9%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9,9%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91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Слесарь, слесарь-ремонтник, слесарь механосборочных работ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Слесарная обработка деталей, изготовление, сборка и ремонт приспособлений, режущего и измерительного инструмента, сборка, регулировка и испытание, а также ремонт сборочных единиц, узлов и механизмов машин, оборудования и агрегатов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3,5%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56,9%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5,4%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92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Токарь, фрезеровщик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Обработка деталей и металлических изделий с использованием основных технологических процессов машиностроения на металлорежущих станках токарной и фрезерной группы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4,5%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53,5%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3,0%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93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Слесарь по контрольно-измерительным приборам и автоматике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Выполнение работ по монтажу, ремонту, регулировке, контрольно-измерительных приборов и аппаратуры автоматического регулирования и управления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5,9%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59,4%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8,9%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94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Станочник широкого профиля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Программное управление станками и обработка изделий и деталей на станках различного вида и типа (токарные, фрезерные, сверлильные и шлифовальные)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5,4%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56,4%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6,4%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95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Аппаратчик производства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Управление процессом, происходящим в технологической установке (чаще всего химическое производство)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4,5%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63,4%</w:t>
            </w:r>
            <w:r/>
          </w:p>
        </w:tc>
        <w:tc>
          <w:tcPr>
            <w:shd w:val="clear" w:color="000000" w:fill="c6efce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6100"/>
                <w:sz w:val="24"/>
                <w:szCs w:val="24"/>
                <w:lang w:eastAsia="ru-RU"/>
              </w:rPr>
              <w:t xml:space="preserve">17,3%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96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Специалист по сценической технике и технологиям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и проведение работ по монтажу и настройке оборудования (по видам), ремонт, эксплуатация и техническое обслуживание оборудования, подготовка и проведение культурно-зрелищных мероприятий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0,5%</w:t>
            </w:r>
            <w:r/>
          </w:p>
        </w:tc>
        <w:tc>
          <w:tcPr>
            <w:shd w:val="clear" w:color="000000" w:fill="ffeb9c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9c5700"/>
                <w:sz w:val="24"/>
                <w:szCs w:val="24"/>
                <w:lang w:eastAsia="ru-RU"/>
              </w:rPr>
              <w:t xml:space="preserve">69,3%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10,4%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97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Художник-модельер театрального костюма, костюмер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Исполнение сценических костюмов по эскизам художника-постановщика, разработка комплекта документации, тре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бующейся для изготовления сценических костюмов, Руководство подразделением организации исполнительских искусств, изготавливающим сценические костюмы, контроль раскроя деталей костюма, выполнения указаний художника-постановщика, художника по костюму по факт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уре, цвету, крою, объемам и деталям костюма, правильности пошива и других работ по изготовлению костюма, Контроль рационального использования костюмов, соблюдения технологических правил их эксплуатации, стирки, химической чистки, хранения и транспортировки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6,4%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63,9%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6,4%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98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Пилот, судоводитель, машинист локомотива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Управление транспортом (воздушным, морским, наземным), проверка готовности транспорта, изучение маршрута движения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7,4%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55,9%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2,5%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99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Зоотехник, охотовед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и выполнение работ по содержанию и разведению животных, производству, переработке и реализации продукции животноводства, Организация охраны, контроля воспроизводства и регулирование использования животных и среды их обитания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13,4%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46,0%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3,5%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W w:w="1555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Профиль 100</w:t>
            </w:r>
            <w:r/>
          </w:p>
        </w:tc>
        <w:tc>
          <w:tcPr>
            <w:shd w:val="clear" w:color="auto" w:fill="auto"/>
            <w:tcW w:w="5386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Кинолог, дрессировщик, хендлер</w:t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Содержание собак в питомнике, уход за ними, их дрессировка, обучение выполнению определенных команд, действий, навыков, Дрессировка животных, Подготовка и сопровождение на выставках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13,4%</w:t>
            </w:r>
            <w:r/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47,5%</w:t>
            </w:r>
            <w:r/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3,0%</w:t>
            </w:r>
            <w:r/>
          </w:p>
        </w:tc>
      </w:tr>
    </w:tbl>
    <w:p>
      <w:pPr>
        <w:jc w:val="right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Топ-10 среди профессий, набравших менее 0,3:</w:t>
      </w:r>
      <w:r/>
    </w:p>
    <w:tbl>
      <w:tblPr>
        <w:tblW w:w="9704" w:type="dxa"/>
        <w:tblInd w:w="-3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8672"/>
        <w:gridCol w:w="1032"/>
      </w:tblGrid>
      <w:tr>
        <w:trPr>
          <w:trHeight w:val="290"/>
        </w:trPr>
        <w:tc>
          <w:tcPr>
            <w:tcW w:w="867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Бухгалтер, специалист по налогообложению 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Учет имущества и обязательств организации, проведение и оформление хозяйственных операций, обработка бухгалтерской информации, проведение налоговых и страховых расчетов, формирование бухгалтерской отчетности</w:t>
            </w:r>
            <w:r/>
          </w:p>
        </w:tc>
        <w:tc>
          <w:tcPr>
            <w:shd w:val="solid" w:color="ff99cc" w:fill="auto"/>
            <w:tcW w:w="1032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800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800080"/>
                <w:sz w:val="24"/>
                <w:szCs w:val="24"/>
              </w:rPr>
              <w:t xml:space="preserve">20,8%</w:t>
            </w:r>
            <w:r/>
          </w:p>
        </w:tc>
      </w:tr>
      <w:tr>
        <w:trPr>
          <w:trHeight w:val="290"/>
        </w:trPr>
        <w:tc>
          <w:tcPr>
            <w:tcW w:w="867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Специалист банковского дела 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Осуществление, учёт и контроль банковских операций по привлечению и размещению денежных средств, оказание банковских услуг клиентам в организациях кредитной системы</w:t>
            </w:r>
            <w:r/>
          </w:p>
        </w:tc>
        <w:tc>
          <w:tcPr>
            <w:shd w:val="solid" w:color="ff99cc" w:fill="auto"/>
            <w:tcW w:w="1032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800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800080"/>
                <w:sz w:val="24"/>
                <w:szCs w:val="24"/>
              </w:rPr>
              <w:t xml:space="preserve">20,3%</w:t>
            </w:r>
            <w:r/>
          </w:p>
        </w:tc>
      </w:tr>
      <w:tr>
        <w:trPr>
          <w:trHeight w:val="290"/>
        </w:trPr>
        <w:tc>
          <w:tcPr>
            <w:tcW w:w="867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Военнослужащий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Несение военной службы, направленной на обеспечение боевой готовности и безопасности государства в условиях повышенной моральной ответственности и необходимости выполнять задачи в условиях риска для жизни</w:t>
            </w:r>
            <w:r/>
          </w:p>
        </w:tc>
        <w:tc>
          <w:tcPr>
            <w:shd w:val="solid" w:color="ff99cc" w:fill="auto"/>
            <w:tcW w:w="1032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800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800080"/>
                <w:sz w:val="24"/>
                <w:szCs w:val="24"/>
              </w:rPr>
              <w:t xml:space="preserve">19,8%</w:t>
            </w:r>
            <w:r/>
          </w:p>
        </w:tc>
      </w:tr>
      <w:tr>
        <w:trPr>
          <w:trHeight w:val="290"/>
        </w:trPr>
        <w:tc>
          <w:tcPr>
            <w:tcW w:w="867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Артист цирка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Выступление перед зрителями и исполнение ролей в различных цирковых жанрах </w:t>
            </w:r>
            <w:r/>
          </w:p>
        </w:tc>
        <w:tc>
          <w:tcPr>
            <w:shd w:val="solid" w:color="ff99cc" w:fill="auto"/>
            <w:tcW w:w="1032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800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800080"/>
                <w:sz w:val="24"/>
                <w:szCs w:val="24"/>
              </w:rPr>
              <w:t xml:space="preserve">19,3%</w:t>
            </w:r>
            <w:r/>
          </w:p>
        </w:tc>
      </w:tr>
      <w:tr>
        <w:trPr>
          <w:trHeight w:val="290"/>
        </w:trPr>
        <w:tc>
          <w:tcPr>
            <w:tcW w:w="867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Техник по защите в ЧС (спасатель) 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и проведение работ по ликвидации последствий чрезвычайных ситуаций (землетрясения, наводнения, катастроф и т,д,) </w:t>
            </w:r>
            <w:r/>
          </w:p>
        </w:tc>
        <w:tc>
          <w:tcPr>
            <w:shd w:val="solid" w:color="ff99cc" w:fill="auto"/>
            <w:tcW w:w="1032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800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800080"/>
                <w:sz w:val="24"/>
                <w:szCs w:val="24"/>
              </w:rPr>
              <w:t xml:space="preserve">18,3%</w:t>
            </w:r>
            <w:r/>
          </w:p>
        </w:tc>
      </w:tr>
      <w:tr>
        <w:trPr>
          <w:trHeight w:val="290"/>
        </w:trPr>
        <w:tc>
          <w:tcPr>
            <w:tcW w:w="867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Организатор социально-культурной деятельности 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Разработка и реализация социально-культурных программ, организация и постановка культурно-массовых мероприятий, театрализованных представлений, культурно-досуговых программ</w:t>
            </w:r>
            <w:r/>
          </w:p>
        </w:tc>
        <w:tc>
          <w:tcPr>
            <w:shd w:val="solid" w:color="ff99cc" w:fill="auto"/>
            <w:tcW w:w="1032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800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800080"/>
                <w:sz w:val="24"/>
                <w:szCs w:val="24"/>
              </w:rPr>
              <w:t xml:space="preserve">17,3%</w:t>
            </w:r>
            <w:r/>
          </w:p>
        </w:tc>
      </w:tr>
      <w:tr>
        <w:trPr>
          <w:trHeight w:val="290"/>
        </w:trPr>
        <w:tc>
          <w:tcPr>
            <w:tcW w:w="867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Правоохранительная деятельность (полиция) 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Реализация правовых норм, обеспечение законности, правопорядка, защита прав и свободы человека, борьба с преступлениями и другими правонарушениями </w:t>
            </w:r>
            <w:r/>
          </w:p>
        </w:tc>
        <w:tc>
          <w:tcPr>
            <w:shd w:val="solid" w:color="ff99cc" w:fill="auto"/>
            <w:tcW w:w="1032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800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800080"/>
                <w:sz w:val="24"/>
                <w:szCs w:val="24"/>
              </w:rPr>
              <w:t xml:space="preserve">17,3%</w:t>
            </w:r>
            <w:r/>
          </w:p>
        </w:tc>
      </w:tr>
      <w:tr>
        <w:trPr>
          <w:trHeight w:val="290"/>
        </w:trPr>
        <w:tc>
          <w:tcPr>
            <w:tcW w:w="867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Техник-монтажник, электромонтажник 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и проведение работ по монтажу и эксплуатации технических устройств и сооружений</w:t>
            </w:r>
            <w:r/>
          </w:p>
        </w:tc>
        <w:tc>
          <w:tcPr>
            <w:shd w:val="solid" w:color="ff99cc" w:fill="auto"/>
            <w:tcW w:w="1032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800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800080"/>
                <w:sz w:val="24"/>
                <w:szCs w:val="24"/>
              </w:rPr>
              <w:t xml:space="preserve">16,8%</w:t>
            </w:r>
            <w:r/>
          </w:p>
        </w:tc>
      </w:tr>
      <w:tr>
        <w:trPr>
          <w:trHeight w:val="290"/>
        </w:trPr>
        <w:tc>
          <w:tcPr>
            <w:tcW w:w="867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Техник по ремонту автомобильного транспорта (механик автосервиса) 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Диагностика, обслуживание и ремонт, технический контроль при эксплуатации автомобильного транспорта и транспортного оборудования</w:t>
            </w:r>
            <w:r/>
          </w:p>
        </w:tc>
        <w:tc>
          <w:tcPr>
            <w:shd w:val="solid" w:color="ff99cc" w:fill="auto"/>
            <w:tcW w:w="1032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800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800080"/>
                <w:sz w:val="24"/>
                <w:szCs w:val="24"/>
              </w:rPr>
              <w:t xml:space="preserve">16,8%</w:t>
            </w:r>
            <w:r/>
          </w:p>
        </w:tc>
      </w:tr>
      <w:tr>
        <w:trPr>
          <w:trHeight w:val="290"/>
        </w:trPr>
        <w:tc>
          <w:tcPr>
            <w:tcW w:w="867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Техник пожарной безопасности (пожарный) 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и проведение работ по предупреждению и тушению пожаров, проведению аварийно-спасательных работ в очагах пожаров, техническому обслуживанию и устранению неисправностей пожарного вооружения и аварийно-спасательного оборудования</w:t>
            </w:r>
            <w:r/>
          </w:p>
        </w:tc>
        <w:tc>
          <w:tcPr>
            <w:shd w:val="solid" w:color="ff99cc" w:fill="auto"/>
            <w:tcW w:w="1032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800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800080"/>
                <w:sz w:val="24"/>
                <w:szCs w:val="24"/>
              </w:rPr>
              <w:t xml:space="preserve">16,8%</w:t>
            </w:r>
            <w:r/>
          </w:p>
        </w:tc>
      </w:tr>
    </w:tbl>
    <w:p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Топ-10 среди профессий, набравших более 0,5:</w:t>
      </w:r>
      <w:r/>
    </w:p>
    <w:tbl>
      <w:tblPr>
        <w:tblW w:w="9704" w:type="dxa"/>
        <w:tblInd w:w="-3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8672"/>
        <w:gridCol w:w="1032"/>
      </w:tblGrid>
      <w:tr>
        <w:trPr>
          <w:trHeight w:val="290"/>
        </w:trPr>
        <w:tc>
          <w:tcPr>
            <w:tcW w:w="867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Технолог-конструктор в легкой промышленности 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Разработка, организация и контроль технологических процессов, выполнение работ по конструированию, моделированию и художественно-техническому оформлению изделий (например, одежда, обувь и т,д,)</w:t>
            </w:r>
            <w:r/>
          </w:p>
        </w:tc>
        <w:tc>
          <w:tcPr>
            <w:shd w:val="solid" w:color="ffff99" w:fill="auto"/>
            <w:tcW w:w="1032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9933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93300"/>
                <w:sz w:val="24"/>
                <w:szCs w:val="24"/>
              </w:rPr>
              <w:t xml:space="preserve">74,8%</w:t>
            </w:r>
            <w:r/>
          </w:p>
        </w:tc>
      </w:tr>
      <w:tr>
        <w:trPr>
          <w:trHeight w:val="290"/>
        </w:trPr>
        <w:tc>
          <w:tcPr>
            <w:tcW w:w="867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Воспитатель/педагог дополнительного образования 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Воспитание и обучение детей в дошкольных учреждениях, домашних условиях, учреждениях дополнительного образования</w:t>
            </w:r>
            <w:r/>
          </w:p>
        </w:tc>
        <w:tc>
          <w:tcPr>
            <w:shd w:val="solid" w:color="ffff99" w:fill="auto"/>
            <w:tcW w:w="1032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9933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93300"/>
                <w:sz w:val="24"/>
                <w:szCs w:val="24"/>
              </w:rPr>
              <w:t xml:space="preserve">72,3%</w:t>
            </w:r>
            <w:r/>
          </w:p>
        </w:tc>
      </w:tr>
      <w:tr>
        <w:trPr>
          <w:trHeight w:val="290"/>
        </w:trPr>
        <w:tc>
          <w:tcPr>
            <w:tcW w:w="867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Техник по эксплуатации медицинского оборудования 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Техническое обслуживание и ремонт медицинской техники, дозиметрический контроль и испытание техники после ремонта</w:t>
            </w:r>
            <w:r/>
          </w:p>
        </w:tc>
        <w:tc>
          <w:tcPr>
            <w:shd w:val="solid" w:color="ffff99" w:fill="auto"/>
            <w:tcW w:w="1032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9933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93300"/>
                <w:sz w:val="24"/>
                <w:szCs w:val="24"/>
              </w:rPr>
              <w:t xml:space="preserve">72,3%</w:t>
            </w:r>
            <w:r/>
          </w:p>
        </w:tc>
      </w:tr>
      <w:tr>
        <w:trPr>
          <w:trHeight w:val="290"/>
        </w:trPr>
        <w:tc>
          <w:tcPr>
            <w:tcW w:w="867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Педагог (художественная деятельность) 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Обучение детей в учреждениях дошкольного и общего образования по направлениям</w:t>
            </w:r>
            <w:r/>
          </w:p>
        </w:tc>
        <w:tc>
          <w:tcPr>
            <w:shd w:val="solid" w:color="ffff99" w:fill="auto"/>
            <w:tcW w:w="1032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9933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93300"/>
                <w:sz w:val="24"/>
                <w:szCs w:val="24"/>
              </w:rPr>
              <w:t xml:space="preserve">71,3%</w:t>
            </w:r>
            <w:r/>
          </w:p>
        </w:tc>
      </w:tr>
      <w:tr>
        <w:trPr>
          <w:trHeight w:val="290"/>
        </w:trPr>
        <w:tc>
          <w:tcPr>
            <w:tcW w:w="867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Педагог начальных классов 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Обучение и воспитание детей в процессе реализации образовательных программ начального общего образования</w:t>
            </w:r>
            <w:r/>
          </w:p>
        </w:tc>
        <w:tc>
          <w:tcPr>
            <w:shd w:val="solid" w:color="ffff99" w:fill="auto"/>
            <w:tcW w:w="1032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9933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93300"/>
                <w:sz w:val="24"/>
                <w:szCs w:val="24"/>
              </w:rPr>
              <w:t xml:space="preserve">70,3%</w:t>
            </w:r>
            <w:r/>
          </w:p>
        </w:tc>
      </w:tr>
      <w:tr>
        <w:trPr>
          <w:trHeight w:val="290"/>
        </w:trPr>
        <w:tc>
          <w:tcPr>
            <w:tcW w:w="867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Педагог коррекционной школы 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Обучение и воспитание детей по программам общего образования в классах компенсирующего и коррекционно-развивающего направлений</w:t>
            </w:r>
            <w:r/>
          </w:p>
        </w:tc>
        <w:tc>
          <w:tcPr>
            <w:shd w:val="solid" w:color="ffff99" w:fill="auto"/>
            <w:tcW w:w="1032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9933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93300"/>
                <w:sz w:val="24"/>
                <w:szCs w:val="24"/>
              </w:rPr>
              <w:t xml:space="preserve">70,3%</w:t>
            </w:r>
            <w:r/>
          </w:p>
        </w:tc>
      </w:tr>
      <w:tr>
        <w:trPr>
          <w:trHeight w:val="290"/>
        </w:trPr>
        <w:tc>
          <w:tcPr>
            <w:tcW w:w="867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Специалист по сценической технике и технологиям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и проведение работ по монтажу и настройке оборудования (по видам), ремонт, эксплуатация и техническое обслуживание оборудования, подготовка и проведение культурно-зрелищных мероприятий</w:t>
            </w:r>
            <w:r/>
          </w:p>
        </w:tc>
        <w:tc>
          <w:tcPr>
            <w:shd w:val="solid" w:color="ffff99" w:fill="auto"/>
            <w:tcW w:w="1032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9933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93300"/>
                <w:sz w:val="24"/>
                <w:szCs w:val="24"/>
              </w:rPr>
              <w:t xml:space="preserve">69,3%</w:t>
            </w:r>
            <w:r/>
          </w:p>
        </w:tc>
      </w:tr>
      <w:tr>
        <w:trPr>
          <w:trHeight w:val="290"/>
        </w:trPr>
        <w:tc>
          <w:tcPr>
            <w:tcW w:w="867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Фармацевт, медицинский лабораторный техник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Изготовление и отпуск лекарственных препаратов; проведение клинических, микробиологических, иммунологических и санитарно-гигиенических лабораторных исследований </w:t>
            </w:r>
            <w:r/>
          </w:p>
        </w:tc>
        <w:tc>
          <w:tcPr>
            <w:shd w:val="solid" w:color="ffff99" w:fill="auto"/>
            <w:tcW w:w="1032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9933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93300"/>
                <w:sz w:val="24"/>
                <w:szCs w:val="24"/>
              </w:rPr>
              <w:t xml:space="preserve">67,3%</w:t>
            </w:r>
            <w:r/>
          </w:p>
        </w:tc>
      </w:tr>
      <w:tr>
        <w:trPr>
          <w:trHeight w:val="290"/>
        </w:trPr>
        <w:tc>
          <w:tcPr>
            <w:tcW w:w="867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Повар, кондитер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Приготовление широкого ассортимента простых и основных блюд и основных хлебобулочных и кондитерских мучных изделий с учетом потребностей различных категорий потребителей</w:t>
            </w:r>
            <w:r/>
          </w:p>
        </w:tc>
        <w:tc>
          <w:tcPr>
            <w:shd w:val="solid" w:color="ffff99" w:fill="auto"/>
            <w:tcW w:w="1032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9933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93300"/>
                <w:sz w:val="24"/>
                <w:szCs w:val="24"/>
              </w:rPr>
              <w:t xml:space="preserve">66,3%</w:t>
            </w:r>
            <w:r/>
          </w:p>
        </w:tc>
      </w:tr>
      <w:tr>
        <w:trPr>
          <w:trHeight w:val="290"/>
        </w:trPr>
        <w:tc>
          <w:tcPr>
            <w:tcW w:w="867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Зубной техник 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Изготовление зубных протезов, ортодонтических и челюстно-лицевых аппаратов по указанию врача</w:t>
            </w:r>
            <w:r/>
          </w:p>
        </w:tc>
        <w:tc>
          <w:tcPr>
            <w:shd w:val="solid" w:color="ffff99" w:fill="auto"/>
            <w:tcW w:w="1032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9933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93300"/>
                <w:sz w:val="24"/>
                <w:szCs w:val="24"/>
              </w:rPr>
              <w:t xml:space="preserve">65,8%</w:t>
            </w:r>
            <w:r/>
          </w:p>
        </w:tc>
      </w:tr>
    </w:tbl>
    <w:p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Топ-10 среди профессий, набравших более 0,7:</w:t>
      </w:r>
      <w:r/>
    </w:p>
    <w:tbl>
      <w:tblPr>
        <w:tblW w:w="9704" w:type="dxa"/>
        <w:tblInd w:w="-3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8672"/>
        <w:gridCol w:w="1032"/>
      </w:tblGrid>
      <w:tr>
        <w:trPr>
          <w:trHeight w:val="290"/>
        </w:trPr>
        <w:tc>
          <w:tcPr>
            <w:tcW w:w="867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Технолог-конструктор в легкой промышленности 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Разработка, организация и контроль технологических процессов, выполнение работ по конструированию, моделированию и художественно-техническому оформлению изделий (например, одежда, обувь и т,д,)</w:t>
            </w:r>
            <w:r/>
          </w:p>
        </w:tc>
        <w:tc>
          <w:tcPr>
            <w:shd w:val="solid" w:color="ccffcc" w:fill="auto"/>
            <w:tcW w:w="1032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8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8000"/>
                <w:sz w:val="24"/>
                <w:szCs w:val="24"/>
              </w:rPr>
              <w:t xml:space="preserve">19,3%</w:t>
            </w:r>
            <w:r/>
          </w:p>
        </w:tc>
      </w:tr>
      <w:tr>
        <w:trPr>
          <w:trHeight w:val="290"/>
        </w:trPr>
        <w:tc>
          <w:tcPr>
            <w:tcW w:w="867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Фармацевт, медицинский лабораторный техник 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Изготовление и отпуск лекарственных препаратов; проведение клинических, микробиологических, иммунологических и санитарно-гигиенических лабораторных исследований </w:t>
            </w:r>
            <w:r/>
          </w:p>
        </w:tc>
        <w:tc>
          <w:tcPr>
            <w:shd w:val="solid" w:color="ccffcc" w:fill="auto"/>
            <w:tcW w:w="1032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8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8000"/>
                <w:sz w:val="24"/>
                <w:szCs w:val="24"/>
              </w:rPr>
              <w:t xml:space="preserve">19,3%</w:t>
            </w:r>
            <w:r/>
          </w:p>
        </w:tc>
      </w:tr>
      <w:tr>
        <w:trPr>
          <w:trHeight w:val="290"/>
        </w:trPr>
        <w:tc>
          <w:tcPr>
            <w:tcW w:w="867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Воспитатель/педагог дополнительного образования 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Воспитание и обучение детей в дошкольных учреждениях, домашних условиях, учреждениях дополнительного образования</w:t>
            </w:r>
            <w:r/>
          </w:p>
        </w:tc>
        <w:tc>
          <w:tcPr>
            <w:shd w:val="solid" w:color="ccffcc" w:fill="auto"/>
            <w:tcW w:w="1032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8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8000"/>
                <w:sz w:val="24"/>
                <w:szCs w:val="24"/>
              </w:rPr>
              <w:t xml:space="preserve">18,3%</w:t>
            </w:r>
            <w:r/>
          </w:p>
        </w:tc>
      </w:tr>
      <w:tr>
        <w:trPr>
          <w:trHeight w:val="290"/>
        </w:trPr>
        <w:tc>
          <w:tcPr>
            <w:tcW w:w="867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Аппаратчик производства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Управление процессом, происходящим в технологической установке (чаще всего химическое производство)</w:t>
            </w:r>
            <w:r/>
          </w:p>
        </w:tc>
        <w:tc>
          <w:tcPr>
            <w:shd w:val="solid" w:color="ccffcc" w:fill="auto"/>
            <w:tcW w:w="1032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8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8000"/>
                <w:sz w:val="24"/>
                <w:szCs w:val="24"/>
              </w:rPr>
              <w:t xml:space="preserve">17,3%</w:t>
            </w:r>
            <w:r/>
          </w:p>
        </w:tc>
      </w:tr>
      <w:tr>
        <w:trPr>
          <w:trHeight w:val="290"/>
        </w:trPr>
        <w:tc>
          <w:tcPr>
            <w:tcW w:w="867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Техник по эксплуатации медицинского оборудования 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Техническое обслуживание и ремонт медицинской техники, дозиметрический контроль и испытание техники после ремонта</w:t>
            </w:r>
            <w:r/>
          </w:p>
        </w:tc>
        <w:tc>
          <w:tcPr>
            <w:shd w:val="solid" w:color="ccffcc" w:fill="auto"/>
            <w:tcW w:w="1032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8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8000"/>
                <w:sz w:val="24"/>
                <w:szCs w:val="24"/>
              </w:rPr>
              <w:t xml:space="preserve">16,3%</w:t>
            </w:r>
            <w:r/>
          </w:p>
        </w:tc>
      </w:tr>
      <w:tr>
        <w:trPr>
          <w:trHeight w:val="290"/>
        </w:trPr>
        <w:tc>
          <w:tcPr>
            <w:tcW w:w="867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Техник-технолог в пищевой промышленности 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Производство пищевых продуктов, организация и ведение технологических процессов, контроль качества продукции</w:t>
            </w:r>
            <w:r/>
          </w:p>
        </w:tc>
        <w:tc>
          <w:tcPr>
            <w:shd w:val="solid" w:color="ccffcc" w:fill="auto"/>
            <w:tcW w:w="1032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8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8000"/>
                <w:sz w:val="24"/>
                <w:szCs w:val="24"/>
              </w:rPr>
              <w:t xml:space="preserve">16,3%</w:t>
            </w:r>
            <w:r/>
          </w:p>
        </w:tc>
      </w:tr>
      <w:tr>
        <w:trPr>
          <w:trHeight w:val="290"/>
        </w:trPr>
        <w:tc>
          <w:tcPr>
            <w:tcW w:w="867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Педагог начальных классов 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Обучение и воспитание детей в процессе реализации образовательных программ начального общего образования</w:t>
            </w:r>
            <w:r/>
          </w:p>
        </w:tc>
        <w:tc>
          <w:tcPr>
            <w:shd w:val="solid" w:color="ccffcc" w:fill="auto"/>
            <w:tcW w:w="1032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8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8000"/>
                <w:sz w:val="24"/>
                <w:szCs w:val="24"/>
              </w:rPr>
              <w:t xml:space="preserve">15,8%</w:t>
            </w:r>
            <w:r/>
          </w:p>
        </w:tc>
      </w:tr>
      <w:tr>
        <w:trPr>
          <w:trHeight w:val="290"/>
        </w:trPr>
        <w:tc>
          <w:tcPr>
            <w:tcW w:w="867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Техник-технолог в полиграфии 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Разработка, организация и контроль технологических процессов, организация и выполнение работ в полиграфическом производстве (печатная продукция</w:t>
            </w:r>
            <w:r/>
          </w:p>
        </w:tc>
        <w:tc>
          <w:tcPr>
            <w:shd w:val="solid" w:color="ccffcc" w:fill="auto"/>
            <w:tcW w:w="1032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8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8000"/>
                <w:sz w:val="24"/>
                <w:szCs w:val="24"/>
              </w:rPr>
              <w:t xml:space="preserve">15,3%</w:t>
            </w:r>
            <w:r/>
          </w:p>
        </w:tc>
      </w:tr>
      <w:tr>
        <w:trPr>
          <w:trHeight w:val="290"/>
        </w:trPr>
        <w:tc>
          <w:tcPr>
            <w:tcW w:w="867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Техник-технолог по разработке и эксплуатации нефтяных и газовых месторождений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технологических процессов разработки и эксплуатации нефтяных, газовых и газоконденсатных месторождений</w:t>
            </w:r>
            <w:r/>
          </w:p>
        </w:tc>
        <w:tc>
          <w:tcPr>
            <w:shd w:val="solid" w:color="ccffcc" w:fill="auto"/>
            <w:tcW w:w="1032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8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8000"/>
                <w:sz w:val="24"/>
                <w:szCs w:val="24"/>
              </w:rPr>
              <w:t xml:space="preserve">15,3%</w:t>
            </w:r>
            <w:r/>
          </w:p>
        </w:tc>
      </w:tr>
      <w:tr>
        <w:trPr>
          <w:trHeight w:val="290"/>
        </w:trPr>
        <w:tc>
          <w:tcPr>
            <w:tcW w:w="867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Техник-технолог в химической и биохимической промышленности </w:t>
            </w:r>
            <w:r/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Эксплуатация и обслуживание технологического оборудования, управление технологическими процессами производства, контроль качества сырья и готовой продукции в области химии и биохимии</w:t>
            </w:r>
            <w:r/>
          </w:p>
        </w:tc>
        <w:tc>
          <w:tcPr>
            <w:shd w:val="solid" w:color="ccffcc" w:fill="auto"/>
            <w:tcW w:w="1032" w:type="dxa"/>
            <w:textDirection w:val="lrTb"/>
            <w:noWrap w:val="false"/>
          </w:tcPr>
          <w:p>
            <w:pPr>
              <w:jc w:val="right"/>
              <w:spacing w:after="0" w:line="240" w:lineRule="auto"/>
              <w:rPr>
                <w:rFonts w:ascii="Times New Roman" w:hAnsi="Times New Roman" w:cs="Times New Roman"/>
                <w:color w:val="008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8000"/>
                <w:sz w:val="24"/>
                <w:szCs w:val="24"/>
              </w:rPr>
              <w:t xml:space="preserve">14,4%</w:t>
            </w:r>
            <w:r/>
          </w:p>
        </w:tc>
      </w:tr>
    </w:tbl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ind w:firstLine="709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Вывод</w:t>
      </w:r>
      <w:r>
        <w:rPr>
          <w:rFonts w:ascii="Times New Roman" w:hAnsi="Times New Roman" w:cs="Times New Roman"/>
          <w:b/>
          <w:sz w:val="24"/>
          <w:szCs w:val="24"/>
        </w:rPr>
        <w:t xml:space="preserve">ы</w:t>
      </w:r>
      <w:r/>
    </w:p>
    <w:p>
      <w:pPr>
        <w:ind w:firstLine="709"/>
        <w:jc w:val="both"/>
        <w:spacing w:after="0" w:line="360" w:lineRule="auto"/>
        <w:tabs>
          <w:tab w:val="left" w:pos="42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Проведенное профориентационное тестирование позволило выявить способности, навыки и профессиональные роли участников, определить направления их развития, рекомендуемый профиль обучения и потенциальной сферы деятель</w:t>
      </w:r>
      <w:r>
        <w:rPr>
          <w:rFonts w:ascii="Times New Roman" w:hAnsi="Times New Roman" w:cs="Times New Roman"/>
          <w:sz w:val="24"/>
          <w:szCs w:val="24"/>
        </w:rPr>
        <w:t xml:space="preserve">ности, выявить уровень развития надпрофессиональных навыков (коммуникации, сетевой грамотности, умения систематически мыслить, уровня критического мышления и др.), возможную профессиональную роль ребёнка в команде (аналитик, лидер, креатор, продюсер и др.)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Отметим, что немалое количество школьников проявили ярко выраженные способности более чем в одной командной роли.</w:t>
      </w:r>
      <w:r/>
    </w:p>
    <w:p>
      <w:pPr>
        <w:ind w:firstLine="709"/>
        <w:jc w:val="both"/>
        <w:spacing w:after="0" w:line="360" w:lineRule="auto"/>
        <w:tabs>
          <w:tab w:val="left" w:pos="42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Каждый участник получил индивидуальный отчет, включающий индивидуальную траекторию профессионального развития на основе интересов, способностей, особенностей личности и особенностей надпрофессион</w:t>
      </w:r>
      <w:r>
        <w:rPr>
          <w:rFonts w:ascii="Times New Roman" w:hAnsi="Times New Roman" w:cs="Times New Roman"/>
          <w:sz w:val="24"/>
          <w:szCs w:val="24"/>
        </w:rPr>
        <w:t xml:space="preserve">альных компетенций (приложение 2</w:t>
      </w:r>
      <w:r>
        <w:rPr>
          <w:rFonts w:ascii="Times New Roman" w:hAnsi="Times New Roman" w:cs="Times New Roman"/>
          <w:sz w:val="24"/>
          <w:szCs w:val="24"/>
        </w:rPr>
        <w:t xml:space="preserve">).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Кроме того, т</w:t>
      </w:r>
      <w:r>
        <w:rPr>
          <w:rFonts w:ascii="Times New Roman" w:hAnsi="Times New Roman" w:cs="Times New Roman"/>
          <w:sz w:val="24"/>
          <w:szCs w:val="24"/>
        </w:rPr>
        <w:t xml:space="preserve">естирование позволило познакомить обучающихся, их родителей, педагогов с современным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профориентационным </w:t>
      </w:r>
      <w:r>
        <w:rPr>
          <w:rFonts w:ascii="Times New Roman" w:hAnsi="Times New Roman" w:cs="Times New Roman"/>
          <w:sz w:val="24"/>
          <w:szCs w:val="24"/>
        </w:rPr>
        <w:t xml:space="preserve">ресурс</w:t>
      </w:r>
      <w:r>
        <w:rPr>
          <w:rFonts w:ascii="Times New Roman" w:hAnsi="Times New Roman" w:cs="Times New Roman"/>
          <w:sz w:val="24"/>
          <w:szCs w:val="24"/>
        </w:rPr>
        <w:t xml:space="preserve">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платформой</w:t>
      </w:r>
      <w:r>
        <w:rPr>
          <w:rFonts w:ascii="Times New Roman" w:hAnsi="Times New Roman" w:cs="Times New Roman"/>
          <w:sz w:val="24"/>
          <w:szCs w:val="24"/>
        </w:rPr>
        <w:t xml:space="preserve"> Центра тестирования и развития»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Гуманитарные технологии» Московск</w:t>
      </w:r>
      <w:r>
        <w:rPr>
          <w:rFonts w:ascii="Times New Roman" w:hAnsi="Times New Roman" w:cs="Times New Roman"/>
          <w:sz w:val="24"/>
          <w:szCs w:val="24"/>
        </w:rPr>
        <w:t xml:space="preserve">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государственного</w:t>
      </w:r>
      <w:r>
        <w:rPr>
          <w:rFonts w:ascii="Times New Roman" w:hAnsi="Times New Roman" w:cs="Times New Roman"/>
          <w:sz w:val="24"/>
          <w:szCs w:val="24"/>
        </w:rPr>
        <w:t xml:space="preserve"> университета</w:t>
      </w:r>
      <w:r>
        <w:rPr>
          <w:rFonts w:ascii="Times New Roman" w:hAnsi="Times New Roman" w:cs="Times New Roman"/>
          <w:sz w:val="24"/>
          <w:szCs w:val="24"/>
        </w:rPr>
        <w:t xml:space="preserve"> им. М.В. Ломоносова (</w:t>
      </w:r>
      <w:hyperlink r:id="rId101" w:tooltip="https://proforientator.ru/" w:history="1">
        <w:r>
          <w:rPr>
            <w:rFonts w:ascii="Times New Roman" w:hAnsi="Times New Roman" w:cs="Times New Roman"/>
            <w:sz w:val="24"/>
            <w:szCs w:val="24"/>
          </w:rPr>
          <w:t xml:space="preserve">https://proforientator.ru/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).</w:t>
      </w:r>
      <w:r/>
    </w:p>
    <w:p>
      <w:pPr>
        <w:pStyle w:val="1035"/>
        <w:ind w:left="709"/>
        <w:jc w:val="both"/>
        <w:spacing w:line="360" w:lineRule="auto"/>
        <w:rPr>
          <w:rFonts w:eastAsiaTheme="minorHAnsi"/>
          <w:b/>
          <w:sz w:val="24"/>
          <w:szCs w:val="24"/>
          <w:lang w:val="ru-RU" w:bidi="ar-SA"/>
        </w:rPr>
      </w:pPr>
      <w:r>
        <w:rPr>
          <w:rFonts w:eastAsiaTheme="minorHAnsi"/>
          <w:b/>
          <w:sz w:val="24"/>
          <w:szCs w:val="24"/>
          <w:lang w:val="ru-RU" w:bidi="ar-SA"/>
        </w:rPr>
      </w:r>
      <w:r/>
    </w:p>
    <w:p>
      <w:pPr>
        <w:pStyle w:val="1035"/>
        <w:numPr>
          <w:ilvl w:val="0"/>
          <w:numId w:val="33"/>
        </w:numPr>
        <w:ind w:left="0" w:firstLine="709"/>
        <w:jc w:val="both"/>
        <w:spacing w:line="360" w:lineRule="auto"/>
        <w:rPr>
          <w:rFonts w:eastAsiaTheme="minorHAnsi"/>
          <w:b/>
          <w:sz w:val="24"/>
          <w:szCs w:val="24"/>
          <w:lang w:val="ru-RU" w:bidi="ar-SA"/>
        </w:rPr>
      </w:pPr>
      <w:r>
        <w:rPr>
          <w:rFonts w:eastAsiaTheme="minorHAnsi"/>
          <w:b/>
          <w:sz w:val="24"/>
          <w:szCs w:val="24"/>
          <w:lang w:val="ru-RU" w:bidi="ar-SA"/>
        </w:rPr>
        <w:t xml:space="preserve">Проведение профориентационных тренингов для не менее </w:t>
      </w:r>
      <w:r>
        <w:rPr>
          <w:rFonts w:eastAsiaTheme="minorHAnsi"/>
          <w:b/>
          <w:sz w:val="24"/>
          <w:szCs w:val="24"/>
          <w:lang w:val="ru-RU" w:bidi="ar-SA"/>
        </w:rPr>
        <w:t xml:space="preserve">13</w:t>
      </w:r>
      <w:r>
        <w:rPr>
          <w:rFonts w:eastAsiaTheme="minorHAnsi"/>
          <w:b/>
          <w:sz w:val="24"/>
          <w:szCs w:val="24"/>
          <w:lang w:val="ru-RU" w:bidi="ar-SA"/>
        </w:rPr>
        <w:t xml:space="preserve"> </w:t>
      </w:r>
      <w:r>
        <w:rPr>
          <w:rFonts w:eastAsiaTheme="minorHAnsi"/>
          <w:b/>
          <w:sz w:val="24"/>
          <w:szCs w:val="24"/>
          <w:lang w:val="ru-RU" w:bidi="ar-SA"/>
        </w:rPr>
        <w:t xml:space="preserve">2</w:t>
      </w:r>
      <w:r>
        <w:rPr>
          <w:rFonts w:eastAsiaTheme="minorHAnsi"/>
          <w:b/>
          <w:sz w:val="24"/>
          <w:szCs w:val="24"/>
          <w:lang w:val="ru-RU" w:bidi="ar-SA"/>
        </w:rPr>
        <w:t xml:space="preserve">00</w:t>
      </w:r>
      <w:r>
        <w:rPr>
          <w:rFonts w:eastAsiaTheme="minorHAnsi"/>
          <w:b/>
          <w:sz w:val="24"/>
          <w:szCs w:val="24"/>
          <w:lang w:val="ru-RU" w:bidi="ar-SA"/>
        </w:rPr>
        <w:t xml:space="preserve"> учащихся 9-11</w:t>
      </w:r>
      <w:r>
        <w:rPr>
          <w:rFonts w:eastAsiaTheme="minorHAnsi"/>
          <w:b/>
          <w:sz w:val="24"/>
          <w:szCs w:val="24"/>
          <w:lang w:val="ru-RU" w:bidi="ar-SA"/>
        </w:rPr>
        <w:t xml:space="preserve"> классов образовательных организаций Ханты-Мансийского автономного округа – Югры</w:t>
      </w:r>
      <w:r/>
    </w:p>
    <w:p>
      <w:pPr>
        <w:pStyle w:val="1035"/>
        <w:ind w:firstLine="709"/>
        <w:jc w:val="both"/>
        <w:spacing w:line="360" w:lineRule="auto"/>
        <w:rPr>
          <w:rFonts w:eastAsiaTheme="minorHAnsi"/>
          <w:color w:val="000000" w:themeColor="text1"/>
          <w:sz w:val="24"/>
          <w:szCs w:val="24"/>
          <w:lang w:val="ru-RU" w:bidi="ar-SA"/>
        </w:rPr>
      </w:pPr>
      <w:r>
        <w:rPr>
          <w:rFonts w:eastAsiaTheme="minorHAnsi"/>
          <w:color w:val="000000" w:themeColor="text1"/>
          <w:sz w:val="24"/>
          <w:szCs w:val="24"/>
          <w:lang w:val="ru-RU" w:bidi="ar-SA"/>
        </w:rPr>
      </w:r>
      <w:r/>
    </w:p>
    <w:p>
      <w:pPr>
        <w:pStyle w:val="1035"/>
        <w:ind w:firstLine="709"/>
        <w:jc w:val="both"/>
        <w:spacing w:line="360" w:lineRule="auto"/>
        <w:rPr>
          <w:rFonts w:eastAsiaTheme="minorHAnsi"/>
          <w:color w:val="000000" w:themeColor="text1"/>
          <w:sz w:val="24"/>
          <w:szCs w:val="24"/>
          <w:lang w:val="ru-RU" w:bidi="ar-SA"/>
        </w:rPr>
      </w:pPr>
      <w:r>
        <w:rPr>
          <w:rFonts w:eastAsiaTheme="minorHAnsi"/>
          <w:color w:val="000000" w:themeColor="text1"/>
          <w:sz w:val="24"/>
          <w:szCs w:val="24"/>
          <w:lang w:val="ru-RU" w:bidi="ar-SA"/>
        </w:rPr>
        <w:t xml:space="preserve">В рамках реализации </w:t>
      </w:r>
      <w:r>
        <w:rPr>
          <w:rFonts w:eastAsiaTheme="minorHAnsi"/>
          <w:color w:val="000000" w:themeColor="text1"/>
          <w:sz w:val="24"/>
          <w:szCs w:val="24"/>
          <w:lang w:val="ru-RU" w:bidi="ar-SA"/>
        </w:rPr>
        <w:t xml:space="preserve">второго </w:t>
      </w:r>
      <w:r>
        <w:rPr>
          <w:rFonts w:eastAsiaTheme="minorHAnsi"/>
          <w:color w:val="000000" w:themeColor="text1"/>
          <w:sz w:val="24"/>
          <w:szCs w:val="24"/>
          <w:lang w:val="ru-RU" w:bidi="ar-SA"/>
        </w:rPr>
        <w:t xml:space="preserve">этапа </w:t>
      </w:r>
      <w:r>
        <w:rPr>
          <w:rFonts w:eastAsiaTheme="minorHAnsi"/>
          <w:color w:val="000000" w:themeColor="text1"/>
          <w:sz w:val="24"/>
          <w:szCs w:val="24"/>
          <w:lang w:val="ru-RU" w:bidi="ar-SA"/>
        </w:rPr>
        <w:t xml:space="preserve">мероприятий проекта </w:t>
      </w:r>
      <w:r>
        <w:rPr>
          <w:color w:val="000000" w:themeColor="text1"/>
          <w:sz w:val="24"/>
          <w:szCs w:val="24"/>
          <w:lang w:val="ru-RU"/>
        </w:rPr>
        <w:t xml:space="preserve">с 30.09.2</w:t>
      </w:r>
      <w:r>
        <w:rPr>
          <w:color w:val="000000" w:themeColor="text1"/>
          <w:sz w:val="24"/>
          <w:szCs w:val="24"/>
          <w:lang w:val="ru-RU"/>
        </w:rPr>
        <w:t xml:space="preserve">3</w:t>
      </w:r>
      <w:r>
        <w:rPr>
          <w:color w:val="000000" w:themeColor="text1"/>
          <w:sz w:val="24"/>
          <w:szCs w:val="24"/>
          <w:lang w:val="ru-RU"/>
        </w:rPr>
        <w:t xml:space="preserve"> по 15.10.202</w:t>
      </w:r>
      <w:r>
        <w:rPr>
          <w:color w:val="000000" w:themeColor="text1"/>
          <w:sz w:val="24"/>
          <w:szCs w:val="24"/>
          <w:lang w:val="ru-RU"/>
        </w:rPr>
        <w:t xml:space="preserve">3</w:t>
      </w:r>
      <w:r>
        <w:rPr>
          <w:color w:val="000000" w:themeColor="text1"/>
          <w:sz w:val="24"/>
          <w:szCs w:val="24"/>
          <w:lang w:val="ru-RU"/>
        </w:rPr>
        <w:t xml:space="preserve"> </w:t>
      </w:r>
      <w:r>
        <w:rPr>
          <w:rFonts w:eastAsiaTheme="minorHAnsi"/>
          <w:color w:val="000000" w:themeColor="text1"/>
          <w:sz w:val="24"/>
          <w:szCs w:val="24"/>
          <w:lang w:val="ru-RU" w:bidi="ar-SA"/>
        </w:rPr>
        <w:t xml:space="preserve">проведены групп</w:t>
      </w:r>
      <w:r>
        <w:rPr>
          <w:rFonts w:eastAsiaTheme="minorHAnsi"/>
          <w:color w:val="000000" w:themeColor="text1"/>
          <w:sz w:val="24"/>
          <w:szCs w:val="24"/>
          <w:lang w:val="ru-RU" w:bidi="ar-SA"/>
        </w:rPr>
        <w:t xml:space="preserve">овые профориентационные тренинги</w:t>
      </w:r>
      <w:r>
        <w:rPr>
          <w:rFonts w:eastAsiaTheme="minorHAnsi"/>
          <w:color w:val="000000" w:themeColor="text1"/>
          <w:sz w:val="24"/>
          <w:szCs w:val="24"/>
          <w:lang w:val="ru-RU" w:bidi="ar-SA"/>
        </w:rPr>
        <w:t xml:space="preserve"> «Дизайн профессий будущего»</w:t>
      </w:r>
      <w:r>
        <w:rPr>
          <w:color w:val="000000" w:themeColor="text1"/>
          <w:sz w:val="24"/>
          <w:szCs w:val="24"/>
          <w:lang w:val="ru-RU"/>
        </w:rPr>
        <w:t xml:space="preserve"> (далее – тренинг)</w:t>
      </w:r>
      <w:r>
        <w:rPr>
          <w:rFonts w:eastAsiaTheme="minorHAnsi"/>
          <w:color w:val="000000" w:themeColor="text1"/>
          <w:sz w:val="24"/>
          <w:szCs w:val="24"/>
          <w:lang w:val="ru-RU" w:bidi="ar-SA"/>
        </w:rPr>
        <w:t xml:space="preserve">. 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тренингах приняли участие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13 200 обучающихся 9-11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классов (таблиц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Тренинги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проходил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площад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ках образовательных организаций.</w:t>
      </w:r>
      <w:r/>
    </w:p>
    <w:p>
      <w:pPr>
        <w:jc w:val="right"/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Таблица 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Участие школьников в п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рофориентационном тренинге 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Дизайнер профессии будущего»</w:t>
      </w:r>
      <w:r/>
    </w:p>
    <w:tbl>
      <w:tblPr>
        <w:tblW w:w="9498" w:type="dxa"/>
        <w:tblInd w:w="-147" w:type="dxa"/>
        <w:tblLook w:val="04A0" w:firstRow="1" w:lastRow="0" w:firstColumn="1" w:lastColumn="0" w:noHBand="0" w:noVBand="1"/>
      </w:tblPr>
      <w:tblGrid>
        <w:gridCol w:w="625"/>
        <w:gridCol w:w="3204"/>
        <w:gridCol w:w="1134"/>
        <w:gridCol w:w="1558"/>
        <w:gridCol w:w="1418"/>
        <w:gridCol w:w="1559"/>
      </w:tblGrid>
      <w:tr>
        <w:trPr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5" w:type="dxa"/>
            <w:vAlign w:val="bottom"/>
            <w:vMerge w:val="restar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№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04" w:type="dxa"/>
            <w:vAlign w:val="bottom"/>
            <w:vMerge w:val="restar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Муниципальное образование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vMerge w:val="restart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Кол-во</w:t>
            </w:r>
            <w:r/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155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77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Класс</w:t>
            </w:r>
            <w:r/>
          </w:p>
        </w:tc>
      </w:tr>
      <w:tr>
        <w:trPr>
          <w:trHeight w:val="31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5" w:type="dxa"/>
            <w:vAlign w:val="center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04" w:type="dxa"/>
            <w:vAlign w:val="center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10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11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5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04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Белоярский район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320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320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5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04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Березовский район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270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199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5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04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Когалым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5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04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Кондинский район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370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357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6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7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5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04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Лангепас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5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04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Мегион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508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508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5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04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Нефтеюганск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1102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817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13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272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5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04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Нижневартовск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1558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542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594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422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5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04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Нефтеюганский район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430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430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0</w:t>
            </w:r>
            <w:r/>
          </w:p>
        </w:tc>
      </w:tr>
      <w:tr>
        <w:trPr>
          <w:trHeight w:val="26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5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04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Нижневартовский район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5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04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Нягань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560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560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0</w:t>
            </w:r>
            <w:r/>
          </w:p>
        </w:tc>
      </w:tr>
      <w:tr>
        <w:trPr>
          <w:trHeight w:val="7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5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04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Октябрьский район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396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396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5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04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Покачи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180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180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0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5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04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Пыть-Ях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390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390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0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5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04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Радужный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410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410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0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5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04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Сургут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1794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1307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91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396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5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04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Советский район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5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04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Сургутский район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5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04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Урай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410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410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0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5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04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Ханты-Мансийск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1356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878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78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400</w:t>
            </w:r>
            <w:r/>
          </w:p>
        </w:tc>
      </w:tr>
      <w:tr>
        <w:trPr>
          <w:trHeight w:val="266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5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04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Ханты-Мансийский район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176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140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36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5" w:type="dxa"/>
            <w:vAlign w:val="bottom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04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Югорск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450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450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0</w:t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5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04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ИТОГО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instrText xml:space="preserve"> =SUM(ABOVE) </w:instrTex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13200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fldChar w:fldCharType="end"/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instrText xml:space="preserve"> =SUM(ABOVE) </w:instrTex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10814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fldChar w:fldCharType="end"/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instrText xml:space="preserve"> =SUM(ABOVE) </w:instrTex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782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fldChar w:fldCharType="end"/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instrText xml:space="preserve"> =SUM(ABOVE) </w:instrTex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1604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fldChar w:fldCharType="end"/>
            </w:r>
            <w:r/>
          </w:p>
        </w:tc>
      </w:tr>
    </w:tbl>
    <w:p>
      <w:pPr>
        <w:pStyle w:val="1035"/>
        <w:ind w:firstLine="567"/>
        <w:jc w:val="right"/>
        <w:spacing w:line="360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bidi="ar-SA"/>
        </w:rPr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Тренинг</w:t>
      </w:r>
      <w:r>
        <w:rPr>
          <w:rFonts w:ascii="Times New Roman" w:hAnsi="Times New Roman" w:cs="Times New Roman"/>
          <w:sz w:val="24"/>
          <w:szCs w:val="24"/>
        </w:rPr>
        <w:t xml:space="preserve"> ориентирован на ст</w:t>
      </w:r>
      <w:r>
        <w:rPr>
          <w:rFonts w:ascii="Times New Roman" w:hAnsi="Times New Roman" w:cs="Times New Roman"/>
          <w:sz w:val="24"/>
          <w:szCs w:val="24"/>
        </w:rPr>
        <w:t xml:space="preserve">арших подростков (14-17 лет), для которых актуальна потребность в профессиональном самоопределении; лучшем понимании своих интересов, способностей и личностного потенциала; освоение навыков создания индивидуального стратегического плана карьерного роста.  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Цель </w:t>
      </w:r>
      <w:r>
        <w:rPr>
          <w:rFonts w:ascii="Times New Roman" w:hAnsi="Times New Roman" w:cs="Times New Roman"/>
          <w:i/>
          <w:sz w:val="24"/>
          <w:szCs w:val="24"/>
        </w:rPr>
        <w:t xml:space="preserve">тренинга</w:t>
      </w:r>
      <w:r>
        <w:rPr>
          <w:rFonts w:ascii="Times New Roman" w:hAnsi="Times New Roman" w:cs="Times New Roman"/>
          <w:i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помощь в профессиональном самоопределении, повышение мотивации школьников, личной активности и включенности на этапе профессионального старта. 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Ожидаемые результаты:  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освоение технологии принятия профориентационного решения;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улучшение понимания своих интересов, личностных особенностей и способностей в контексте профессионального самоопределения; 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развитие у обучающихся системного, креативного и критического мышления, а также навыков социального взаимодействия и презентаций;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формулирование значимых критериев выбора профессии в контексте образа желаемого будущего; 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расширение представлений о подходящих профессиях; 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понимание возможных вариантов личной образовательной стратегии; </w:t>
      </w:r>
      <w:r/>
    </w:p>
    <w:p>
      <w:pPr>
        <w:ind w:right="8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 xml:space="preserve">Формат проведения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Cs/>
          <w:sz w:val="24"/>
          <w:szCs w:val="24"/>
        </w:rPr>
        <w:t xml:space="preserve">тренинг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«Дизайн профессии будущего»</w:t>
      </w:r>
      <w:r>
        <w:rPr>
          <w:rFonts w:ascii="Times New Roman" w:hAnsi="Times New Roman" w:cs="Times New Roman"/>
          <w:sz w:val="24"/>
          <w:szCs w:val="24"/>
        </w:rPr>
        <w:t xml:space="preserve"> проходит в интенсивном режиме 4 академических часа с перерывами.</w:t>
      </w:r>
      <w:r/>
    </w:p>
    <w:p>
      <w:pPr>
        <w:pStyle w:val="1035"/>
        <w:ind w:firstLine="567"/>
        <w:jc w:val="both"/>
        <w:spacing w:line="360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bidi="ar-SA"/>
        </w:rPr>
        <w:t xml:space="preserve">Тренинг включал следующие блоки:</w:t>
      </w:r>
      <w:r/>
    </w:p>
    <w:p>
      <w:pPr>
        <w:pStyle w:val="1035"/>
        <w:numPr>
          <w:ilvl w:val="0"/>
          <w:numId w:val="12"/>
        </w:numPr>
        <w:jc w:val="both"/>
        <w:spacing w:line="360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bidi="ar-SA"/>
        </w:rPr>
        <w:t xml:space="preserve">вводный (форсайт-сессия);</w:t>
      </w:r>
      <w:r/>
    </w:p>
    <w:p>
      <w:pPr>
        <w:pStyle w:val="1035"/>
        <w:numPr>
          <w:ilvl w:val="0"/>
          <w:numId w:val="12"/>
        </w:numPr>
        <w:jc w:val="both"/>
        <w:spacing w:line="360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bidi="ar-SA"/>
        </w:rPr>
        <w:t xml:space="preserve">ретроспектива технологий. Знакомство с технологическими и общественными трендами 2020-2030 гг., групповая работа в режиме мозгового штурма с фасилитацией;</w:t>
      </w:r>
      <w:r/>
    </w:p>
    <w:p>
      <w:pPr>
        <w:pStyle w:val="1035"/>
        <w:numPr>
          <w:ilvl w:val="0"/>
          <w:numId w:val="12"/>
        </w:numPr>
        <w:jc w:val="both"/>
        <w:spacing w:line="360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bidi="ar-SA"/>
        </w:rPr>
        <w:t xml:space="preserve">игровой процесс «Дизайнер профессии будущего». Анализ результатов профориентационного тестирования и мозговой штурм по конструированию профессий будущего для каждого ребенка с учетом его индивидуальных способностей и предпочтений;</w:t>
      </w:r>
      <w:r/>
    </w:p>
    <w:p>
      <w:pPr>
        <w:pStyle w:val="1035"/>
        <w:numPr>
          <w:ilvl w:val="0"/>
          <w:numId w:val="12"/>
        </w:numPr>
        <w:jc w:val="both"/>
        <w:spacing w:line="360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bidi="ar-SA"/>
        </w:rPr>
        <w:t xml:space="preserve">игровой процесс «Один день в будущем». Заполнение слайдов по профессиям будущего и закрепление результатов в ролевой игре;</w:t>
      </w:r>
      <w:r/>
    </w:p>
    <w:p>
      <w:pPr>
        <w:pStyle w:val="1035"/>
        <w:numPr>
          <w:ilvl w:val="0"/>
          <w:numId w:val="12"/>
        </w:numPr>
        <w:jc w:val="both"/>
        <w:spacing w:line="360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bidi="ar-SA"/>
        </w:rPr>
        <w:t xml:space="preserve">заполнение участниками презентации «Моя профессия будущего».</w:t>
      </w:r>
      <w:r>
        <w:rPr>
          <w:rFonts w:eastAsiaTheme="minorHAnsi"/>
          <w:sz w:val="24"/>
          <w:szCs w:val="24"/>
          <w:lang w:val="ru-RU" w:bidi="ar-SA"/>
        </w:rPr>
        <w:tab/>
      </w:r>
      <w:r/>
    </w:p>
    <w:p>
      <w:pPr>
        <w:pStyle w:val="1035"/>
        <w:ind w:firstLine="567"/>
        <w:jc w:val="both"/>
        <w:spacing w:line="360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bidi="ar-SA"/>
        </w:rPr>
        <w:t xml:space="preserve">В ходе подготовки презентации «Профессия будущего» участники отвечали на вопросы: как</w:t>
      </w:r>
      <w:r>
        <w:rPr>
          <w:rFonts w:eastAsiaTheme="minorHAnsi"/>
          <w:sz w:val="24"/>
          <w:szCs w:val="24"/>
          <w:lang w:val="ru-RU" w:bidi="ar-SA"/>
        </w:rPr>
        <w:t xml:space="preserve">овы</w:t>
      </w:r>
      <w:r>
        <w:rPr>
          <w:rFonts w:eastAsiaTheme="minorHAnsi"/>
          <w:sz w:val="24"/>
          <w:szCs w:val="24"/>
          <w:lang w:val="ru-RU" w:bidi="ar-SA"/>
        </w:rPr>
        <w:t xml:space="preserve"> признаки профессиональной деятельности, сколько в мире профессий, где узнать больше профессий, что можно уз</w:t>
      </w:r>
      <w:r>
        <w:rPr>
          <w:rFonts w:eastAsiaTheme="minorHAnsi"/>
          <w:sz w:val="24"/>
          <w:szCs w:val="24"/>
          <w:lang w:val="ru-RU" w:bidi="ar-SA"/>
        </w:rPr>
        <w:t xml:space="preserve">нать о профессии, какие типичные ошибки при выборе профессии, чего я хочу в профессии, что я смогу в профессии, какие профессии ждет мир, по каким критериям выбрать профессию мечты, как сделать цифровую карту профессии будущего, что можно почитать об этом?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ходе тренинга участники тренинга использовали следующие ресурсы: 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сайты компаний-работодателей;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форумы, тематические сетевые блоги и сообщества профессионалов (см. </w:t>
      </w:r>
      <w:hyperlink r:id="rId102" w:tooltip="http://www.proforientator.ru" w:history="1">
        <w:r>
          <w:rPr>
            <w:rFonts w:ascii="Times New Roman" w:hAnsi="Times New Roman" w:cs="Times New Roman"/>
            <w:sz w:val="24"/>
            <w:szCs w:val="24"/>
          </w:rPr>
          <w:t xml:space="preserve">www.proforientator.ru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, </w:t>
      </w:r>
      <w:hyperlink r:id="rId103" w:tooltip="http://www.e-xecutive.ru/professions" w:history="1">
        <w:r>
          <w:rPr>
            <w:rFonts w:ascii="Times New Roman" w:hAnsi="Times New Roman" w:cs="Times New Roman"/>
            <w:sz w:val="24"/>
            <w:szCs w:val="24"/>
          </w:rPr>
          <w:t xml:space="preserve">www.e-xecutive.ru/professions</w:t>
        </w:r>
      </w:hyperlink>
      <w:r>
        <w:rPr>
          <w:rFonts w:ascii="Times New Roman" w:hAnsi="Times New Roman" w:cs="Times New Roman"/>
          <w:sz w:val="24"/>
          <w:szCs w:val="24"/>
        </w:rPr>
        <w:t xml:space="preserve">, </w:t>
      </w:r>
      <w:hyperlink r:id="rId104" w:tooltip="http://www.ucheba.ru/prof" w:history="1">
        <w:r>
          <w:rPr>
            <w:rFonts w:ascii="Times New Roman" w:hAnsi="Times New Roman" w:cs="Times New Roman"/>
            <w:sz w:val="24"/>
            <w:szCs w:val="24"/>
          </w:rPr>
          <w:t xml:space="preserve">www.ucheba.ru/prof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и другие ресурсы);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банки вакансий (</w:t>
      </w:r>
      <w:hyperlink r:id="rId105" w:tooltip="http://www.rabota.ru" w:history="1">
        <w:r>
          <w:rPr>
            <w:rFonts w:ascii="Times New Roman" w:hAnsi="Times New Roman" w:cs="Times New Roman"/>
            <w:sz w:val="24"/>
            <w:szCs w:val="24"/>
          </w:rPr>
          <w:t xml:space="preserve">www.rabota.ru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, </w:t>
      </w:r>
      <w:hyperlink r:id="rId106" w:tooltip="http://www.HeadHunter.ru" w:history="1">
        <w:r>
          <w:rPr>
            <w:rFonts w:ascii="Times New Roman" w:hAnsi="Times New Roman" w:cs="Times New Roman"/>
            <w:sz w:val="24"/>
            <w:szCs w:val="24"/>
          </w:rPr>
          <w:t xml:space="preserve">www.HeadHunter.ru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, </w:t>
      </w:r>
      <w:hyperlink r:id="rId107" w:tooltip="http://www.job.ru" w:history="1">
        <w:r>
          <w:rPr>
            <w:rFonts w:ascii="Times New Roman" w:hAnsi="Times New Roman" w:cs="Times New Roman"/>
            <w:sz w:val="24"/>
            <w:szCs w:val="24"/>
          </w:rPr>
          <w:t xml:space="preserve">www.job.ru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и т.д.).</w:t>
      </w:r>
      <w:r/>
    </w:p>
    <w:p>
      <w:pPr>
        <w:ind w:firstLine="709"/>
        <w:jc w:val="both"/>
        <w:spacing w:after="0" w:line="360" w:lineRule="auto"/>
        <w:tabs>
          <w:tab w:val="left" w:pos="42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тренинга:</w:t>
      </w:r>
      <w:r/>
    </w:p>
    <w:p>
      <w:pPr>
        <w:ind w:firstLine="709"/>
        <w:jc w:val="both"/>
        <w:spacing w:after="0" w:line="360" w:lineRule="auto"/>
        <w:tabs>
          <w:tab w:val="left" w:pos="42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участники познакомились с многообразием возможностей для развития в различных профессиональных сферах, соотнесли их со своими способностями и интересами;</w:t>
      </w:r>
      <w:r/>
    </w:p>
    <w:p>
      <w:pPr>
        <w:ind w:firstLine="709"/>
        <w:jc w:val="both"/>
        <w:spacing w:after="0" w:line="360" w:lineRule="auto"/>
        <w:tabs>
          <w:tab w:val="left" w:pos="600" w:leader="none"/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развили системное, креативное, критическое мышление;</w:t>
      </w:r>
      <w:r/>
    </w:p>
    <w:p>
      <w:pPr>
        <w:ind w:firstLine="709"/>
        <w:jc w:val="both"/>
        <w:spacing w:after="0" w:line="360" w:lineRule="auto"/>
        <w:tabs>
          <w:tab w:val="left" w:pos="600" w:leader="none"/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получили навыки социального взаимодействия, создания презентаций;</w:t>
      </w:r>
      <w:r/>
    </w:p>
    <w:p>
      <w:pPr>
        <w:ind w:firstLine="709"/>
        <w:jc w:val="both"/>
        <w:spacing w:after="0" w:line="360" w:lineRule="auto"/>
        <w:tabs>
          <w:tab w:val="left" w:pos="600" w:leader="none"/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определили для себя школьные предметы, которые стоит изучать более углубленно и какие навыки мышления осознанно в себе развивать;</w:t>
      </w:r>
      <w:r/>
    </w:p>
    <w:p>
      <w:pPr>
        <w:ind w:firstLine="709"/>
        <w:jc w:val="both"/>
        <w:spacing w:after="0" w:line="360" w:lineRule="auto"/>
        <w:tabs>
          <w:tab w:val="left" w:pos="600" w:leader="none"/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о</w:t>
      </w:r>
      <w:r>
        <w:rPr>
          <w:rFonts w:ascii="Times New Roman" w:hAnsi="Times New Roman" w:cs="Times New Roman"/>
          <w:sz w:val="24"/>
          <w:szCs w:val="24"/>
        </w:rPr>
        <w:t xml:space="preserve">предел</w:t>
      </w:r>
      <w:r>
        <w:rPr>
          <w:rFonts w:ascii="Times New Roman" w:hAnsi="Times New Roman" w:cs="Times New Roman"/>
          <w:sz w:val="24"/>
          <w:szCs w:val="24"/>
        </w:rPr>
        <w:t xml:space="preserve">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качестве </w:t>
      </w:r>
      <w:r>
        <w:rPr>
          <w:rFonts w:ascii="Times New Roman" w:hAnsi="Times New Roman" w:cs="Times New Roman"/>
          <w:sz w:val="24"/>
          <w:szCs w:val="24"/>
        </w:rPr>
        <w:t xml:space="preserve">цел</w:t>
      </w:r>
      <w:r>
        <w:rPr>
          <w:rFonts w:ascii="Times New Roman" w:hAnsi="Times New Roman" w:cs="Times New Roman"/>
          <w:sz w:val="24"/>
          <w:szCs w:val="24"/>
        </w:rPr>
        <w:t xml:space="preserve">и получение будущей профессии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/>
    </w:p>
    <w:p>
      <w:pPr>
        <w:ind w:firstLine="709"/>
        <w:jc w:val="both"/>
        <w:spacing w:after="0" w:line="360" w:lineRule="auto"/>
        <w:tabs>
          <w:tab w:val="left" w:pos="600" w:leader="none"/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науч</w:t>
      </w:r>
      <w:r>
        <w:rPr>
          <w:rFonts w:ascii="Times New Roman" w:hAnsi="Times New Roman" w:cs="Times New Roman"/>
          <w:sz w:val="24"/>
          <w:szCs w:val="24"/>
        </w:rPr>
        <w:t xml:space="preserve">ились учитывать в траектории личного развития фактор неопределенности будущего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  <w:p>
      <w:pPr>
        <w:pStyle w:val="1035"/>
        <w:ind w:firstLine="709"/>
        <w:jc w:val="both"/>
        <w:spacing w:line="360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bidi="ar-SA"/>
        </w:rPr>
        <w:t xml:space="preserve">Продуктом профориентационного тренинга стала персональная презентация «Профессия будущего»</w:t>
      </w:r>
      <w:r>
        <w:rPr>
          <w:rFonts w:eastAsiaTheme="minorHAnsi"/>
          <w:sz w:val="24"/>
          <w:szCs w:val="24"/>
          <w:lang w:val="ru-RU" w:bidi="ar-SA"/>
        </w:rPr>
        <w:t xml:space="preserve">, которая включает цифровой профиль способностей и мышления, карточку профессии будущего, информацию о возможной пользе для общества индивидуальных талантов и способностей</w:t>
      </w:r>
      <w:r>
        <w:rPr>
          <w:rFonts w:eastAsiaTheme="minorHAnsi"/>
          <w:sz w:val="24"/>
          <w:szCs w:val="24"/>
          <w:lang w:val="ru-RU" w:bidi="ar-SA"/>
        </w:rPr>
        <w:t xml:space="preserve"> (приложение </w:t>
      </w:r>
      <w:r>
        <w:rPr>
          <w:rFonts w:eastAsiaTheme="minorHAnsi"/>
          <w:sz w:val="24"/>
          <w:szCs w:val="24"/>
          <w:lang w:val="ru-RU" w:bidi="ar-SA"/>
        </w:rPr>
        <w:t xml:space="preserve">3</w:t>
      </w:r>
      <w:r>
        <w:rPr>
          <w:rFonts w:eastAsiaTheme="minorHAnsi"/>
          <w:sz w:val="24"/>
          <w:szCs w:val="24"/>
          <w:lang w:val="ru-RU" w:bidi="ar-SA"/>
        </w:rPr>
        <w:t xml:space="preserve">).</w:t>
      </w:r>
      <w:r/>
    </w:p>
    <w:p>
      <w:pPr>
        <w:pStyle w:val="1035"/>
        <w:ind w:firstLine="709"/>
        <w:jc w:val="both"/>
        <w:spacing w:line="360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bidi="ar-SA"/>
        </w:rPr>
      </w:r>
      <w:r/>
    </w:p>
    <w:p>
      <w:pPr>
        <w:jc w:val="both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5. </w:t>
      </w:r>
      <w:r>
        <w:rPr>
          <w:rFonts w:ascii="Times New Roman" w:hAnsi="Times New Roman"/>
          <w:b/>
          <w:sz w:val="24"/>
          <w:szCs w:val="24"/>
        </w:rPr>
        <w:t xml:space="preserve">Проведение профориентационного конкурса «</w:t>
      </w:r>
      <w:r>
        <w:rPr>
          <w:rFonts w:ascii="Times New Roman" w:hAnsi="Times New Roman"/>
          <w:b/>
          <w:sz w:val="24"/>
          <w:szCs w:val="24"/>
        </w:rPr>
        <w:t xml:space="preserve">Будущий профессионал</w:t>
      </w:r>
      <w:r>
        <w:rPr>
          <w:rFonts w:ascii="Times New Roman" w:hAnsi="Times New Roman"/>
          <w:b/>
          <w:sz w:val="24"/>
          <w:szCs w:val="24"/>
        </w:rPr>
        <w:t xml:space="preserve">»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709"/>
        <w:jc w:val="both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третьем этапе проекта </w:t>
      </w:r>
      <w:r>
        <w:rPr>
          <w:rFonts w:ascii="Times New Roman" w:hAnsi="Times New Roman" w:cs="Times New Roman"/>
          <w:sz w:val="24"/>
          <w:szCs w:val="24"/>
        </w:rPr>
        <w:t xml:space="preserve">проведен региональный конкурс </w:t>
      </w:r>
      <w:r>
        <w:rPr>
          <w:rFonts w:ascii="Times New Roman" w:hAnsi="Times New Roman"/>
          <w:sz w:val="24"/>
          <w:szCs w:val="24"/>
        </w:rPr>
        <w:t xml:space="preserve">«</w:t>
      </w:r>
      <w:r>
        <w:rPr>
          <w:rFonts w:ascii="Times New Roman" w:hAnsi="Times New Roman"/>
          <w:sz w:val="24"/>
          <w:szCs w:val="24"/>
        </w:rPr>
        <w:t xml:space="preserve">Будущий профессионал</w:t>
      </w:r>
      <w:r>
        <w:rPr>
          <w:rFonts w:ascii="Times New Roman" w:hAnsi="Times New Roman"/>
          <w:sz w:val="24"/>
          <w:szCs w:val="24"/>
        </w:rPr>
        <w:t xml:space="preserve">»</w:t>
      </w:r>
      <w:r>
        <w:rPr>
          <w:rFonts w:ascii="Times New Roman" w:hAnsi="Times New Roman"/>
          <w:sz w:val="24"/>
          <w:szCs w:val="24"/>
        </w:rPr>
        <w:t xml:space="preserve"> (приложение </w:t>
      </w:r>
      <w:r>
        <w:rPr>
          <w:rFonts w:ascii="Times New Roman" w:hAnsi="Times New Roman"/>
          <w:sz w:val="24"/>
          <w:szCs w:val="24"/>
        </w:rPr>
        <w:t xml:space="preserve">4</w:t>
      </w:r>
      <w:r>
        <w:rPr>
          <w:rFonts w:ascii="Times New Roman" w:hAnsi="Times New Roman"/>
          <w:sz w:val="24"/>
          <w:szCs w:val="24"/>
        </w:rPr>
        <w:t xml:space="preserve">)</w:t>
      </w:r>
      <w:r>
        <w:rPr>
          <w:rFonts w:ascii="Times New Roman" w:hAnsi="Times New Roman"/>
          <w:sz w:val="24"/>
          <w:szCs w:val="24"/>
        </w:rPr>
        <w:t xml:space="preserve">. </w:t>
      </w:r>
      <w:r/>
    </w:p>
    <w:p>
      <w:pPr>
        <w:ind w:firstLine="709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конкурса – </w:t>
      </w:r>
      <w:r>
        <w:rPr>
          <w:rFonts w:ascii="Times New Roman" w:hAnsi="Times New Roman" w:cs="Times New Roman"/>
          <w:sz w:val="24"/>
          <w:szCs w:val="24"/>
        </w:rPr>
        <w:t xml:space="preserve">содействи</w:t>
      </w:r>
      <w:r>
        <w:rPr>
          <w:rFonts w:ascii="Times New Roman" w:hAnsi="Times New Roman" w:cs="Times New Roman"/>
          <w:sz w:val="24"/>
          <w:szCs w:val="24"/>
        </w:rPr>
        <w:t xml:space="preserve">е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профессиональному и личностному самоопределению обучающихся 9-11 классов Ханты-Мансийского автономного округа - Югры, повышени</w:t>
      </w:r>
      <w:r>
        <w:rPr>
          <w:rFonts w:ascii="Times New Roman" w:hAnsi="Times New Roman" w:cs="Times New Roman"/>
          <w:sz w:val="24"/>
          <w:szCs w:val="24"/>
        </w:rPr>
        <w:t xml:space="preserve">е</w:t>
      </w:r>
      <w:r>
        <w:rPr>
          <w:rFonts w:ascii="Times New Roman" w:hAnsi="Times New Roman" w:cs="Times New Roman"/>
          <w:sz w:val="24"/>
          <w:szCs w:val="24"/>
        </w:rPr>
        <w:t xml:space="preserve"> уровня компетентности в сфере личностного и профессионального самоопределения.</w:t>
      </w:r>
      <w:r/>
    </w:p>
    <w:p>
      <w:pPr>
        <w:pStyle w:val="1033"/>
        <w:contextualSpacing w:val="0"/>
        <w:ind w:left="0"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Задачи Конкурса:</w:t>
      </w:r>
      <w:r/>
    </w:p>
    <w:p>
      <w:pPr>
        <w:numPr>
          <w:ilvl w:val="1"/>
          <w:numId w:val="14"/>
        </w:numPr>
        <w:ind w:left="0" w:firstLine="851"/>
        <w:jc w:val="both"/>
        <w:spacing w:after="0" w:line="360" w:lineRule="auto"/>
        <w:shd w:val="clear" w:color="auto" w:fill="ffffff"/>
        <w:tabs>
          <w:tab w:val="left" w:pos="709" w:leader="none"/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освоение обучающимися технологии принятия профориентационного решения;</w:t>
      </w:r>
      <w:r/>
    </w:p>
    <w:p>
      <w:pPr>
        <w:numPr>
          <w:ilvl w:val="1"/>
          <w:numId w:val="14"/>
        </w:numPr>
        <w:ind w:left="0" w:firstLine="851"/>
        <w:jc w:val="both"/>
        <w:spacing w:after="0" w:line="360" w:lineRule="auto"/>
        <w:shd w:val="clear" w:color="auto" w:fill="ffffff"/>
        <w:tabs>
          <w:tab w:val="left" w:pos="709" w:leader="none"/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улучшение понимания обучающимися своих интересов, личностных особенностей и способностей в контексте профессионального самоопределения; </w:t>
      </w:r>
      <w:r/>
    </w:p>
    <w:p>
      <w:pPr>
        <w:numPr>
          <w:ilvl w:val="1"/>
          <w:numId w:val="14"/>
        </w:numPr>
        <w:ind w:left="0" w:firstLine="851"/>
        <w:jc w:val="both"/>
        <w:spacing w:after="0" w:line="360" w:lineRule="auto"/>
        <w:shd w:val="clear" w:color="auto" w:fill="ffffff"/>
        <w:tabs>
          <w:tab w:val="left" w:pos="709" w:leader="none"/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у обучающихся системного, креативного и критического мышления, а также навыков социального взаимодействия и презентаций;</w:t>
      </w:r>
      <w:r/>
    </w:p>
    <w:p>
      <w:pPr>
        <w:pStyle w:val="1036"/>
        <w:numPr>
          <w:ilvl w:val="0"/>
          <w:numId w:val="14"/>
        </w:numPr>
        <w:ind w:left="0" w:firstLine="851"/>
        <w:jc w:val="both"/>
        <w:spacing w:before="0" w:beforeAutospacing="0" w:after="0" w:afterAutospacing="0" w:line="360" w:lineRule="auto"/>
        <w:tabs>
          <w:tab w:val="left" w:pos="1134" w:leader="none"/>
        </w:tabs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формулирование обучающимися значимых критериев выбора профессии в контексте образа желаемого будущего; </w:t>
      </w:r>
      <w:r/>
    </w:p>
    <w:p>
      <w:pPr>
        <w:pStyle w:val="1036"/>
        <w:numPr>
          <w:ilvl w:val="0"/>
          <w:numId w:val="14"/>
        </w:numPr>
        <w:ind w:left="0" w:firstLine="851"/>
        <w:jc w:val="both"/>
        <w:spacing w:before="0" w:beforeAutospacing="0" w:after="0" w:afterAutospacing="0" w:line="360" w:lineRule="auto"/>
        <w:tabs>
          <w:tab w:val="left" w:pos="1134" w:leader="none"/>
        </w:tabs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расширение представлений у обучающихся о подходящих профессиях; </w:t>
      </w:r>
      <w:r/>
    </w:p>
    <w:p>
      <w:pPr>
        <w:pStyle w:val="1036"/>
        <w:numPr>
          <w:ilvl w:val="0"/>
          <w:numId w:val="14"/>
        </w:numPr>
        <w:ind w:left="0" w:firstLine="851"/>
        <w:jc w:val="both"/>
        <w:spacing w:before="0" w:beforeAutospacing="0" w:after="0" w:afterAutospacing="0" w:line="360" w:lineRule="auto"/>
        <w:tabs>
          <w:tab w:val="left" w:pos="1134" w:leader="none"/>
        </w:tabs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понимание обучающимися возможных вариантов личной образовательной стратегии; </w:t>
      </w:r>
      <w:r/>
    </w:p>
    <w:p>
      <w:pPr>
        <w:numPr>
          <w:ilvl w:val="1"/>
          <w:numId w:val="14"/>
        </w:numPr>
        <w:ind w:left="0" w:firstLine="709"/>
        <w:jc w:val="both"/>
        <w:spacing w:after="0" w:line="360" w:lineRule="auto"/>
        <w:shd w:val="clear" w:color="auto" w:fill="ffffff"/>
        <w:tabs>
          <w:tab w:val="left" w:pos="1134" w:leader="none"/>
        </w:tabs>
        <w:rPr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выявление эффективно действующих моделей профориентационной работы;</w:t>
      </w:r>
      <w:r/>
    </w:p>
    <w:p>
      <w:pPr>
        <w:numPr>
          <w:ilvl w:val="1"/>
          <w:numId w:val="14"/>
        </w:numPr>
        <w:ind w:left="0" w:firstLine="709"/>
        <w:jc w:val="both"/>
        <w:spacing w:after="0" w:line="360" w:lineRule="auto"/>
        <w:shd w:val="clear" w:color="auto" w:fill="ffffff"/>
        <w:tabs>
          <w:tab w:val="left" w:pos="1134" w:leader="none"/>
        </w:tabs>
        <w:rPr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обобщение и распространение эффективных форм, методов и технологий профориентационной деятельности в регионе.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Конкурс включал 2 этапа: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муниципальный этап – с 01</w:t>
      </w:r>
      <w:r>
        <w:rPr>
          <w:rFonts w:ascii="Times New Roman" w:hAnsi="Times New Roman"/>
          <w:sz w:val="24"/>
          <w:szCs w:val="24"/>
        </w:rPr>
        <w:t xml:space="preserve">.11.2023</w:t>
      </w:r>
      <w:r>
        <w:rPr>
          <w:rFonts w:ascii="Times New Roman" w:hAnsi="Times New Roman"/>
          <w:sz w:val="24"/>
          <w:szCs w:val="24"/>
        </w:rPr>
        <w:t xml:space="preserve"> по 10</w:t>
      </w:r>
      <w:r>
        <w:rPr>
          <w:rFonts w:ascii="Times New Roman" w:hAnsi="Times New Roman"/>
          <w:sz w:val="24"/>
          <w:szCs w:val="24"/>
        </w:rPr>
        <w:t xml:space="preserve">.11.2023</w:t>
      </w:r>
      <w:r>
        <w:rPr>
          <w:rFonts w:ascii="Times New Roman" w:hAnsi="Times New Roman"/>
          <w:sz w:val="24"/>
          <w:szCs w:val="24"/>
        </w:rPr>
        <w:t xml:space="preserve"> (очно/заочно);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региональный этап – </w:t>
      </w:r>
      <w:r>
        <w:rPr>
          <w:rFonts w:ascii="Times New Roman" w:hAnsi="Times New Roman"/>
          <w:sz w:val="24"/>
          <w:szCs w:val="24"/>
        </w:rPr>
        <w:t xml:space="preserve">с </w:t>
      </w:r>
      <w:r>
        <w:rPr>
          <w:rFonts w:ascii="Times New Roman" w:hAnsi="Times New Roman"/>
          <w:sz w:val="24"/>
          <w:szCs w:val="24"/>
        </w:rPr>
        <w:t xml:space="preserve">10</w:t>
      </w:r>
      <w:r>
        <w:rPr>
          <w:rFonts w:ascii="Times New Roman" w:hAnsi="Times New Roman"/>
          <w:sz w:val="24"/>
          <w:szCs w:val="24"/>
        </w:rPr>
        <w:t xml:space="preserve">.11.2023</w:t>
      </w:r>
      <w:r>
        <w:rPr>
          <w:rFonts w:ascii="Times New Roman" w:hAnsi="Times New Roman"/>
          <w:sz w:val="24"/>
          <w:szCs w:val="24"/>
        </w:rPr>
        <w:t xml:space="preserve"> по 20.11.2023</w:t>
      </w:r>
      <w:r>
        <w:rPr>
          <w:rFonts w:ascii="Times New Roman" w:hAnsi="Times New Roman"/>
          <w:sz w:val="24"/>
          <w:szCs w:val="24"/>
        </w:rPr>
        <w:t xml:space="preserve"> (заочно).</w:t>
      </w:r>
      <w:r/>
    </w:p>
    <w:p>
      <w:pPr>
        <w:ind w:firstLine="709"/>
        <w:jc w:val="both"/>
        <w:spacing w:after="0" w:line="360" w:lineRule="auto"/>
        <w:shd w:val="clear" w:color="auto" w:fill="ffffff"/>
        <w:tabs>
          <w:tab w:val="left" w:pos="1134" w:leader="none"/>
        </w:tabs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Площадками для проведения муниципальных этапов стали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16 колледжей.</w:t>
      </w:r>
      <w:r/>
    </w:p>
    <w:p>
      <w:pPr>
        <w:ind w:firstLine="709"/>
        <w:jc w:val="right"/>
        <w:spacing w:after="0" w:line="360" w:lineRule="auto"/>
        <w:shd w:val="clear" w:color="auto" w:fill="ffffff"/>
        <w:tabs>
          <w:tab w:val="left" w:pos="1134" w:leader="none"/>
        </w:tabs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Таблица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55</w:t>
      </w:r>
      <w:r/>
    </w:p>
    <w:p>
      <w:pPr>
        <w:ind w:firstLine="709"/>
        <w:jc w:val="center"/>
        <w:spacing w:after="0" w:line="360" w:lineRule="auto"/>
        <w:shd w:val="clear" w:color="auto" w:fill="ffffff"/>
        <w:tabs>
          <w:tab w:val="left" w:pos="1134" w:leader="none"/>
        </w:tabs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Перечень площадок для проведения муниципального этапа конкурса </w:t>
      </w:r>
      <w:r/>
    </w:p>
    <w:p>
      <w:pPr>
        <w:ind w:firstLine="709"/>
        <w:jc w:val="center"/>
        <w:spacing w:after="0" w:line="360" w:lineRule="auto"/>
        <w:shd w:val="clear" w:color="auto" w:fill="ffffff"/>
        <w:tabs>
          <w:tab w:val="left" w:pos="1134" w:leader="none"/>
        </w:tabs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«Будущий профессионал»</w:t>
      </w:r>
      <w:r/>
    </w:p>
    <w:tbl>
      <w:tblPr>
        <w:tblW w:w="8500" w:type="dxa"/>
        <w:tblLook w:val="04A0" w:firstRow="1" w:lastRow="0" w:firstColumn="1" w:lastColumn="0" w:noHBand="0" w:noVBand="1"/>
      </w:tblPr>
      <w:tblGrid>
        <w:gridCol w:w="760"/>
        <w:gridCol w:w="7740"/>
      </w:tblGrid>
      <w:tr>
        <w:trPr>
          <w:trHeight w:val="4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6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74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Наименование колледжа</w:t>
            </w:r>
            <w:r/>
          </w:p>
        </w:tc>
      </w:tr>
      <w:tr>
        <w:trPr>
          <w:trHeight w:val="419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6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74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БУ ПО «Белоярский политехнический колледж»</w:t>
            </w:r>
            <w:r/>
          </w:p>
        </w:tc>
      </w:tr>
      <w:tr>
        <w:trPr>
          <w:trHeight w:val="269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6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74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БУ ПО «Лангепасский политехнический колледж»</w:t>
            </w:r>
            <w:r/>
          </w:p>
        </w:tc>
      </w:tr>
      <w:tr>
        <w:trPr>
          <w:trHeight w:val="68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6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74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БУ ПО «Лангепасский политехнический колледж», 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филиал в г. Покачи</w:t>
            </w:r>
            <w:r/>
          </w:p>
        </w:tc>
      </w:tr>
      <w:tr>
        <w:trPr>
          <w:trHeight w:val="42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6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74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БУ ПО «Когалымский политехнический колледж»</w:t>
            </w:r>
            <w:r/>
          </w:p>
        </w:tc>
      </w:tr>
      <w:tr>
        <w:trPr>
          <w:trHeight w:val="41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6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74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БУ ПО «Няганский технологический колледж»</w:t>
            </w:r>
            <w:r/>
          </w:p>
        </w:tc>
      </w:tr>
      <w:tr>
        <w:trPr>
          <w:trHeight w:val="409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6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74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БУ ПО «Междуреченский агропромышленный колледж»</w:t>
            </w:r>
            <w:r/>
          </w:p>
        </w:tc>
      </w:tr>
      <w:tr>
        <w:trPr>
          <w:trHeight w:val="4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6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74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БУ ПО «Югорский политехнический колледж»</w:t>
            </w:r>
            <w:r/>
          </w:p>
        </w:tc>
      </w:tr>
      <w:tr>
        <w:trPr>
          <w:trHeight w:val="421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6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74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БУ ПО «Советский политехнический колледж»</w:t>
            </w:r>
            <w:r/>
          </w:p>
        </w:tc>
      </w:tr>
      <w:tr>
        <w:trPr>
          <w:trHeight w:val="4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6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74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БУ ПО «Игримский политехнический колледж»</w:t>
            </w:r>
            <w:r/>
          </w:p>
        </w:tc>
      </w:tr>
      <w:tr>
        <w:trPr>
          <w:trHeight w:val="433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6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74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БУ ПО «Мегионский политехнический колледж»</w:t>
            </w:r>
            <w:r/>
          </w:p>
        </w:tc>
      </w:tr>
      <w:tr>
        <w:trPr>
          <w:trHeight w:val="397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6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74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БУ ПО «Урайский политехнический колледж»</w:t>
            </w:r>
            <w:r/>
          </w:p>
        </w:tc>
      </w:tr>
      <w:tr>
        <w:trPr>
          <w:trHeight w:val="41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6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74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БУ ПО «Радужнинский политехнический колледж»</w:t>
            </w:r>
            <w:r/>
          </w:p>
        </w:tc>
      </w:tr>
      <w:tr>
        <w:trPr>
          <w:trHeight w:val="6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6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74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АУ ПО «Ханты-Мансийский технолого-педагогический колледж»</w:t>
            </w:r>
            <w:r/>
          </w:p>
        </w:tc>
      </w:tr>
      <w:tr>
        <w:trPr>
          <w:trHeight w:val="6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6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74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БУ «Нижневартовский строительный колледж»</w:t>
            </w:r>
            <w:r/>
          </w:p>
        </w:tc>
      </w:tr>
      <w:tr>
        <w:trPr>
          <w:trHeight w:val="41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6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74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АУ ПО «Нефтеюганский политехнический колледж»</w:t>
            </w:r>
            <w:r/>
          </w:p>
        </w:tc>
      </w:tr>
      <w:tr>
        <w:trPr>
          <w:trHeight w:val="416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6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74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АУ «Сургутский политехнический колледж»</w:t>
            </w:r>
            <w:r/>
          </w:p>
        </w:tc>
      </w:tr>
    </w:tbl>
    <w:p>
      <w:pPr>
        <w:ind w:firstLine="709"/>
        <w:jc w:val="both"/>
        <w:spacing w:after="0" w:line="360" w:lineRule="auto"/>
        <w:shd w:val="clear" w:color="auto" w:fill="ffffff"/>
        <w:tabs>
          <w:tab w:val="left" w:pos="1134" w:leader="none"/>
        </w:tabs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</w:r>
      <w:r/>
    </w:p>
    <w:p>
      <w:pPr>
        <w:ind w:firstLine="709"/>
        <w:jc w:val="both"/>
        <w:spacing w:after="0" w:line="360" w:lineRule="auto"/>
        <w:shd w:val="clear" w:color="auto" w:fill="ffffff"/>
        <w:tabs>
          <w:tab w:val="left" w:pos="1134" w:leader="none"/>
        </w:tabs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Региональный этап конкурса проведен на площадке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Сургутск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ого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государственн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ого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университет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.</w:t>
      </w:r>
      <w:r/>
    </w:p>
    <w:p>
      <w:pPr>
        <w:ind w:firstLine="709"/>
        <w:jc w:val="both"/>
        <w:spacing w:after="0" w:line="360" w:lineRule="auto"/>
        <w:shd w:val="clear" w:color="auto" w:fill="ffffff"/>
        <w:tabs>
          <w:tab w:val="left" w:pos="1134" w:leader="none"/>
        </w:tabs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 региональ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ный этап конкурса было подано 67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работ.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 результате работы жюри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определены победители и призеры регионального этапа конкурса (таблица 56).</w:t>
      </w:r>
      <w:r/>
    </w:p>
    <w:p>
      <w:pPr>
        <w:ind w:firstLine="709"/>
        <w:jc w:val="right"/>
        <w:spacing w:after="0" w:line="360" w:lineRule="auto"/>
        <w:shd w:val="clear" w:color="auto" w:fill="ffffff"/>
        <w:tabs>
          <w:tab w:val="left" w:pos="1134" w:leader="none"/>
        </w:tabs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Таблица 56</w:t>
      </w:r>
      <w:r/>
    </w:p>
    <w:p>
      <w:pPr>
        <w:ind w:firstLine="709"/>
        <w:jc w:val="center"/>
        <w:spacing w:after="0" w:line="360" w:lineRule="auto"/>
        <w:shd w:val="clear" w:color="auto" w:fill="ffffff"/>
        <w:tabs>
          <w:tab w:val="left" w:pos="1134" w:leader="none"/>
        </w:tabs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Победители и призеры конкурса «Будущий профессионал»</w:t>
      </w:r>
      <w:r/>
    </w:p>
    <w:tbl>
      <w:tblPr>
        <w:tblStyle w:val="1032"/>
        <w:tblW w:w="0" w:type="auto"/>
        <w:jc w:val="center"/>
        <w:tblLook w:val="04A0" w:firstRow="1" w:lastRow="0" w:firstColumn="1" w:lastColumn="0" w:noHBand="0" w:noVBand="1"/>
      </w:tblPr>
      <w:tblGrid>
        <w:gridCol w:w="615"/>
        <w:gridCol w:w="2035"/>
        <w:gridCol w:w="2033"/>
        <w:gridCol w:w="2392"/>
        <w:gridCol w:w="1087"/>
        <w:gridCol w:w="1182"/>
      </w:tblGrid>
      <w:tr>
        <w:trPr>
          <w:jc w:val="center"/>
        </w:trPr>
        <w:tc>
          <w:tcPr>
            <w:tcW w:w="615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п/п</w:t>
            </w:r>
            <w:r/>
          </w:p>
        </w:tc>
        <w:tc>
          <w:tcPr>
            <w:tcW w:w="2035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ФИО участника</w:t>
            </w:r>
            <w:r/>
          </w:p>
        </w:tc>
        <w:tc>
          <w:tcPr>
            <w:tcW w:w="2033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Муниципальное образование</w:t>
            </w:r>
            <w:r/>
          </w:p>
        </w:tc>
        <w:tc>
          <w:tcPr>
            <w:tcW w:w="23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организация</w:t>
            </w:r>
            <w:r/>
          </w:p>
        </w:tc>
        <w:tc>
          <w:tcPr>
            <w:tcW w:w="1087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Сумма баллов</w:t>
            </w:r>
            <w:r/>
          </w:p>
        </w:tc>
        <w:tc>
          <w:tcPr>
            <w:tcW w:w="1182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</w:t>
            </w:r>
            <w:r/>
          </w:p>
        </w:tc>
      </w:tr>
      <w:tr>
        <w:trPr>
          <w:jc w:val="center"/>
        </w:trPr>
        <w:tc>
          <w:tcPr>
            <w:tcW w:w="615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auto"/>
            <w:tcW w:w="203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ММД</w:t>
            </w:r>
            <w:r/>
          </w:p>
        </w:tc>
        <w:tc>
          <w:tcPr>
            <w:shd w:val="clear" w:color="auto" w:fill="auto"/>
            <w:tcW w:w="20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Березовский район</w:t>
            </w:r>
            <w:r/>
          </w:p>
        </w:tc>
        <w:tc>
          <w:tcPr>
            <w:tcW w:w="2392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«Саранпаульская СОШ»</w:t>
            </w:r>
            <w:r/>
          </w:p>
        </w:tc>
        <w:tc>
          <w:tcPr>
            <w:shd w:val="clear" w:color="auto" w:fill="auto"/>
            <w:tcW w:w="108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303</w:t>
            </w:r>
            <w:r/>
          </w:p>
        </w:tc>
        <w:tc>
          <w:tcPr>
            <w:shd w:val="clear" w:color="auto" w:fill="auto"/>
            <w:tcW w:w="11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</w:t>
            </w:r>
            <w:r/>
          </w:p>
        </w:tc>
      </w:tr>
      <w:tr>
        <w:trPr>
          <w:jc w:val="center"/>
        </w:trPr>
        <w:tc>
          <w:tcPr>
            <w:tcW w:w="615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shd w:val="clear" w:color="auto" w:fill="auto"/>
            <w:tcW w:w="203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РИД</w:t>
            </w:r>
            <w:r/>
          </w:p>
        </w:tc>
        <w:tc>
          <w:tcPr>
            <w:shd w:val="clear" w:color="auto" w:fill="auto"/>
            <w:tcW w:w="20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Лангепас</w:t>
            </w:r>
            <w:r/>
          </w:p>
        </w:tc>
        <w:tc>
          <w:tcPr>
            <w:tcW w:w="2392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ЛГ МАОУ «СОШ № 3»</w:t>
            </w:r>
            <w:r/>
          </w:p>
        </w:tc>
        <w:tc>
          <w:tcPr>
            <w:shd w:val="clear" w:color="auto" w:fill="auto"/>
            <w:tcW w:w="108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303</w:t>
            </w:r>
            <w:r/>
          </w:p>
        </w:tc>
        <w:tc>
          <w:tcPr>
            <w:shd w:val="clear" w:color="auto" w:fill="auto"/>
            <w:tcW w:w="11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</w:t>
            </w:r>
            <w:r/>
          </w:p>
        </w:tc>
      </w:tr>
      <w:tr>
        <w:trPr>
          <w:jc w:val="center"/>
        </w:trPr>
        <w:tc>
          <w:tcPr>
            <w:tcW w:w="615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shd w:val="clear" w:color="auto" w:fill="auto"/>
            <w:tcW w:w="203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ДЯИ</w:t>
            </w:r>
            <w:r/>
          </w:p>
        </w:tc>
        <w:tc>
          <w:tcPr>
            <w:shd w:val="clear" w:color="auto" w:fill="auto"/>
            <w:tcW w:w="20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Югорск</w:t>
            </w:r>
            <w:r/>
          </w:p>
        </w:tc>
        <w:tc>
          <w:tcPr>
            <w:tcW w:w="2392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«СОШ № 2»</w:t>
            </w:r>
            <w:r/>
          </w:p>
        </w:tc>
        <w:tc>
          <w:tcPr>
            <w:shd w:val="clear" w:color="auto" w:fill="auto"/>
            <w:tcW w:w="108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303</w:t>
            </w:r>
            <w:r/>
          </w:p>
        </w:tc>
        <w:tc>
          <w:tcPr>
            <w:shd w:val="clear" w:color="auto" w:fill="auto"/>
            <w:tcW w:w="11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</w:t>
            </w:r>
            <w:r/>
          </w:p>
        </w:tc>
      </w:tr>
      <w:tr>
        <w:trPr>
          <w:jc w:val="center"/>
        </w:trPr>
        <w:tc>
          <w:tcPr>
            <w:tcW w:w="615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shd w:val="clear" w:color="auto" w:fill="auto"/>
            <w:tcW w:w="203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РВА</w:t>
            </w:r>
            <w:r/>
          </w:p>
        </w:tc>
        <w:tc>
          <w:tcPr>
            <w:shd w:val="clear" w:color="auto" w:fill="auto"/>
            <w:tcW w:w="20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Нефтеюганск</w:t>
            </w:r>
            <w:r/>
          </w:p>
        </w:tc>
        <w:tc>
          <w:tcPr>
            <w:tcW w:w="2392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«СОШ № 3 им. Ивасенко А.А.»</w:t>
            </w:r>
            <w:r/>
          </w:p>
        </w:tc>
        <w:tc>
          <w:tcPr>
            <w:shd w:val="clear" w:color="auto" w:fill="auto"/>
            <w:tcW w:w="108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297</w:t>
            </w:r>
            <w:r/>
          </w:p>
        </w:tc>
        <w:tc>
          <w:tcPr>
            <w:shd w:val="clear" w:color="auto" w:fill="auto"/>
            <w:tcW w:w="11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2</w:t>
            </w:r>
            <w:r/>
          </w:p>
        </w:tc>
      </w:tr>
      <w:tr>
        <w:trPr>
          <w:jc w:val="center"/>
        </w:trPr>
        <w:tc>
          <w:tcPr>
            <w:tcW w:w="615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shd w:val="clear" w:color="auto" w:fill="auto"/>
            <w:tcW w:w="203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КАВ</w:t>
            </w:r>
            <w:r/>
          </w:p>
        </w:tc>
        <w:tc>
          <w:tcPr>
            <w:shd w:val="clear" w:color="auto" w:fill="auto"/>
            <w:tcW w:w="20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Нефтеюганск</w:t>
            </w:r>
            <w:r/>
          </w:p>
        </w:tc>
        <w:tc>
          <w:tcPr>
            <w:tcW w:w="2392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«СОШ № 13»</w:t>
            </w:r>
            <w:r/>
          </w:p>
        </w:tc>
        <w:tc>
          <w:tcPr>
            <w:shd w:val="clear" w:color="auto" w:fill="auto"/>
            <w:tcW w:w="108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297</w:t>
            </w:r>
            <w:r/>
          </w:p>
        </w:tc>
        <w:tc>
          <w:tcPr>
            <w:shd w:val="clear" w:color="auto" w:fill="auto"/>
            <w:tcW w:w="11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2</w:t>
            </w:r>
            <w:r/>
          </w:p>
        </w:tc>
      </w:tr>
      <w:tr>
        <w:trPr>
          <w:jc w:val="center"/>
        </w:trPr>
        <w:tc>
          <w:tcPr>
            <w:tcW w:w="615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shd w:val="clear" w:color="auto" w:fill="auto"/>
            <w:tcW w:w="203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ЮАР</w:t>
            </w:r>
            <w:r/>
          </w:p>
        </w:tc>
        <w:tc>
          <w:tcPr>
            <w:shd w:val="clear" w:color="auto" w:fill="auto"/>
            <w:tcW w:w="20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Ханты-Мансийск</w:t>
            </w:r>
            <w:r/>
          </w:p>
        </w:tc>
        <w:tc>
          <w:tcPr>
            <w:tcW w:w="2392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tabs>
                <w:tab w:val="left" w:pos="33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«СОШ №1 им. Созонова Ю.Г.»</w:t>
            </w:r>
            <w:r/>
          </w:p>
        </w:tc>
        <w:tc>
          <w:tcPr>
            <w:shd w:val="clear" w:color="auto" w:fill="auto"/>
            <w:tcW w:w="108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297</w:t>
            </w:r>
            <w:r/>
          </w:p>
        </w:tc>
        <w:tc>
          <w:tcPr>
            <w:shd w:val="clear" w:color="auto" w:fill="auto"/>
            <w:tcW w:w="11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2</w:t>
            </w:r>
            <w:r/>
          </w:p>
        </w:tc>
      </w:tr>
      <w:tr>
        <w:trPr>
          <w:jc w:val="center"/>
        </w:trPr>
        <w:tc>
          <w:tcPr>
            <w:tcW w:w="615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shd w:val="clear" w:color="auto" w:fill="auto"/>
            <w:tcW w:w="203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ППВ</w:t>
            </w:r>
            <w:r/>
          </w:p>
        </w:tc>
        <w:tc>
          <w:tcPr>
            <w:shd w:val="clear" w:color="auto" w:fill="auto"/>
            <w:tcW w:w="20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Березовский район</w:t>
            </w:r>
            <w:r/>
          </w:p>
        </w:tc>
        <w:tc>
          <w:tcPr>
            <w:tcW w:w="2392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«Саранпаульская СОШ»</w:t>
            </w:r>
            <w:r/>
          </w:p>
        </w:tc>
        <w:tc>
          <w:tcPr>
            <w:shd w:val="clear" w:color="auto" w:fill="auto"/>
            <w:tcW w:w="108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294</w:t>
            </w:r>
            <w:r/>
          </w:p>
        </w:tc>
        <w:tc>
          <w:tcPr>
            <w:shd w:val="clear" w:color="auto" w:fill="auto"/>
            <w:tcW w:w="11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3</w:t>
            </w:r>
            <w:r/>
          </w:p>
        </w:tc>
      </w:tr>
      <w:tr>
        <w:trPr>
          <w:jc w:val="center"/>
        </w:trPr>
        <w:tc>
          <w:tcPr>
            <w:tcW w:w="615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shd w:val="clear" w:color="auto" w:fill="auto"/>
            <w:tcW w:w="203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ЗАР</w:t>
            </w:r>
            <w:r/>
          </w:p>
        </w:tc>
        <w:tc>
          <w:tcPr>
            <w:shd w:val="clear" w:color="auto" w:fill="auto"/>
            <w:tcW w:w="20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Сургут</w:t>
            </w:r>
            <w:r/>
          </w:p>
        </w:tc>
        <w:tc>
          <w:tcPr>
            <w:tcW w:w="2392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«СОШ № 32»</w:t>
            </w:r>
            <w:r/>
          </w:p>
        </w:tc>
        <w:tc>
          <w:tcPr>
            <w:shd w:val="clear" w:color="auto" w:fill="auto"/>
            <w:tcW w:w="108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294</w:t>
            </w:r>
            <w:r/>
          </w:p>
        </w:tc>
        <w:tc>
          <w:tcPr>
            <w:shd w:val="clear" w:color="auto" w:fill="auto"/>
            <w:tcW w:w="11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3</w:t>
            </w:r>
            <w:r/>
          </w:p>
        </w:tc>
      </w:tr>
      <w:tr>
        <w:trPr>
          <w:jc w:val="center"/>
        </w:trPr>
        <w:tc>
          <w:tcPr>
            <w:tcW w:w="615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shd w:val="clear" w:color="auto" w:fill="auto"/>
            <w:tcW w:w="203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ПАВ</w:t>
            </w:r>
            <w:r/>
          </w:p>
        </w:tc>
        <w:tc>
          <w:tcPr>
            <w:shd w:val="clear" w:color="auto" w:fill="auto"/>
            <w:tcW w:w="203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Октябрьский район</w:t>
            </w:r>
            <w:r/>
          </w:p>
        </w:tc>
        <w:tc>
          <w:tcPr>
            <w:tcW w:w="2392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«Перегребинская СОШ»</w:t>
            </w:r>
            <w:r/>
          </w:p>
        </w:tc>
        <w:tc>
          <w:tcPr>
            <w:shd w:val="clear" w:color="auto" w:fill="auto"/>
            <w:tcW w:w="108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294</w:t>
            </w:r>
            <w:r/>
          </w:p>
        </w:tc>
        <w:tc>
          <w:tcPr>
            <w:shd w:val="clear" w:color="auto" w:fill="auto"/>
            <w:tcW w:w="11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3</w:t>
            </w:r>
            <w:r/>
          </w:p>
        </w:tc>
      </w:tr>
    </w:tbl>
    <w:p>
      <w:pPr>
        <w:pStyle w:val="1035"/>
        <w:ind w:firstLine="709"/>
        <w:jc w:val="both"/>
        <w:spacing w:line="360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bidi="ar-SA"/>
        </w:rPr>
      </w:r>
      <w:r/>
    </w:p>
    <w:p>
      <w:pPr>
        <w:jc w:val="both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6. Информационное сопровождение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проекта</w:t>
      </w:r>
      <w:r/>
    </w:p>
    <w:p>
      <w:pPr>
        <w:pStyle w:val="1035"/>
        <w:ind w:firstLine="709"/>
        <w:jc w:val="both"/>
        <w:spacing w:line="360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bidi="ar-SA"/>
        </w:rPr>
      </w:r>
      <w:r/>
    </w:p>
    <w:p>
      <w:pPr>
        <w:pStyle w:val="1035"/>
        <w:ind w:firstLine="709"/>
        <w:jc w:val="both"/>
        <w:spacing w:line="360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bidi="ar-SA"/>
        </w:rPr>
        <w:t xml:space="preserve">Информационное сопровождение проекта </w:t>
      </w:r>
      <w:r>
        <w:rPr>
          <w:rFonts w:eastAsiaTheme="minorHAnsi"/>
          <w:sz w:val="24"/>
          <w:szCs w:val="24"/>
          <w:lang w:val="ru-RU" w:bidi="ar-SA"/>
        </w:rPr>
        <w:t xml:space="preserve">включала мероприятия:</w:t>
      </w:r>
      <w:r/>
    </w:p>
    <w:p>
      <w:pPr>
        <w:ind w:hanging="2"/>
        <w:jc w:val="both"/>
        <w:spacing w:after="0" w:line="360" w:lineRule="auto"/>
        <w:rPr>
          <w:rFonts w:ascii="Times New Roman" w:hAnsi="Times New Roman"/>
          <w:sz w:val="24"/>
          <w:szCs w:val="24"/>
          <w:lang w:bidi="en-US"/>
        </w:rPr>
      </w:pPr>
      <w:r>
        <w:rPr>
          <w:rFonts w:ascii="Times New Roman" w:hAnsi="Times New Roman"/>
          <w:sz w:val="24"/>
          <w:szCs w:val="24"/>
          <w:lang w:bidi="en-US"/>
        </w:rPr>
        <w:t xml:space="preserve">1. Родительские собрания с разъяснением целей проекта, возможностей применения результатов проекта каждым школьником</w:t>
      </w:r>
      <w:r>
        <w:rPr>
          <w:rFonts w:ascii="Times New Roman" w:hAnsi="Times New Roman"/>
          <w:sz w:val="24"/>
          <w:szCs w:val="24"/>
          <w:lang w:bidi="en-US"/>
        </w:rPr>
        <w:t xml:space="preserve">.</w:t>
      </w:r>
      <w:r/>
    </w:p>
    <w:p>
      <w:pPr>
        <w:ind w:hanging="2"/>
        <w:jc w:val="both"/>
        <w:spacing w:after="0" w:line="360" w:lineRule="auto"/>
        <w:rPr>
          <w:rFonts w:ascii="Times New Roman" w:hAnsi="Times New Roman"/>
          <w:sz w:val="24"/>
          <w:szCs w:val="24"/>
          <w:lang w:bidi="en-US"/>
        </w:rPr>
      </w:pPr>
      <w:r>
        <w:rPr>
          <w:rFonts w:ascii="Times New Roman" w:hAnsi="Times New Roman"/>
          <w:sz w:val="24"/>
          <w:szCs w:val="24"/>
          <w:lang w:bidi="en-US"/>
        </w:rPr>
        <w:t xml:space="preserve">2. Размещение информации на официальных сайтах муниципальных органов управления образованием, учреждений профессионального образования, Сургутского государственного университета</w:t>
      </w:r>
      <w:r>
        <w:rPr>
          <w:rFonts w:ascii="Times New Roman" w:hAnsi="Times New Roman"/>
          <w:sz w:val="24"/>
          <w:szCs w:val="24"/>
          <w:lang w:bidi="en-US"/>
        </w:rPr>
        <w:t xml:space="preserve">.</w:t>
      </w:r>
      <w:r/>
    </w:p>
    <w:p>
      <w:pPr>
        <w:ind w:hanging="2"/>
        <w:jc w:val="both"/>
        <w:spacing w:after="0" w:line="360" w:lineRule="auto"/>
        <w:rPr>
          <w:rFonts w:ascii="Times New Roman" w:hAnsi="Times New Roman"/>
          <w:sz w:val="24"/>
          <w:szCs w:val="24"/>
          <w:lang w:bidi="en-US"/>
        </w:rPr>
      </w:pPr>
      <w:r>
        <w:rPr>
          <w:rFonts w:ascii="Times New Roman" w:hAnsi="Times New Roman"/>
          <w:sz w:val="24"/>
          <w:szCs w:val="24"/>
          <w:lang w:bidi="en-US"/>
        </w:rPr>
        <w:t xml:space="preserve">3. Видеосюжет о проведении на территории Ханты-Мансийского автономного округа – Югры профессиональной ориентации несовершеннолетних граждан «Будущий профессионал»</w:t>
      </w:r>
      <w:r>
        <w:rPr>
          <w:rFonts w:ascii="Times New Roman" w:hAnsi="Times New Roman"/>
          <w:sz w:val="24"/>
          <w:szCs w:val="24"/>
          <w:lang w:bidi="en-US"/>
        </w:rPr>
        <w:t xml:space="preserve"> и результатах данного мероприятия в региональном эфире федерального телевизионного канала сети эфирной цифровой наземной трансляции обязательных общедоступных телеканалов посредством бесплатного цифрового круглосуточного вещания на территории Ханты-Мансий</w:t>
      </w:r>
      <w:r>
        <w:rPr>
          <w:rFonts w:ascii="Times New Roman" w:hAnsi="Times New Roman"/>
          <w:sz w:val="24"/>
          <w:szCs w:val="24"/>
          <w:lang w:bidi="en-US"/>
        </w:rPr>
        <w:t xml:space="preserve">ского автономного округа – Югры.</w:t>
      </w:r>
      <w:r/>
    </w:p>
    <w:p>
      <w:pPr>
        <w:pStyle w:val="1035"/>
        <w:ind w:firstLine="709"/>
        <w:jc w:val="both"/>
        <w:spacing w:line="360" w:lineRule="auto"/>
        <w:rPr>
          <w:rFonts w:eastAsiaTheme="minorHAnsi"/>
          <w:sz w:val="24"/>
          <w:szCs w:val="24"/>
          <w:lang w:val="ru-RU" w:bidi="ar-SA"/>
        </w:rPr>
      </w:pPr>
      <w:r>
        <w:rPr>
          <w:sz w:val="24"/>
          <w:szCs w:val="24"/>
          <w:lang w:val="ru-RU"/>
        </w:rPr>
        <w:t xml:space="preserve">4. Публикации в общественно-политической газете с территорией распространения на территории каждо</w:t>
      </w:r>
      <w:r>
        <w:rPr>
          <w:sz w:val="24"/>
          <w:szCs w:val="24"/>
          <w:lang w:val="ru-RU"/>
        </w:rPr>
        <w:t xml:space="preserve">го муниципального образования Ханты-Мансийского автономного округа - Югры о проведении на территории Ханты-Мансийского автономного округа – Югры профессиональной ориентации несовершеннолетних граждан «Будущий профессионал» и результатах данного мероприятия</w:t>
      </w:r>
      <w:r>
        <w:rPr>
          <w:sz w:val="24"/>
          <w:szCs w:val="24"/>
          <w:lang w:val="ru-RU"/>
        </w:rPr>
        <w:t xml:space="preserve">.</w:t>
      </w:r>
      <w:r/>
    </w:p>
    <w:p>
      <w:pPr>
        <w:pStyle w:val="1035"/>
        <w:ind w:firstLine="709"/>
        <w:jc w:val="both"/>
        <w:spacing w:line="360" w:lineRule="auto"/>
        <w:rPr>
          <w:sz w:val="24"/>
          <w:szCs w:val="24"/>
          <w:lang w:val="ru-RU"/>
        </w:rPr>
      </w:pPr>
      <w:r>
        <w:rPr>
          <w:rFonts w:eastAsiaTheme="minorHAnsi"/>
          <w:sz w:val="24"/>
          <w:szCs w:val="24"/>
          <w:lang w:val="ru-RU" w:bidi="ar-SA"/>
        </w:rPr>
        <w:t xml:space="preserve">Информация о </w:t>
      </w:r>
      <w:r>
        <w:rPr>
          <w:sz w:val="24"/>
          <w:szCs w:val="24"/>
          <w:lang w:val="ru-RU"/>
        </w:rPr>
        <w:t xml:space="preserve">публикациях</w:t>
      </w:r>
      <w:r>
        <w:rPr>
          <w:sz w:val="24"/>
          <w:szCs w:val="24"/>
          <w:lang w:val="ru-RU"/>
        </w:rPr>
        <w:t xml:space="preserve"> на официальных сайтах муниципальных органов управления образованием, учреждений профессионального образования</w:t>
      </w:r>
      <w:r>
        <w:rPr>
          <w:sz w:val="24"/>
          <w:szCs w:val="24"/>
          <w:lang w:val="ru-RU"/>
        </w:rPr>
        <w:t xml:space="preserve"> представлена в таблице 57.</w:t>
      </w:r>
      <w:r/>
    </w:p>
    <w:p>
      <w:pPr>
        <w:pStyle w:val="1035"/>
        <w:ind w:firstLine="709"/>
        <w:jc w:val="both"/>
        <w:spacing w:line="36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</w:r>
      <w:r/>
    </w:p>
    <w:p>
      <w:pPr>
        <w:pStyle w:val="1035"/>
        <w:ind w:firstLine="709"/>
        <w:jc w:val="right"/>
        <w:spacing w:line="36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Таблица 57</w:t>
      </w:r>
      <w:r/>
    </w:p>
    <w:p>
      <w:pPr>
        <w:pStyle w:val="1035"/>
        <w:ind w:firstLine="709"/>
        <w:jc w:val="both"/>
        <w:spacing w:line="360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bidi="ar-SA"/>
        </w:rPr>
        <w:t xml:space="preserve">Информация о </w:t>
      </w:r>
      <w:r>
        <w:rPr>
          <w:sz w:val="24"/>
          <w:szCs w:val="24"/>
          <w:lang w:val="ru-RU"/>
        </w:rPr>
        <w:t xml:space="preserve">публикациях</w:t>
      </w:r>
      <w:r>
        <w:rPr>
          <w:sz w:val="24"/>
          <w:szCs w:val="24"/>
          <w:lang w:val="ru-RU"/>
        </w:rPr>
        <w:t xml:space="preserve"> на официальных сайтах муниципальных органов управления образованием, учреждений профессионального образования</w:t>
      </w:r>
      <w:r/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464"/>
        <w:gridCol w:w="1260"/>
        <w:gridCol w:w="7915"/>
      </w:tblGrid>
      <w:tr>
        <w:trPr>
          <w:trHeight w:val="315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ru-RU"/>
              </w:rPr>
              <w:t xml:space="preserve">№ п\п</w:t>
            </w:r>
            <w:r/>
          </w:p>
        </w:tc>
        <w:tc>
          <w:tcPr>
            <w:shd w:val="clear" w:color="auto" w:fill="auto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ru-RU"/>
              </w:rPr>
              <w:t xml:space="preserve">Муниципалитет</w:t>
            </w:r>
            <w:r/>
          </w:p>
        </w:tc>
        <w:tc>
          <w:tcPr>
            <w:shd w:val="clear" w:color="auto" w:fill="auto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20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ru-RU"/>
              </w:rPr>
              <w:t xml:space="preserve">Ссылка на публикацию</w:t>
            </w:r>
            <w:r/>
          </w:p>
        </w:tc>
      </w:tr>
      <w:tr>
        <w:trPr>
          <w:trHeight w:val="2280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Белоярский район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2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1155cc"/>
                <w:u w:val="single"/>
                <w:lang w:eastAsia="ru-RU"/>
              </w:rPr>
            </w:pPr>
            <w:r/>
            <w:hyperlink r:id="rId108" w:tooltip="https://vk.com/wall-160109270_7396" w:history="1"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t xml:space="preserve">https://vk.com/wall-160109270_7396 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 https://vk.com/2belshkola?w=wall-131469296_3160 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 https://vk.com/wall-120352137_10503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 https://vk.com/wall-172374204_1378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 https://vk.com/wall-190030719_1603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 https://vk.com/polnovat_school?w=wall-193963658_2172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 https://vk.com/wall-198577542_1360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 https://vk.com/public196154193</w:t>
              </w:r>
            </w:hyperlink>
            <w:r/>
            <w:r/>
          </w:p>
        </w:tc>
      </w:tr>
      <w:tr>
        <w:trPr>
          <w:trHeight w:val="570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Березовский район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20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ff0000"/>
                <w:u w:val="single"/>
                <w:lang w:eastAsia="ru-RU"/>
              </w:rPr>
            </w:pPr>
            <w:r/>
            <w:hyperlink r:id="rId109" w:tooltip="https://vk.com/wall-11891368_3508" w:history="1"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t xml:space="preserve">https://vk.com/wall-11891368_3508</w:t>
              </w:r>
              <w:r>
                <w:rPr>
                  <w:rFonts w:ascii="Times New Roman" w:hAnsi="Times New Roman" w:eastAsia="Times New Roman" w:cs="Times New Roman"/>
                  <w:color w:val="00ffff"/>
                  <w:lang w:eastAsia="ru-RU"/>
                </w:rPr>
                <w:t xml:space="preserve"> </w:t>
              </w:r>
              <w:r>
                <w:rPr>
                  <w:rFonts w:ascii="Times New Roman" w:hAnsi="Times New Roman" w:eastAsia="Times New Roman" w:cs="Times New Roman"/>
                  <w:color w:val="ff0000"/>
                  <w:lang w:eastAsia="ru-RU"/>
                </w:rPr>
                <w:br/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t xml:space="preserve">https://vk.com/wall-213471224_1499</w:t>
              </w:r>
            </w:hyperlink>
            <w:r/>
            <w:r/>
          </w:p>
        </w:tc>
      </w:tr>
      <w:tr>
        <w:trPr>
          <w:trHeight w:val="1140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Когалым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2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u w:val="single"/>
                <w:lang w:eastAsia="ru-RU"/>
              </w:rPr>
            </w:pPr>
            <w:r/>
            <w:hyperlink r:id="rId110" w:tooltip="https://vk.com/wall-172475587_1053" w:history="1"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t xml:space="preserve">https://vk.com/wall-172475587_1053</w:t>
              </w:r>
              <w:r>
                <w:rPr>
                  <w:rFonts w:ascii="Times New Roman" w:hAnsi="Times New Roman" w:eastAsia="Times New Roman" w:cs="Times New Roman"/>
                  <w:color w:val="00ffff"/>
                  <w:lang w:eastAsia="ru-RU"/>
                </w:rPr>
                <w:t xml:space="preserve"> </w:t>
              </w:r>
              <w:r>
                <w:rPr>
                  <w:rFonts w:ascii="Times New Roman" w:hAnsi="Times New Roman" w:eastAsia="Times New Roman" w:cs="Times New Roman"/>
                  <w:color w:val="000000"/>
                  <w:lang w:eastAsia="ru-RU"/>
                </w:rPr>
                <w:br/>
                <w:t xml:space="preserve"> 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t xml:space="preserve">https://shkola6kogalym-r86.gosweb.gosuslugi.ru/roditelyam-i-uchenikam/meropriyatiya/buduschiy-professional.html</w:t>
              </w:r>
              <w:r>
                <w:rPr>
                  <w:rFonts w:ascii="Times New Roman" w:hAnsi="Times New Roman" w:eastAsia="Times New Roman" w:cs="Times New Roman"/>
                  <w:color w:val="00ffff"/>
                  <w:lang w:eastAsia="ru-RU"/>
                </w:rPr>
                <w:t xml:space="preserve"> </w:t>
              </w:r>
              <w:r>
                <w:rPr>
                  <w:rFonts w:ascii="Times New Roman" w:hAnsi="Times New Roman" w:eastAsia="Times New Roman" w:cs="Times New Roman"/>
                  <w:color w:val="000000"/>
                  <w:lang w:eastAsia="ru-RU"/>
                </w:rPr>
                <w:br/>
                <w:t xml:space="preserve"> 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t xml:space="preserve">https://shkolasad10.gosuslugi.ru/roditelyam-i-uchenikam/novosti/novosti-193_117.html</w:t>
              </w:r>
            </w:hyperlink>
            <w:r/>
            <w:r/>
          </w:p>
        </w:tc>
      </w:tr>
      <w:tr>
        <w:trPr>
          <w:trHeight w:val="3705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Кондинский район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2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u w:val="single"/>
                <w:lang w:eastAsia="ru-RU"/>
              </w:rPr>
            </w:pPr>
            <w:r/>
            <w:hyperlink r:id="rId111" w:tooltip="https://vk.com/wall-153345748_3035" w:history="1"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t xml:space="preserve">https://vk.com/wall-153345748_3035</w:t>
              </w:r>
              <w:r>
                <w:rPr>
                  <w:rFonts w:ascii="Times New Roman" w:hAnsi="Times New Roman" w:eastAsia="Times New Roman" w:cs="Times New Roman"/>
                  <w:color w:val="00ffff"/>
                  <w:lang w:eastAsia="ru-RU"/>
                </w:rPr>
                <w:t xml:space="preserve"> </w:t>
              </w:r>
              <w:r>
                <w:rPr>
                  <w:rFonts w:ascii="Times New Roman" w:hAnsi="Times New Roman" w:eastAsia="Times New Roman" w:cs="Times New Roman"/>
                  <w:color w:val="000000"/>
                  <w:lang w:eastAsia="ru-RU"/>
                </w:rPr>
                <w:br/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t xml:space="preserve">https://vk.com/86evra?w=wall-112511363_15890</w:t>
              </w:r>
              <w:r>
                <w:rPr>
                  <w:rFonts w:ascii="Times New Roman" w:hAnsi="Times New Roman" w:eastAsia="Times New Roman" w:cs="Times New Roman"/>
                  <w:color w:val="00ffff"/>
                  <w:lang w:eastAsia="ru-RU"/>
                </w:rPr>
                <w:t xml:space="preserve"> </w:t>
              </w:r>
              <w:r>
                <w:rPr>
                  <w:rFonts w:ascii="Times New Roman" w:hAnsi="Times New Roman" w:eastAsia="Times New Roman" w:cs="Times New Roman"/>
                  <w:color w:val="000000"/>
                  <w:lang w:eastAsia="ru-RU"/>
                </w:rPr>
                <w:br/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t xml:space="preserve">https://shkolalugovskaya-r86.gosweb.gosuslugi.ru/roditelyam-i-uchenikam/novosti/novosti_67.html</w:t>
              </w:r>
              <w:r>
                <w:rPr>
                  <w:rFonts w:ascii="Times New Roman" w:hAnsi="Times New Roman" w:eastAsia="Times New Roman" w:cs="Times New Roman"/>
                  <w:color w:val="00ffff"/>
                  <w:lang w:eastAsia="ru-RU"/>
                </w:rPr>
                <w:t xml:space="preserve"> </w:t>
              </w:r>
              <w:r>
                <w:rPr>
                  <w:rFonts w:ascii="Times New Roman" w:hAnsi="Times New Roman" w:eastAsia="Times New Roman" w:cs="Times New Roman"/>
                  <w:color w:val="000000"/>
                  <w:lang w:eastAsia="ru-RU"/>
                </w:rPr>
                <w:br/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t xml:space="preserve">https://msshkola.gosuslugi.ru/roditelyam-i-uchenikam/novosti/novosti_548.html</w:t>
              </w:r>
              <w:r>
                <w:rPr>
                  <w:rFonts w:ascii="Times New Roman" w:hAnsi="Times New Roman" w:eastAsia="Times New Roman" w:cs="Times New Roman"/>
                  <w:color w:val="00ffff"/>
                  <w:lang w:eastAsia="ru-RU"/>
                </w:rPr>
                <w:t xml:space="preserve"> </w:t>
              </w:r>
              <w:r>
                <w:rPr>
                  <w:rFonts w:ascii="Times New Roman" w:hAnsi="Times New Roman" w:eastAsia="Times New Roman" w:cs="Times New Roman"/>
                  <w:color w:val="000000"/>
                  <w:lang w:eastAsia="ru-RU"/>
                </w:rPr>
                <w:br/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t xml:space="preserve">https://shkolamortkinskaya-r86.gosweb.gosuslugi.ru/glavnoe/proforientatsiya/</w:t>
              </w:r>
              <w:r>
                <w:rPr>
                  <w:rFonts w:ascii="Times New Roman" w:hAnsi="Times New Roman" w:eastAsia="Times New Roman" w:cs="Times New Roman"/>
                  <w:color w:val="00ffff"/>
                  <w:lang w:eastAsia="ru-RU"/>
                </w:rPr>
                <w:t xml:space="preserve"> </w:t>
              </w:r>
              <w:r>
                <w:rPr>
                  <w:rFonts w:ascii="Times New Roman" w:hAnsi="Times New Roman" w:eastAsia="Times New Roman" w:cs="Times New Roman"/>
                  <w:color w:val="000000"/>
                  <w:lang w:eastAsia="ru-RU"/>
                </w:rPr>
                <w:br/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t xml:space="preserve">https://vk.com/public199676273?w=wall-199676273_1856</w:t>
              </w:r>
              <w:r>
                <w:rPr>
                  <w:rFonts w:ascii="Times New Roman" w:hAnsi="Times New Roman" w:eastAsia="Times New Roman" w:cs="Times New Roman"/>
                  <w:color w:val="00ffff"/>
                  <w:lang w:eastAsia="ru-RU"/>
                </w:rPr>
                <w:t xml:space="preserve"> </w:t>
              </w:r>
              <w:r>
                <w:rPr>
                  <w:rFonts w:ascii="Times New Roman" w:hAnsi="Times New Roman" w:eastAsia="Times New Roman" w:cs="Times New Roman"/>
                  <w:color w:val="000000"/>
                  <w:lang w:eastAsia="ru-RU"/>
                </w:rPr>
                <w:br/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t xml:space="preserve">https://vk.com/wall-180305889_5409</w:t>
              </w:r>
              <w:r>
                <w:rPr>
                  <w:rFonts w:ascii="Times New Roman" w:hAnsi="Times New Roman" w:eastAsia="Times New Roman" w:cs="Times New Roman"/>
                  <w:color w:val="00ffff"/>
                  <w:lang w:eastAsia="ru-RU"/>
                </w:rPr>
                <w:t xml:space="preserve"> </w:t>
              </w:r>
              <w:r>
                <w:rPr>
                  <w:rFonts w:ascii="Times New Roman" w:hAnsi="Times New Roman" w:eastAsia="Times New Roman" w:cs="Times New Roman"/>
                  <w:color w:val="000000"/>
                  <w:lang w:eastAsia="ru-RU"/>
                </w:rPr>
                <w:br/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t xml:space="preserve">https://shkolaushinskaya-r86.gosweb.gosuslugi.ru/roditelyam-i-uchenikam/novosti/novosti_484.html</w:t>
              </w:r>
              <w:r>
                <w:rPr>
                  <w:rFonts w:ascii="Times New Roman" w:hAnsi="Times New Roman" w:eastAsia="Times New Roman" w:cs="Times New Roman"/>
                  <w:color w:val="000000"/>
                  <w:lang w:eastAsia="ru-RU"/>
                </w:rPr>
                <w:t xml:space="preserve"> </w:t>
              </w:r>
              <w:r>
                <w:rPr>
                  <w:rFonts w:ascii="Times New Roman" w:hAnsi="Times New Roman" w:eastAsia="Times New Roman" w:cs="Times New Roman"/>
                  <w:color w:val="000000"/>
                  <w:lang w:eastAsia="ru-RU"/>
                </w:rPr>
                <w:br/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t xml:space="preserve">https://vk.com/wall-207402866_1027</w:t>
              </w:r>
              <w:r>
                <w:rPr>
                  <w:rFonts w:ascii="Times New Roman" w:hAnsi="Times New Roman" w:eastAsia="Times New Roman" w:cs="Times New Roman"/>
                  <w:color w:val="00ffff"/>
                  <w:lang w:eastAsia="ru-RU"/>
                </w:rPr>
                <w:t xml:space="preserve"> </w:t>
              </w:r>
              <w:r>
                <w:rPr>
                  <w:rFonts w:ascii="Times New Roman" w:hAnsi="Times New Roman" w:eastAsia="Times New Roman" w:cs="Times New Roman"/>
                  <w:color w:val="000000"/>
                  <w:lang w:eastAsia="ru-RU"/>
                </w:rPr>
                <w:br/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t xml:space="preserve">https://vk.com/wall-190878007_3257</w:t>
              </w:r>
              <w:r>
                <w:rPr>
                  <w:rFonts w:ascii="Times New Roman" w:hAnsi="Times New Roman" w:eastAsia="Times New Roman" w:cs="Times New Roman"/>
                  <w:color w:val="00ffff"/>
                  <w:lang w:eastAsia="ru-RU"/>
                </w:rPr>
                <w:t xml:space="preserve"> </w:t>
              </w:r>
              <w:r>
                <w:rPr>
                  <w:rFonts w:ascii="Times New Roman" w:hAnsi="Times New Roman" w:eastAsia="Times New Roman" w:cs="Times New Roman"/>
                  <w:color w:val="000000"/>
                  <w:lang w:eastAsia="ru-RU"/>
                </w:rPr>
                <w:br/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t xml:space="preserve">https://shugur.gosuslugi.ru/roditelyam-i-uchenikam/novosti/novosti_297.html</w:t>
              </w:r>
              <w:r>
                <w:rPr>
                  <w:rFonts w:ascii="Times New Roman" w:hAnsi="Times New Roman" w:eastAsia="Times New Roman" w:cs="Times New Roman"/>
                  <w:color w:val="00ffff"/>
                  <w:lang w:eastAsia="ru-RU"/>
                </w:rPr>
                <w:t xml:space="preserve"> </w:t>
              </w:r>
              <w:r>
                <w:rPr>
                  <w:rFonts w:ascii="Times New Roman" w:hAnsi="Times New Roman" w:eastAsia="Times New Roman" w:cs="Times New Roman"/>
                  <w:color w:val="000000"/>
                  <w:lang w:eastAsia="ru-RU"/>
                </w:rPr>
                <w:br/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t xml:space="preserve">https://shkolayumasinskaya-r86.gosweb.gosuslugi.ru/roditelyam-i-uchenikam/buduschiy-professional-2023-2024/</w:t>
              </w:r>
              <w:r>
                <w:rPr>
                  <w:rFonts w:ascii="Times New Roman" w:hAnsi="Times New Roman" w:eastAsia="Times New Roman" w:cs="Times New Roman"/>
                  <w:color w:val="000000"/>
                  <w:lang w:eastAsia="ru-RU"/>
                </w:rPr>
                <w:t xml:space="preserve"> </w:t>
              </w:r>
            </w:hyperlink>
            <w:r/>
            <w:r/>
          </w:p>
        </w:tc>
      </w:tr>
      <w:tr>
        <w:trPr>
          <w:trHeight w:val="1140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5</w:t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170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Лангепас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220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u w:val="single"/>
                <w:lang w:eastAsia="ru-RU"/>
              </w:rPr>
            </w:pPr>
            <w:r/>
            <w:hyperlink r:id="rId112" w:tooltip="https://vk.com/public213473322?w=wall-213473322_1483" w:history="1"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t xml:space="preserve">https://vk.com/public213473322?w=wall-213473322_1483</w:t>
              </w:r>
              <w:r>
                <w:rPr>
                  <w:rFonts w:ascii="Times New Roman" w:hAnsi="Times New Roman" w:eastAsia="Times New Roman" w:cs="Times New Roman"/>
                  <w:color w:val="000000"/>
                  <w:lang w:eastAsia="ru-RU"/>
                </w:rPr>
                <w:t xml:space="preserve"> </w:t>
              </w:r>
              <w:r>
                <w:rPr>
                  <w:rFonts w:ascii="Times New Roman" w:hAnsi="Times New Roman" w:eastAsia="Times New Roman" w:cs="Times New Roman"/>
                  <w:color w:val="000000"/>
                  <w:lang w:eastAsia="ru-RU"/>
                </w:rPr>
                <w:br/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t xml:space="preserve">https://vk.com/rid_school_2?w=wall-158008793_5139</w:t>
              </w:r>
              <w:r>
                <w:rPr>
                  <w:rFonts w:ascii="Times New Roman" w:hAnsi="Times New Roman" w:eastAsia="Times New Roman" w:cs="Times New Roman"/>
                  <w:color w:val="00ffff"/>
                  <w:lang w:eastAsia="ru-RU"/>
                </w:rPr>
                <w:t xml:space="preserve"> </w:t>
              </w:r>
              <w:r>
                <w:rPr>
                  <w:rFonts w:ascii="Times New Roman" w:hAnsi="Times New Roman" w:eastAsia="Times New Roman" w:cs="Times New Roman"/>
                  <w:color w:val="000000"/>
                  <w:lang w:eastAsia="ru-RU"/>
                </w:rPr>
                <w:br/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t xml:space="preserve">https://vk.com/wall-186571260_9882</w:t>
              </w:r>
              <w:r>
                <w:rPr>
                  <w:rFonts w:ascii="Times New Roman" w:hAnsi="Times New Roman" w:eastAsia="Times New Roman" w:cs="Times New Roman"/>
                  <w:color w:val="000000"/>
                  <w:lang w:eastAsia="ru-RU"/>
                </w:rPr>
                <w:br/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t xml:space="preserve">https://lanedu.ru/?page_id=20010</w:t>
              </w:r>
              <w:r>
                <w:rPr>
                  <w:rFonts w:ascii="Times New Roman" w:hAnsi="Times New Roman" w:eastAsia="Times New Roman" w:cs="Times New Roman"/>
                  <w:color w:val="000000"/>
                  <w:lang w:eastAsia="ru-RU"/>
                </w:rPr>
                <w:t xml:space="preserve"> </w:t>
              </w:r>
            </w:hyperlink>
            <w:r/>
            <w:r/>
          </w:p>
        </w:tc>
      </w:tr>
      <w:tr>
        <w:trPr>
          <w:trHeight w:val="285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Мегион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20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1155cc"/>
                <w:u w:val="single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eastAsia="ru-RU"/>
              </w:rPr>
              <w:t xml:space="preserve">нет</w:t>
            </w:r>
            <w:r/>
          </w:p>
        </w:tc>
      </w:tr>
      <w:tr>
        <w:trPr>
          <w:trHeight w:val="2280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Нефтеюганск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20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u w:val="single"/>
                <w:lang w:eastAsia="ru-RU"/>
              </w:rPr>
            </w:pPr>
            <w:r/>
            <w:hyperlink r:id="rId113" w:tooltip="https://vk.com/wall-219131531_251" w:history="1"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t xml:space="preserve">https://vk.com/wall-219131531_251</w:t>
              </w:r>
              <w:r>
                <w:rPr>
                  <w:rFonts w:ascii="Times New Roman" w:hAnsi="Times New Roman" w:eastAsia="Times New Roman" w:cs="Times New Roman"/>
                  <w:color w:val="00ffff"/>
                  <w:lang w:eastAsia="ru-RU"/>
                </w:rPr>
                <w:t xml:space="preserve"> </w:t>
              </w:r>
              <w:r>
                <w:rPr>
                  <w:rFonts w:ascii="Times New Roman" w:hAnsi="Times New Roman" w:eastAsia="Times New Roman" w:cs="Times New Roman"/>
                  <w:color w:val="00ffff"/>
                  <w:lang w:eastAsia="ru-RU"/>
                </w:rPr>
                <w:br/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t xml:space="preserve">https://vk.com/wall-212586411_821</w:t>
              </w:r>
              <w:r>
                <w:rPr>
                  <w:rFonts w:ascii="Times New Roman" w:hAnsi="Times New Roman" w:eastAsia="Times New Roman" w:cs="Times New Roman"/>
                  <w:color w:val="00ffff"/>
                  <w:lang w:eastAsia="ru-RU"/>
                </w:rPr>
                <w:t xml:space="preserve"> </w:t>
              </w:r>
              <w:r>
                <w:rPr>
                  <w:rFonts w:ascii="Times New Roman" w:hAnsi="Times New Roman" w:eastAsia="Times New Roman" w:cs="Times New Roman"/>
                  <w:color w:val="000000"/>
                  <w:lang w:eastAsia="ru-RU"/>
                </w:rPr>
                <w:br/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t xml:space="preserve">https://vk.com/wall-113535412_768</w:t>
              </w:r>
              <w:r>
                <w:rPr>
                  <w:rFonts w:ascii="Times New Roman" w:hAnsi="Times New Roman" w:eastAsia="Times New Roman" w:cs="Times New Roman"/>
                  <w:color w:val="000000"/>
                  <w:lang w:eastAsia="ru-RU"/>
                </w:rPr>
                <w:br/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t xml:space="preserve">https://shkola6nefteyugansk-r86.gosweb.gosuslugi.ru/roditelyam-i-uchenikam/novosti/novosti-193_144.htm</w:t>
              </w:r>
              <w:r>
                <w:rPr>
                  <w:rFonts w:ascii="Times New Roman" w:hAnsi="Times New Roman" w:eastAsia="Times New Roman" w:cs="Times New Roman"/>
                  <w:color w:val="000000"/>
                  <w:lang w:eastAsia="ru-RU"/>
                </w:rPr>
                <w:t xml:space="preserve">l</w:t>
              </w:r>
              <w:r>
                <w:rPr>
                  <w:rFonts w:ascii="Times New Roman" w:hAnsi="Times New Roman" w:eastAsia="Times New Roman" w:cs="Times New Roman"/>
                  <w:color w:val="000000"/>
                  <w:lang w:eastAsia="ru-RU"/>
                </w:rPr>
                <w:br/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t xml:space="preserve">https://shkola9nefteyugansk-r86.gosweb.gosuslugi.ru/roditelyam-i-uchenikam/novosti/novosti-193_91.html</w:t>
              </w:r>
              <w:r>
                <w:rPr>
                  <w:rFonts w:ascii="Times New Roman" w:hAnsi="Times New Roman" w:eastAsia="Times New Roman" w:cs="Times New Roman"/>
                  <w:color w:val="000000"/>
                  <w:lang w:eastAsia="ru-RU"/>
                </w:rPr>
                <w:br/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t xml:space="preserve">https://shkola10nefteyugansk-r86.gosweb.gosuslugi.ru/roditelyam-i-uchenikam/meropriyatiya/buduschiy-professional.html</w:t>
              </w:r>
              <w:r>
                <w:rPr>
                  <w:rFonts w:ascii="Times New Roman" w:hAnsi="Times New Roman" w:eastAsia="Times New Roman" w:cs="Times New Roman"/>
                  <w:color w:val="00ffff"/>
                  <w:lang w:eastAsia="ru-RU"/>
                </w:rPr>
                <w:t xml:space="preserve"> </w:t>
              </w:r>
              <w:r>
                <w:rPr>
                  <w:rFonts w:ascii="Times New Roman" w:hAnsi="Times New Roman" w:eastAsia="Times New Roman" w:cs="Times New Roman"/>
                  <w:color w:val="000000"/>
                  <w:lang w:eastAsia="ru-RU"/>
                </w:rPr>
                <w:br/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t xml:space="preserve">https://vk.com/wall-211846048_1595</w:t>
              </w:r>
              <w:r>
                <w:rPr>
                  <w:rFonts w:ascii="Times New Roman" w:hAnsi="Times New Roman" w:eastAsia="Times New Roman" w:cs="Times New Roman"/>
                  <w:color w:val="00ffff"/>
                  <w:lang w:eastAsia="ru-RU"/>
                </w:rPr>
                <w:t xml:space="preserve"> </w:t>
              </w:r>
            </w:hyperlink>
            <w:r/>
            <w:r/>
          </w:p>
        </w:tc>
      </w:tr>
      <w:tr>
        <w:trPr>
          <w:trHeight w:val="855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Нефтеюганский р-он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20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1155cc"/>
                <w:u w:val="single"/>
                <w:lang w:eastAsia="ru-RU"/>
              </w:rPr>
            </w:pPr>
            <w:r/>
            <w:hyperlink r:id="rId114" w:tooltip="https://vk.com/ust_sosh?w=wall-61231543_2413" w:history="1"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t xml:space="preserve">https://vk.com/ust_sosh?w=wall-61231543_2413 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https://shkolakarkateevskaya-r86.gosweb.gosuslugi.ru/roditelyam-i-uchenikam/meropriyatiya/proekta-po-professionalnoy-orientatsii-shkolnikov-buduschiy-professional.html </w:t>
              </w:r>
            </w:hyperlink>
            <w:r/>
            <w:r/>
          </w:p>
        </w:tc>
      </w:tr>
      <w:tr>
        <w:trPr>
          <w:trHeight w:val="1710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Нижневартовск</w:t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20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1155cc"/>
                <w:u w:val="single"/>
                <w:lang w:eastAsia="ru-RU"/>
              </w:rPr>
            </w:pPr>
            <w:r/>
            <w:hyperlink r:id="rId115" w:tooltip="https://vk.com/wall-132444492?day=04092023" w:history="1"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t xml:space="preserve">https://vk.com/wall-132444492?day=04092023&amp;w=wall-132444492_19684%2Fall 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https://vk.com/wall-132444492?day=19092023&amp;w=wall-132444492_19797%2Fall 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https://vk.com/wall-132444492?day=02102023&amp;w=wall-132444492_19976%2Fall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https://vk.com/wall-132444492?day=16102023&amp;w=wall-132444492_20173%2Fall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https://vk.com/wall-132444492?day=30102023&amp;w=wall-132444492_20268%2Fall 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https://vk.com/wall-132444492?day=13112023&amp;w=wall-132444492_20349%2Fall </w:t>
              </w:r>
            </w:hyperlink>
            <w:r/>
            <w:r/>
          </w:p>
        </w:tc>
      </w:tr>
      <w:tr>
        <w:trPr>
          <w:trHeight w:val="3705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Нижневартовскский р-н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20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1155cc"/>
                <w:u w:val="single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eastAsia="ru-RU"/>
              </w:rPr>
              <w:t xml:space="preserve">https://shkolaoxteurskaya-r86.gosweb.gosuslugi.ru/roditelyam-i-uchenikam/novosti/</w:t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eastAsia="ru-RU"/>
              </w:rPr>
              <w:br/>
              <w:t xml:space="preserve">https://vk.com/wall-156322912_2769</w:t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eastAsia="ru-RU"/>
              </w:rPr>
              <w:br/>
              <w:t xml:space="preserve">https://vk.com/wall-46124357_1867</w:t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eastAsia="ru-RU"/>
              </w:rPr>
              <w:br/>
              <w:t xml:space="preserve">https://vk.com/wall-46124357_1948</w:t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eastAsia="ru-RU"/>
              </w:rPr>
              <w:br/>
              <w:t xml:space="preserve">https://shkola2izluchinsk-r86.gosweb.gosuslugi.ru/roditelyam-i-uchenikam/vospitatelnaya-rabota/buduschiy-professional/</w:t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eastAsia="ru-RU"/>
              </w:rPr>
              <w:br/>
              <w:t xml:space="preserve">https://zossh86.gosuslugi.ru/roditelyam-i-uchenikam/meropriyatiya/buduschiy-professional.html</w:t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eastAsia="ru-RU"/>
              </w:rPr>
              <w:br/>
              <w:t xml:space="preserve">https://shkola1izluchinsk-r86.gosweb.gosuslugi.ru/roditelyam-i-uchenikam/novosti/novosti-193_65.html</w:t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eastAsia="ru-RU"/>
              </w:rPr>
              <w:br/>
              <w:t xml:space="preserve">ttps://vk.com/public195912196?w=wall-195912196_3625</w:t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eastAsia="ru-RU"/>
              </w:rPr>
              <w:br/>
              <w:t xml:space="preserve">https://vk.com/wall-214251707_215</w:t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eastAsia="ru-RU"/>
              </w:rPr>
              <w:br/>
              <w:t xml:space="preserve">https://shkolapokurskaya-r86.gosweb.gosuslugi.ru/roditelyam-i-uchenikam/professionalnaya-orientatsiya/buduschiy-professional-.html</w:t>
            </w: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eastAsia="ru-RU"/>
              </w:rPr>
              <w:br/>
              <w:t xml:space="preserve">https://vk.com/wall-194838852_346</w:t>
            </w:r>
            <w:r/>
          </w:p>
        </w:tc>
      </w:tr>
      <w:tr>
        <w:trPr>
          <w:trHeight w:val="855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Нягань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20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1155cc"/>
                <w:u w:val="single"/>
                <w:lang w:eastAsia="ru-RU"/>
              </w:rPr>
            </w:pPr>
            <w:r/>
            <w:hyperlink r:id="rId116" w:tooltip="https://vk.com/wall-211357279_434" w:history="1"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t xml:space="preserve">https://vk.com/wall-211357279_434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https://vk.com/wall-139560281_7937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 https://vk.com/wall-171581233_4815</w:t>
              </w:r>
            </w:hyperlink>
            <w:r/>
            <w:r/>
          </w:p>
        </w:tc>
      </w:tr>
      <w:tr>
        <w:trPr>
          <w:trHeight w:val="2850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12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170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Октябрьский р-н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220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1155cc"/>
                <w:u w:val="single"/>
                <w:lang w:eastAsia="ru-RU"/>
              </w:rPr>
            </w:pPr>
            <w:r/>
            <w:hyperlink r:id="rId117" w:tooltip="https://priobschool.gosuslugi.ru/proforientatsiya" w:history="1"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t xml:space="preserve">https://priobschool.gosuslugi.ru/proforientatsiya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https://shkola1unyugan-r86.gosweb.gosuslugi.ru/roditelyam-i-uchenikam/novosti/novosti-193_83.html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ttps://shkolabolsheleushinskaya-r86.gosweb.gosuslugi.ru/roditelyam-i-uchenikam/novosti/novosti-193_66.html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https://vk.com/wall-215851738_947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https://vk.com/wall-216110023_590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https://vk.com/wall-201964868_1205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https://shkolanizhnenarykarskaya-r86.gosweb.gosuslugi.ru/roditelyam-i-uchenikam/meropriyatiya/buduschiy-professional-1.html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https://shkolasherkalskaya-r86.gosweb.gosuslugi.ru/roditelyam-i-uchenikam/novosti/novosti-193_294.html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https://m.vk.com/wall-211972236_1009#actions</w:t>
              </w:r>
            </w:hyperlink>
            <w:r/>
            <w:r/>
          </w:p>
        </w:tc>
      </w:tr>
      <w:tr>
        <w:trPr>
          <w:trHeight w:val="1710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13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Покачи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20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1155cc"/>
                <w:u w:val="single"/>
                <w:lang w:eastAsia="ru-RU"/>
              </w:rPr>
            </w:pPr>
            <w:r/>
            <w:hyperlink r:id="rId118" w:tooltip="https://vk.com/school_1_pokachi?%20w=wall-130505051_13439&amp;w=wall-130505051_13720" w:history="1"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t xml:space="preserve">https://vk.com/sch4pokachi?w=wall-160052369_8710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 https://vk.com/club195104428?w=wall-195104428_8576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 https://vk.com/school_1_pokachi?%20w=wall-130505051_13486&amp;w=wall-130505051_13935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 https://vk.com/school_1_pokachi?%20w=wall-130505051_13439&amp;w=wall-130505051_13883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 https://vk.com/school_1_pokachi?%20w=wall-130505051_13439&amp;w=wall-130505051_13722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 https://vk.com/school_1_pokachi?%20w=wall-130505051_13439&amp;w=wall-130505051_13720</w:t>
              </w:r>
            </w:hyperlink>
            <w:r/>
            <w:r/>
          </w:p>
        </w:tc>
      </w:tr>
      <w:tr>
        <w:trPr>
          <w:trHeight w:val="1140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Пыть-Ях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20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1155cc"/>
                <w:u w:val="single"/>
                <w:lang w:eastAsia="ru-RU"/>
              </w:rPr>
            </w:pPr>
            <w:r/>
            <w:hyperlink r:id="rId119" w:tooltip="https://shkola1pytyach.gosuslugi.ru/roditelyam-i-uchenikam/novosti/novosti_81.html" w:history="1"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t xml:space="preserve">https://shkola1pytyach.gosuslugi.ru/roditelyam-i-uchenikam/novosti/novosti_81.html 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https://shkola4pytyax-r86.gosweb.gosuslugi.ru/roditelyam-i-uchenikam/novosti/novosti-193_123.html 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https://vk.com/public206971267?w=wall-206971267_628 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https://shkolasadpytyax-r86.gosweb.gosuslugi.ru/roditelyam-i-uchenikam/novosti/novosti-193_22.html </w:t>
              </w:r>
            </w:hyperlink>
            <w:r/>
            <w:r/>
          </w:p>
        </w:tc>
      </w:tr>
      <w:tr>
        <w:trPr>
          <w:trHeight w:val="285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Радужный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20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1155cc"/>
                <w:u w:val="single"/>
                <w:lang w:eastAsia="ru-RU"/>
              </w:rPr>
            </w:pPr>
            <w:r/>
            <w:hyperlink r:id="rId120" w:tooltip="https://shkola8raduzhnyj-r86.gosweb.gosuslugi.ru/roditelyam-i-uchenikam/novosti/novosti-shkoly_227.html" w:history="1"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t xml:space="preserve">https://shkola8raduzhnyj-r86.gosweb.gosuslugi.ru/roditelyam-i-uchenikam/novosti/novosti-shkoly_227.html</w:t>
              </w:r>
            </w:hyperlink>
            <w:r/>
            <w:r/>
          </w:p>
        </w:tc>
      </w:tr>
      <w:tr>
        <w:trPr>
          <w:trHeight w:val="2280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16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Советский р-он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20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1155cc"/>
                <w:u w:val="single"/>
                <w:lang w:eastAsia="ru-RU"/>
              </w:rPr>
            </w:pPr>
            <w:r/>
            <w:hyperlink r:id="rId121" w:tooltip="https://vk.com/wall-200923767_4494" w:history="1"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t xml:space="preserve">https://vk.com/wall-200923767_4494 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https://vk.com/wall-172566562_3043 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https://vk.com/wall-198400809_2948 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https://shkolapionerskaya-r86.gosweb.gosuslugi.ru/roditelyam-i-uchenikam/meropriyatiya/uchastie-v-vebinare-v-ramkah-regionalnogo-proekta-buduschiy-professional.html 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https://shkolataezhnaya-r86.gosweb.gosuslugi.ru/roditelyam-i-uchenikam/meropriyatiya/buduschiy-professional.html 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https://shkolaagirish-r86.gosweb.gosuslugi.ru/roditelyam-i-uchenikam/novosti/novosti_66.html </w:t>
              </w:r>
            </w:hyperlink>
            <w:r/>
            <w:r/>
          </w:p>
        </w:tc>
      </w:tr>
      <w:tr>
        <w:trPr>
          <w:trHeight w:val="1425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17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170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Сургут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220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1155cc"/>
                <w:u w:val="single"/>
                <w:lang w:eastAsia="ru-RU"/>
              </w:rPr>
            </w:pPr>
            <w:r/>
            <w:hyperlink r:id="rId122" w:tooltip="https://gimnaziya2surgut-r86.gosweb.gosuslugi.ru/roditelyam-i-uchenikam/novosti/novosti-193_321.html" w:history="1"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t xml:space="preserve">https://gimnaziya2surgut-r86.gosweb.gosuslugi.ru/roditelyam-i-uchenikam/novosti/novosti-193_321.html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 https://shkola7surgut-r86.gosweb.gosuslugi.ru/roditelyam-i-uchenikam/novosti/novosti-193_239.html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 https://shkola10surgut-r86.gosweb.gosuslugi.ru/roditelyam-i-uchenikam/novosti/novosti-193_261.html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 https://sc12-surgut.gosuslugi.ru/roditelyam-i-uchenikam/novosti/novosti-193_407.html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 https://shkola20surgut-r86.gosweb.gosuslugi.ru/roditelyam-i-uchenikam/novosti/novosti-193_258.html</w:t>
              </w:r>
            </w:hyperlink>
            <w:r/>
            <w:r/>
          </w:p>
        </w:tc>
      </w:tr>
      <w:tr>
        <w:trPr>
          <w:trHeight w:val="1995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18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Сургутский р-н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2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1155cc"/>
                <w:u w:val="single"/>
                <w:lang w:eastAsia="ru-RU"/>
              </w:rPr>
            </w:pPr>
            <w:r/>
            <w:hyperlink r:id="rId123" w:tooltip="https://vk.com/public179710943" w:history="1"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t xml:space="preserve"> https://vk.com/2belshkola?w=wall-131469296_3160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 https://vk.com/public179710943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 https://vk.com/wall-120352137_10503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 https://vk.com/wall-172374204_1378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 https://vk.com/wall-190030719_1603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 https://vk.com/wall-198577542_1360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 https://vk.com/polnovat_school?w=wall-193963658_2172</w:t>
              </w:r>
            </w:hyperlink>
            <w:r/>
            <w:r/>
          </w:p>
        </w:tc>
      </w:tr>
      <w:tr>
        <w:trPr>
          <w:trHeight w:val="1425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Урай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2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1155cc"/>
                <w:u w:val="single"/>
                <w:lang w:eastAsia="ru-RU"/>
              </w:rPr>
            </w:pPr>
            <w:r/>
            <w:hyperlink r:id="rId124" w:tooltip="https://vk.com/wall-104568735_9111" w:history="1"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t xml:space="preserve">https://vk.com/gimnaziyauray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 https://shkola4uraj-r86.gosweb.gosuslugi.ru/roditelyam-i-uchenikam/novosti/novosti-193_115.html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 https://vk.com/wall-130421202_5725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 https://sch6-uray.gosuslugi.ru/roditelyam-i-uchenikam/proforientatsiya/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 https://vk.com/wall-104568735_911</w:t>
              </w:r>
            </w:hyperlink>
            <w:r/>
            <w:r/>
          </w:p>
        </w:tc>
      </w:tr>
      <w:tr>
        <w:trPr>
          <w:trHeight w:val="3420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Ханты-Мансийск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2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1155cc"/>
                <w:u w:val="single"/>
                <w:lang w:eastAsia="ru-RU"/>
              </w:rPr>
            </w:pPr>
            <w:r/>
            <w:hyperlink r:id="rId125" w:tooltip="https://vk.com/wall-173461367_5540" w:history="1"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t xml:space="preserve">https://vk.com/wall-173461367_5540 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https://vk.com/wall-196612909_2059 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https://shkola1xantymansijsk-r86.gosweb.gosuslugi.ru/netcat_files/userfiles/Prochee/Itogi_proekta_na_sayt1.pdf 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https://vk.com/wall-196612909_2385 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https://2school.gosuslugi.ru/roditelyam-i-uchenikam/novosti/novosti-193_200.html 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https://shkola3xantymansijsk-r86.gosweb.gosuslugi.ru/roditelyam-i-uchenikam/novosti/novosti-193_230.html 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https://vk.com/school4_hm?w=wall-216070736_540 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https://vk.com/school5hmnews?w=wall-172059137_2530 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https://vk.com/shkola6hm?w=wall-171068837_6724 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https://vk.com/wall-173721375_2773 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https://school8-hm.gosuslugi.ru/roditelyam-i-uchenikam/novosti/novosti-193_102.html </w:t>
              </w:r>
            </w:hyperlink>
            <w:r/>
            <w:r/>
          </w:p>
        </w:tc>
      </w:tr>
      <w:tr>
        <w:trPr>
          <w:trHeight w:val="855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21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Ханты-Мансийский р-н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2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1155cc"/>
                <w:u w:val="single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1155cc"/>
                <w:u w:val="single"/>
                <w:lang w:eastAsia="ru-RU"/>
              </w:rPr>
              <w:t xml:space="preserve">нет</w:t>
            </w:r>
            <w:r/>
          </w:p>
        </w:tc>
      </w:tr>
      <w:tr>
        <w:trPr>
          <w:trHeight w:val="1140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ru-RU"/>
              </w:rPr>
              <w:t xml:space="preserve">Югорск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2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1155cc"/>
                <w:u w:val="single"/>
                <w:lang w:eastAsia="ru-RU"/>
              </w:rPr>
            </w:pPr>
            <w:r/>
            <w:hyperlink r:id="rId126" w:tooltip="https://vk.com/litseysam?w=wall-158095281_18861%2Fall" w:history="1"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t xml:space="preserve">https://vk.com/litseysam?w=wall-158095281_18861%2Fall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https://shkola2yugorsk-r86.gosweb.gosuslugi.ru/roditelyam-i-uchenikam/novosti/novosti-193_73.html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https://gimnaziyayugorsk.gosuslugi.ru/roditelyam-i-uchenikam/novosti/novosti-193_304.html </w:t>
              </w:r>
              <w:r>
                <w:rPr>
                  <w:rFonts w:ascii="Times New Roman" w:hAnsi="Times New Roman" w:eastAsia="Times New Roman" w:cs="Times New Roman"/>
                  <w:color w:val="1155cc"/>
                  <w:u w:val="single"/>
                  <w:lang w:eastAsia="ru-RU"/>
                </w:rPr>
                <w:br/>
                <w:t xml:space="preserve">https://vk.com/wall-2040244_6692</w:t>
              </w:r>
            </w:hyperlink>
            <w:r/>
            <w:r/>
          </w:p>
        </w:tc>
      </w:tr>
    </w:tbl>
    <w:p>
      <w:pPr>
        <w:pStyle w:val="1035"/>
        <w:ind w:firstLine="709"/>
        <w:jc w:val="both"/>
        <w:spacing w:line="360" w:lineRule="auto"/>
        <w:rPr>
          <w:rFonts w:eastAsiaTheme="minorHAnsi"/>
          <w:b/>
          <w:sz w:val="24"/>
          <w:szCs w:val="24"/>
          <w:lang w:val="ru-RU" w:bidi="ar-SA"/>
        </w:rPr>
      </w:pPr>
      <w:r>
        <w:rPr>
          <w:rFonts w:eastAsiaTheme="minorHAnsi"/>
          <w:b/>
          <w:sz w:val="24"/>
          <w:szCs w:val="24"/>
          <w:lang w:val="ru-RU" w:bidi="ar-SA"/>
        </w:rPr>
      </w:r>
      <w:r/>
    </w:p>
    <w:p>
      <w:pPr>
        <w:pStyle w:val="1035"/>
        <w:ind w:firstLine="709"/>
        <w:jc w:val="both"/>
        <w:spacing w:line="360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bidi="ar-SA"/>
        </w:rPr>
        <w:t xml:space="preserve">Региональны</w:t>
      </w:r>
      <w:r>
        <w:rPr>
          <w:rFonts w:eastAsiaTheme="minorHAnsi"/>
          <w:sz w:val="24"/>
          <w:szCs w:val="24"/>
          <w:lang w:val="ru-RU" w:bidi="ar-SA"/>
        </w:rPr>
        <w:t xml:space="preserve">м оператором подготовлены </w:t>
      </w:r>
      <w:r>
        <w:rPr>
          <w:rFonts w:eastAsiaTheme="minorHAnsi"/>
          <w:sz w:val="24"/>
          <w:szCs w:val="24"/>
          <w:lang w:val="ru-RU" w:bidi="ar-SA"/>
        </w:rPr>
        <w:t xml:space="preserve">2</w:t>
      </w:r>
      <w:r>
        <w:rPr>
          <w:rFonts w:eastAsiaTheme="minorHAnsi"/>
          <w:sz w:val="24"/>
          <w:szCs w:val="24"/>
          <w:lang w:val="ru-RU" w:bidi="ar-SA"/>
        </w:rPr>
        <w:t xml:space="preserve"> в</w:t>
      </w:r>
      <w:r>
        <w:rPr>
          <w:sz w:val="24"/>
          <w:szCs w:val="24"/>
          <w:lang w:val="ru-RU"/>
        </w:rPr>
        <w:t xml:space="preserve">идеосюжет</w:t>
      </w:r>
      <w:r>
        <w:rPr>
          <w:sz w:val="24"/>
          <w:szCs w:val="24"/>
          <w:lang w:val="ru-RU"/>
        </w:rPr>
        <w:t xml:space="preserve">а</w:t>
      </w:r>
      <w:r>
        <w:rPr>
          <w:sz w:val="24"/>
          <w:szCs w:val="24"/>
          <w:lang w:val="ru-RU"/>
        </w:rPr>
        <w:t xml:space="preserve"> о проведении</w:t>
      </w:r>
      <w:r>
        <w:rPr>
          <w:sz w:val="24"/>
          <w:szCs w:val="24"/>
          <w:lang w:val="ru-RU"/>
        </w:rPr>
        <w:t xml:space="preserve"> проекта</w:t>
      </w:r>
      <w:r>
        <w:rPr>
          <w:sz w:val="24"/>
          <w:szCs w:val="24"/>
          <w:lang w:val="ru-RU"/>
        </w:rPr>
        <w:t xml:space="preserve"> в региональном эфире федерального телевизионного канала</w:t>
      </w:r>
      <w:r>
        <w:rPr>
          <w:sz w:val="24"/>
          <w:szCs w:val="24"/>
          <w:lang w:val="ru-RU"/>
        </w:rPr>
        <w:t xml:space="preserve"> «ВГТРК Югория», п</w:t>
      </w:r>
      <w:r>
        <w:rPr>
          <w:sz w:val="24"/>
          <w:szCs w:val="24"/>
          <w:lang w:val="ru-RU"/>
        </w:rPr>
        <w:t xml:space="preserve">убликаци</w:t>
      </w:r>
      <w:r>
        <w:rPr>
          <w:sz w:val="24"/>
          <w:szCs w:val="24"/>
          <w:lang w:val="ru-RU"/>
        </w:rPr>
        <w:t xml:space="preserve">я</w:t>
      </w:r>
      <w:r>
        <w:rPr>
          <w:sz w:val="24"/>
          <w:szCs w:val="24"/>
          <w:lang w:val="ru-RU"/>
        </w:rPr>
        <w:t xml:space="preserve"> в </w:t>
      </w:r>
      <w:r>
        <w:rPr>
          <w:sz w:val="24"/>
          <w:szCs w:val="24"/>
          <w:lang w:val="ru-RU"/>
        </w:rPr>
        <w:t xml:space="preserve">газете «Новости Югры</w:t>
      </w:r>
      <w:r>
        <w:rPr>
          <w:sz w:val="24"/>
          <w:szCs w:val="24"/>
          <w:lang w:val="ru-RU"/>
        </w:rPr>
        <w:t xml:space="preserve">»</w:t>
      </w:r>
      <w:r>
        <w:rPr>
          <w:sz w:val="24"/>
          <w:szCs w:val="24"/>
          <w:lang w:val="ru-RU"/>
        </w:rPr>
        <w:t xml:space="preserve"> (таблица 58).</w:t>
      </w:r>
      <w:r/>
    </w:p>
    <w:p>
      <w:pPr>
        <w:pStyle w:val="1035"/>
        <w:ind w:firstLine="709"/>
        <w:jc w:val="right"/>
        <w:spacing w:line="360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bidi="ar-SA"/>
        </w:rPr>
        <w:t xml:space="preserve">Таблица 58</w:t>
      </w:r>
      <w:r/>
    </w:p>
    <w:p>
      <w:pPr>
        <w:pStyle w:val="1035"/>
        <w:ind w:firstLine="709"/>
        <w:jc w:val="center"/>
        <w:spacing w:line="360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bidi="ar-SA"/>
        </w:rPr>
        <w:t xml:space="preserve">Информация о видеосюжетах и публикациях. Подготовленных оператором проекта</w:t>
      </w:r>
      <w:r/>
    </w:p>
    <w:tbl>
      <w:tblPr>
        <w:tblW w:w="93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4"/>
        <w:gridCol w:w="1507"/>
        <w:gridCol w:w="1589"/>
        <w:gridCol w:w="1318"/>
        <w:gridCol w:w="4476"/>
      </w:tblGrid>
      <w:tr>
        <w:trPr>
          <w:trHeight w:val="315"/>
        </w:trPr>
        <w:tc>
          <w:tcPr>
            <w:tcMar>
              <w:left w:w="45" w:type="dxa"/>
              <w:top w:w="30" w:type="dxa"/>
              <w:right w:w="45" w:type="dxa"/>
              <w:bottom w:w="30" w:type="dxa"/>
            </w:tcMar>
            <w:tcW w:w="41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п/п</w:t>
            </w:r>
            <w:r/>
          </w:p>
        </w:tc>
        <w:tc>
          <w:tcPr>
            <w:tcW w:w="150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 информацион-ного материала</w:t>
            </w:r>
            <w:r/>
          </w:p>
        </w:tc>
        <w:tc>
          <w:tcPr>
            <w:tcMar>
              <w:left w:w="45" w:type="dxa"/>
              <w:top w:w="30" w:type="dxa"/>
              <w:right w:w="45" w:type="dxa"/>
              <w:bottom w:w="30" w:type="dxa"/>
            </w:tcMar>
            <w:tcW w:w="158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компании</w:t>
            </w:r>
            <w:r/>
          </w:p>
        </w:tc>
        <w:tc>
          <w:tcPr>
            <w:tcMar>
              <w:left w:w="45" w:type="dxa"/>
              <w:top w:w="30" w:type="dxa"/>
              <w:right w:w="45" w:type="dxa"/>
              <w:bottom w:w="30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публикации</w:t>
            </w:r>
            <w:r/>
          </w:p>
        </w:tc>
        <w:tc>
          <w:tcPr>
            <w:tcMar>
              <w:left w:w="45" w:type="dxa"/>
              <w:top w:w="30" w:type="dxa"/>
              <w:right w:w="45" w:type="dxa"/>
              <w:bottom w:w="30" w:type="dxa"/>
            </w:tcMar>
            <w:tcW w:w="44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Ссылка</w:t>
            </w:r>
            <w:r/>
          </w:p>
        </w:tc>
      </w:tr>
      <w:tr>
        <w:trPr>
          <w:trHeight w:val="315"/>
        </w:trPr>
        <w:tc>
          <w:tcPr>
            <w:tcMar>
              <w:left w:w="45" w:type="dxa"/>
              <w:top w:w="30" w:type="dxa"/>
              <w:right w:w="45" w:type="dxa"/>
              <w:bottom w:w="30" w:type="dxa"/>
            </w:tcMar>
            <w:tcW w:w="41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W w:w="150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Видеосюжет</w:t>
            </w:r>
            <w:r/>
          </w:p>
        </w:tc>
        <w:tc>
          <w:tcPr>
            <w:tcMar>
              <w:left w:w="45" w:type="dxa"/>
              <w:top w:w="30" w:type="dxa"/>
              <w:right w:w="45" w:type="dxa"/>
              <w:bottom w:w="30" w:type="dxa"/>
            </w:tcMar>
            <w:tcW w:w="158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ВГТРК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«Югория»</w:t>
            </w:r>
            <w:r/>
          </w:p>
        </w:tc>
        <w:tc>
          <w:tcPr>
            <w:tcMar>
              <w:left w:w="45" w:type="dxa"/>
              <w:top w:w="30" w:type="dxa"/>
              <w:right w:w="45" w:type="dxa"/>
              <w:bottom w:w="30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20.09.2023</w:t>
            </w:r>
            <w:r/>
          </w:p>
        </w:tc>
        <w:tc>
          <w:tcPr>
            <w:tcMar>
              <w:left w:w="45" w:type="dxa"/>
              <w:top w:w="30" w:type="dxa"/>
              <w:right w:w="45" w:type="dxa"/>
              <w:bottom w:w="30" w:type="dxa"/>
            </w:tcMar>
            <w:tcW w:w="4476" w:type="dxa"/>
            <w:vAlign w:val="bottom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1155cc"/>
                <w:sz w:val="24"/>
                <w:szCs w:val="24"/>
                <w:u w:val="single"/>
              </w:rPr>
            </w:pPr>
            <w:r/>
            <w:hyperlink r:id="rId127" w:tooltip="https://www.ugoria.tv/video/broadcasts/vesti-yugoriya/60930" w:history="1">
              <w:r>
                <w:rPr>
                  <w:rStyle w:val="1039"/>
                  <w:rFonts w:ascii="Times New Roman" w:hAnsi="Times New Roman" w:cs="Times New Roman"/>
                  <w:sz w:val="24"/>
                  <w:szCs w:val="24"/>
                </w:rPr>
                <w:t xml:space="preserve">https://www.ugoria.tv/video/broadcasts/vesti-yugoriya/60930</w:t>
              </w:r>
            </w:hyperlink>
            <w:r/>
            <w:r/>
          </w:p>
        </w:tc>
      </w:tr>
      <w:tr>
        <w:trPr>
          <w:trHeight w:val="315"/>
        </w:trPr>
        <w:tc>
          <w:tcPr>
            <w:tcMar>
              <w:left w:w="45" w:type="dxa"/>
              <w:top w:w="30" w:type="dxa"/>
              <w:right w:w="45" w:type="dxa"/>
              <w:bottom w:w="30" w:type="dxa"/>
            </w:tcMar>
            <w:tcW w:w="41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150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Видеосюжет</w:t>
            </w:r>
            <w:r/>
          </w:p>
        </w:tc>
        <w:tc>
          <w:tcPr>
            <w:tcMar>
              <w:left w:w="45" w:type="dxa"/>
              <w:top w:w="30" w:type="dxa"/>
              <w:right w:w="45" w:type="dxa"/>
              <w:bottom w:w="30" w:type="dxa"/>
            </w:tcMar>
            <w:tcW w:w="158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ВГТРК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«Югория»</w:t>
            </w:r>
            <w:r/>
          </w:p>
        </w:tc>
        <w:tc>
          <w:tcPr>
            <w:tcMar>
              <w:left w:w="45" w:type="dxa"/>
              <w:top w:w="30" w:type="dxa"/>
              <w:right w:w="45" w:type="dxa"/>
              <w:bottom w:w="30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28.11.2023</w:t>
            </w:r>
            <w:r/>
          </w:p>
        </w:tc>
        <w:tc>
          <w:tcPr>
            <w:tcMar>
              <w:left w:w="45" w:type="dxa"/>
              <w:top w:w="30" w:type="dxa"/>
              <w:right w:w="45" w:type="dxa"/>
              <w:bottom w:w="30" w:type="dxa"/>
            </w:tcMar>
            <w:tcW w:w="4476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1155cc"/>
                <w:sz w:val="24"/>
                <w:szCs w:val="24"/>
                <w:u w:val="single"/>
              </w:rPr>
            </w:pPr>
            <w:r/>
            <w:hyperlink r:id="rId128" w:tooltip="https://www.ugoria.tv/video/broadcasts/vesti-yugoriya/67008" w:history="1">
              <w:r>
                <w:rPr>
                  <w:rStyle w:val="1039"/>
                  <w:rFonts w:ascii="Times New Roman" w:hAnsi="Times New Roman" w:cs="Times New Roman"/>
                  <w:sz w:val="24"/>
                  <w:szCs w:val="24"/>
                </w:rPr>
                <w:t xml:space="preserve">https://www.ugoria.tv/video/broadcasts/vesti-yugoriya/67008</w:t>
              </w:r>
            </w:hyperlink>
            <w:r/>
            <w:r/>
          </w:p>
        </w:tc>
      </w:tr>
      <w:tr>
        <w:trPr>
          <w:trHeight w:val="315"/>
        </w:trPr>
        <w:tc>
          <w:tcPr>
            <w:tcMar>
              <w:left w:w="45" w:type="dxa"/>
              <w:top w:w="30" w:type="dxa"/>
              <w:right w:w="45" w:type="dxa"/>
              <w:bottom w:w="30" w:type="dxa"/>
            </w:tcMar>
            <w:tcW w:w="41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W w:w="150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Публикация в газете</w:t>
            </w:r>
            <w:r/>
          </w:p>
        </w:tc>
        <w:tc>
          <w:tcPr>
            <w:tcMar>
              <w:left w:w="45" w:type="dxa"/>
              <w:top w:w="30" w:type="dxa"/>
              <w:right w:w="45" w:type="dxa"/>
              <w:bottom w:w="30" w:type="dxa"/>
            </w:tcMar>
            <w:tcW w:w="158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«Новости Югры»</w:t>
            </w:r>
            <w:r/>
          </w:p>
        </w:tc>
        <w:tc>
          <w:tcPr>
            <w:tcMar>
              <w:left w:w="45" w:type="dxa"/>
              <w:top w:w="30" w:type="dxa"/>
              <w:right w:w="45" w:type="dxa"/>
              <w:bottom w:w="30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30.11.2023</w:t>
            </w:r>
            <w:r/>
          </w:p>
        </w:tc>
        <w:tc>
          <w:tcPr>
            <w:tcMar>
              <w:left w:w="45" w:type="dxa"/>
              <w:top w:w="30" w:type="dxa"/>
              <w:right w:w="45" w:type="dxa"/>
              <w:bottom w:w="30" w:type="dxa"/>
            </w:tcMar>
            <w:tcW w:w="4476" w:type="dxa"/>
            <w:vAlign w:val="center"/>
            <w:textDirection w:val="lrTb"/>
            <w:noWrap w:val="false"/>
          </w:tcPr>
          <w:p>
            <w:pPr>
              <w:rPr>
                <w:rStyle w:val="1039"/>
                <w:rFonts w:ascii="Times New Roman" w:hAnsi="Times New Roman"/>
                <w:sz w:val="24"/>
                <w:szCs w:val="24"/>
              </w:rPr>
            </w:pPr>
            <w:r>
              <w:rPr>
                <w:rStyle w:val="1039"/>
                <w:rFonts w:ascii="Times New Roman" w:hAnsi="Times New Roman"/>
                <w:sz w:val="24"/>
                <w:szCs w:val="24"/>
              </w:rPr>
              <w:t xml:space="preserve">https://clck.ru/374LTj</w:t>
            </w:r>
            <w:r/>
          </w:p>
        </w:tc>
      </w:tr>
    </w:tbl>
    <w:p>
      <w:pPr>
        <w:pStyle w:val="1035"/>
        <w:ind w:firstLine="709"/>
        <w:jc w:val="both"/>
        <w:spacing w:line="360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bidi="ar-SA"/>
        </w:rPr>
      </w:r>
      <w:r/>
    </w:p>
    <w:p>
      <w:pPr>
        <w:ind w:firstLine="709"/>
        <w:jc w:val="center"/>
        <w:spacing w:after="0" w:line="360" w:lineRule="auto"/>
        <w:shd w:val="clear" w:color="auto" w:fill="ffffff"/>
        <w:tabs>
          <w:tab w:val="left" w:pos="1134" w:leader="none"/>
        </w:tabs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ВЫВОДЫ</w:t>
      </w:r>
      <w:r/>
    </w:p>
    <w:p>
      <w:pPr>
        <w:ind w:firstLine="709"/>
        <w:jc w:val="center"/>
        <w:spacing w:after="0" w:line="360" w:lineRule="auto"/>
        <w:shd w:val="clear" w:color="auto" w:fill="ffffff"/>
        <w:tabs>
          <w:tab w:val="left" w:pos="1134" w:leader="none"/>
        </w:tabs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</w:r>
      <w:r/>
    </w:p>
    <w:p>
      <w:pPr>
        <w:ind w:firstLine="709"/>
        <w:jc w:val="both"/>
        <w:spacing w:after="0" w:line="360" w:lineRule="auto"/>
        <w:shd w:val="clear" w:color="auto" w:fill="ffffff"/>
        <w:tabs>
          <w:tab w:val="left" w:pos="1134" w:leader="none"/>
        </w:tabs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Реализация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проекта «Будущий профессионал» оказали значимое влияние на развитие системы профессиональной ориентации обучающихся образовательных организаций Ханты-Мансийского автономного округа – Югры, способствовали формированию их профессионального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личностного и социального самоопределения в соответствии с желаниями, способностями, индивидуальными особенностями, с учетом социокультурной и экономической ситуации, потребностей и тенденций рынка труда, а также формированию надпрофессиональных навыков.</w:t>
      </w:r>
      <w:r/>
    </w:p>
    <w:p>
      <w:pPr>
        <w:ind w:firstLine="709"/>
        <w:jc w:val="both"/>
        <w:spacing w:after="0" w:line="360" w:lineRule="auto"/>
        <w:shd w:val="clear" w:color="auto" w:fill="ffffff"/>
        <w:tabs>
          <w:tab w:val="left" w:pos="1134" w:leader="none"/>
        </w:tabs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 принципиальным достижениям проекта можно отнести следующие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:</w:t>
      </w:r>
      <w:r/>
    </w:p>
    <w:p>
      <w:pPr>
        <w:ind w:firstLine="709"/>
        <w:jc w:val="both"/>
        <w:spacing w:after="0" w:line="360" w:lineRule="auto"/>
        <w:shd w:val="clear" w:color="auto" w:fill="ffffff"/>
        <w:tabs>
          <w:tab w:val="left" w:pos="1134" w:leader="none"/>
        </w:tabs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возможность включения образовательной организацией мероприятий проекта в план реализации мероприятий 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диной модели профессиональной ориентации – профориентационного минимума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;</w:t>
      </w:r>
      <w:r/>
    </w:p>
    <w:p>
      <w:pPr>
        <w:ind w:firstLine="709"/>
        <w:jc w:val="both"/>
        <w:spacing w:after="0" w:line="360" w:lineRule="auto"/>
        <w:shd w:val="clear" w:color="auto" w:fill="ffffff"/>
        <w:tabs>
          <w:tab w:val="left" w:pos="1134" w:leader="none"/>
        </w:tabs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максимально-возможный охват целевой аудитории обучающихся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целостной системой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профориентационны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х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мероприяти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й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;</w:t>
      </w:r>
      <w:r/>
    </w:p>
    <w:p>
      <w:pPr>
        <w:ind w:firstLine="709"/>
        <w:jc w:val="both"/>
        <w:spacing w:after="0" w:line="360" w:lineRule="auto"/>
        <w:shd w:val="clear" w:color="auto" w:fill="ffffff"/>
        <w:tabs>
          <w:tab w:val="left" w:pos="1134" w:leader="none"/>
        </w:tabs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массовое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повышение квалификации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педагогических работников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 направлению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профориентации;</w:t>
      </w:r>
      <w:r/>
    </w:p>
    <w:p>
      <w:pPr>
        <w:ind w:firstLine="709"/>
        <w:jc w:val="both"/>
        <w:spacing w:after="0" w:line="360" w:lineRule="auto"/>
        <w:shd w:val="clear" w:color="auto" w:fill="ffffff"/>
        <w:tabs>
          <w:tab w:val="left" w:pos="1134" w:leader="none"/>
        </w:tabs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создан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ие единого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информационно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го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пространств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 для школьников, родителей и педагогов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позволяюще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го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получить максимум сведений о рынке современных профессий и перспективах их развития;</w:t>
      </w:r>
      <w:r/>
    </w:p>
    <w:p>
      <w:pPr>
        <w:pStyle w:val="1047"/>
        <w:ind w:firstLine="709"/>
        <w:jc w:val="both"/>
        <w:spacing w:line="360" w:lineRule="auto"/>
        <w:tabs>
          <w:tab w:val="left" w:pos="965" w:leader="none"/>
        </w:tabs>
        <w:rPr>
          <w:rFonts w:cstheme="minorBidi"/>
          <w:lang w:eastAsia="ru-RU"/>
        </w:rPr>
      </w:pPr>
      <w:r>
        <w:rPr>
          <w:rFonts w:cstheme="minorBidi"/>
          <w:lang w:eastAsia="ru-RU"/>
        </w:rPr>
        <w:t xml:space="preserve">- </w:t>
      </w:r>
      <w:r>
        <w:rPr>
          <w:rFonts w:cstheme="minorBidi"/>
          <w:lang w:eastAsia="ru-RU"/>
        </w:rPr>
        <w:t xml:space="preserve">координация</w:t>
      </w:r>
      <w:r>
        <w:rPr>
          <w:rFonts w:cstheme="minorBidi"/>
          <w:lang w:eastAsia="ru-RU"/>
        </w:rPr>
        <w:t xml:space="preserve"> деятельност</w:t>
      </w:r>
      <w:r>
        <w:rPr>
          <w:rFonts w:cstheme="minorBidi"/>
          <w:lang w:eastAsia="ru-RU"/>
        </w:rPr>
        <w:t xml:space="preserve">и</w:t>
      </w:r>
      <w:r>
        <w:rPr>
          <w:rFonts w:cstheme="minorBidi"/>
          <w:lang w:eastAsia="ru-RU"/>
        </w:rPr>
        <w:t xml:space="preserve"> педагогов-психологов, классных руководителей, родительской общественности, партнеров по повышению эффективности работы по профессиональному самоопределению учащихся образовательных организаций автономного округа;</w:t>
      </w:r>
      <w:r/>
    </w:p>
    <w:p>
      <w:pPr>
        <w:pStyle w:val="1047"/>
        <w:ind w:firstLine="709"/>
        <w:jc w:val="both"/>
        <w:spacing w:line="360" w:lineRule="auto"/>
        <w:tabs>
          <w:tab w:val="left" w:pos="965" w:leader="none"/>
        </w:tabs>
        <w:rPr>
          <w:rFonts w:cstheme="minorBidi"/>
          <w:lang w:eastAsia="ru-RU"/>
        </w:rPr>
      </w:pPr>
      <w:r>
        <w:rPr>
          <w:rFonts w:cstheme="minorBidi"/>
          <w:lang w:eastAsia="ru-RU"/>
        </w:rPr>
        <w:t xml:space="preserve">- </w:t>
      </w:r>
      <w:r>
        <w:rPr>
          <w:rFonts w:cstheme="minorBidi"/>
          <w:lang w:eastAsia="ru-RU"/>
        </w:rPr>
        <w:t xml:space="preserve">повышение осознанности и готовности обучающихся к профессиональному выбору благодаря опыту </w:t>
      </w:r>
      <w:r>
        <w:rPr>
          <w:rFonts w:cstheme="minorBidi"/>
          <w:lang w:eastAsia="ru-RU"/>
        </w:rPr>
        <w:t xml:space="preserve">построени</w:t>
      </w:r>
      <w:r>
        <w:rPr>
          <w:rFonts w:cstheme="minorBidi"/>
          <w:lang w:eastAsia="ru-RU"/>
        </w:rPr>
        <w:t xml:space="preserve">я</w:t>
      </w:r>
      <w:r>
        <w:rPr>
          <w:rFonts w:cstheme="minorBidi"/>
          <w:lang w:eastAsia="ru-RU"/>
        </w:rPr>
        <w:t xml:space="preserve"> индивидуальной траектории профессионального развития на основе интересов, способностей, особенностей личности и особенностей н</w:t>
      </w:r>
      <w:r>
        <w:rPr>
          <w:rFonts w:cstheme="minorBidi"/>
          <w:lang w:eastAsia="ru-RU"/>
        </w:rPr>
        <w:t xml:space="preserve">адпрофессиональных компетенций</w:t>
      </w:r>
      <w:r>
        <w:rPr>
          <w:rFonts w:cstheme="minorBidi"/>
          <w:lang w:eastAsia="ru-RU"/>
        </w:rPr>
        <w:t xml:space="preserve">.</w:t>
      </w:r>
      <w:r/>
    </w:p>
    <w:p>
      <w:pPr>
        <w:pStyle w:val="1047"/>
        <w:ind w:firstLine="709"/>
        <w:jc w:val="both"/>
        <w:spacing w:line="360" w:lineRule="auto"/>
        <w:tabs>
          <w:tab w:val="left" w:pos="965" w:leader="none"/>
        </w:tabs>
      </w:pPr>
      <w:r>
        <w:t xml:space="preserve">В результате проекта</w:t>
      </w:r>
      <w:r>
        <w:t xml:space="preserve">:</w:t>
      </w:r>
      <w:r/>
    </w:p>
    <w:p>
      <w:pPr>
        <w:pStyle w:val="1047"/>
        <w:ind w:firstLine="709"/>
        <w:jc w:val="both"/>
        <w:spacing w:line="360" w:lineRule="auto"/>
        <w:tabs>
          <w:tab w:val="left" w:pos="965" w:leader="none"/>
        </w:tabs>
      </w:pPr>
      <w:r>
        <w:t xml:space="preserve">- </w:t>
      </w:r>
      <w:r>
        <w:t xml:space="preserve">около </w:t>
      </w:r>
      <w:r>
        <w:t xml:space="preserve">15</w:t>
      </w:r>
      <w:r>
        <w:t xml:space="preserve">% школьников впервые задумались о про</w:t>
      </w:r>
      <w:r>
        <w:t xml:space="preserve">ф</w:t>
      </w:r>
      <w:r>
        <w:t xml:space="preserve">ессии благодаря проекту</w:t>
      </w:r>
      <w:r>
        <w:t xml:space="preserve"> (такая тенденция ссохраняется на протяжении 2022-2023 гг.)</w:t>
      </w:r>
      <w:r>
        <w:t xml:space="preserve">;</w:t>
      </w:r>
      <w:r/>
    </w:p>
    <w:p>
      <w:pPr>
        <w:pStyle w:val="1047"/>
        <w:ind w:firstLine="709"/>
        <w:jc w:val="both"/>
        <w:spacing w:line="360" w:lineRule="auto"/>
        <w:tabs>
          <w:tab w:val="left" w:pos="965" w:leader="none"/>
        </w:tabs>
      </w:pPr>
      <w:r>
        <w:t xml:space="preserve">- уровень профессиональн</w:t>
      </w:r>
      <w:r>
        <w:t xml:space="preserve">ой готовности среди школьников региона вырос на 2% по сравнению с 2022 годом и составил 24%</w:t>
      </w:r>
      <w:r>
        <w:t xml:space="preserve">.</w:t>
      </w:r>
      <w:r/>
    </w:p>
    <w:p>
      <w:pPr>
        <w:pStyle w:val="1047"/>
        <w:ind w:firstLine="709"/>
        <w:jc w:val="both"/>
        <w:spacing w:line="360" w:lineRule="auto"/>
        <w:tabs>
          <w:tab w:val="left" w:pos="965" w:leader="none"/>
        </w:tabs>
      </w:pPr>
      <w:r>
        <w:t xml:space="preserve">При формировании </w:t>
      </w:r>
      <w:r>
        <w:t xml:space="preserve">профориентационных </w:t>
      </w:r>
      <w:r>
        <w:t xml:space="preserve">планов</w:t>
      </w:r>
      <w:r>
        <w:t xml:space="preserve"> следует учитывать следующие особенности:</w:t>
      </w:r>
      <w:r/>
    </w:p>
    <w:p>
      <w:pPr>
        <w:pStyle w:val="1047"/>
        <w:ind w:firstLine="709"/>
        <w:jc w:val="both"/>
        <w:spacing w:line="360" w:lineRule="auto"/>
        <w:tabs>
          <w:tab w:val="left" w:pos="965" w:leader="none"/>
        </w:tabs>
      </w:pPr>
      <w:r>
        <w:t xml:space="preserve">- </w:t>
      </w:r>
      <w:r>
        <w:t xml:space="preserve">включать в содержание мероприятий и программ информацию о содержании деятельности </w:t>
      </w:r>
      <w:r>
        <w:t xml:space="preserve">специалист</w:t>
      </w:r>
      <w:r>
        <w:t xml:space="preserve">ов конкретных</w:t>
      </w:r>
      <w:r>
        <w:t xml:space="preserve"> </w:t>
      </w:r>
      <w:r>
        <w:t xml:space="preserve">профессий, </w:t>
      </w:r>
      <w:r>
        <w:t xml:space="preserve">востребованност</w:t>
      </w:r>
      <w:r>
        <w:t xml:space="preserve">и</w:t>
      </w:r>
      <w:r>
        <w:t xml:space="preserve"> професи</w:t>
      </w:r>
      <w:r>
        <w:t xml:space="preserve">й</w:t>
      </w:r>
      <w:r>
        <w:t xml:space="preserve"> на рынке труда</w:t>
      </w:r>
      <w:r>
        <w:t xml:space="preserve">, в том числе на региональном рынке труда</w:t>
      </w:r>
      <w:r>
        <w:t xml:space="preserve">;</w:t>
      </w:r>
      <w:r/>
    </w:p>
    <w:p>
      <w:pPr>
        <w:pStyle w:val="1047"/>
        <w:ind w:firstLine="709"/>
        <w:jc w:val="both"/>
        <w:spacing w:line="360" w:lineRule="auto"/>
        <w:tabs>
          <w:tab w:val="left" w:pos="965" w:leader="none"/>
        </w:tabs>
      </w:pPr>
      <w:r>
        <w:t xml:space="preserve">- </w:t>
      </w:r>
      <w:r>
        <w:t xml:space="preserve">включать в профориентационные планы мероприятия, направленные на популяризацию профессий научного, художественного, социономического (взаимодействие с людьми) типа</w:t>
      </w:r>
      <w:r>
        <w:t xml:space="preserve">;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включить в </w:t>
      </w:r>
      <w:r>
        <w:rPr>
          <w:rFonts w:ascii="Times New Roman" w:hAnsi="Times New Roman" w:cs="Times New Roman"/>
          <w:sz w:val="24"/>
          <w:szCs w:val="24"/>
        </w:rPr>
        <w:t xml:space="preserve">парофориентационные </w:t>
      </w:r>
      <w:r>
        <w:rPr>
          <w:rFonts w:ascii="Times New Roman" w:hAnsi="Times New Roman" w:cs="Times New Roman"/>
          <w:sz w:val="24"/>
          <w:szCs w:val="24"/>
        </w:rPr>
        <w:t xml:space="preserve">программы </w:t>
      </w:r>
      <w:r>
        <w:rPr>
          <w:rFonts w:ascii="Times New Roman" w:hAnsi="Times New Roman" w:cs="Times New Roman"/>
          <w:sz w:val="24"/>
          <w:szCs w:val="24"/>
        </w:rPr>
        <w:t xml:space="preserve">занятия</w:t>
      </w:r>
      <w:r>
        <w:rPr>
          <w:rFonts w:ascii="Times New Roman" w:hAnsi="Times New Roman" w:cs="Times New Roman"/>
          <w:sz w:val="24"/>
          <w:szCs w:val="24"/>
        </w:rPr>
        <w:t xml:space="preserve">,</w:t>
      </w:r>
      <w:r>
        <w:rPr>
          <w:rFonts w:ascii="Times New Roman" w:hAnsi="Times New Roman" w:cs="Times New Roman"/>
          <w:sz w:val="24"/>
          <w:szCs w:val="24"/>
        </w:rPr>
        <w:t xml:space="preserve"> направленные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 xml:space="preserve">развитие способностей: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сетевой грамотности</w:t>
      </w:r>
      <w:r>
        <w:rPr>
          <w:rFonts w:ascii="Times New Roman" w:hAnsi="Times New Roman" w:cs="Times New Roman"/>
          <w:sz w:val="24"/>
          <w:szCs w:val="24"/>
        </w:rPr>
        <w:t xml:space="preserve"> (эрудированность по вопросам поведения в сети, знание сетевого этикета, понимание отличий между основными социальными медиа</w:t>
      </w:r>
      <w:r>
        <w:rPr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(блоги, социальные сети, форумы), владение специ</w:t>
      </w:r>
      <w:r>
        <w:rPr>
          <w:rFonts w:ascii="Times New Roman" w:hAnsi="Times New Roman" w:cs="Times New Roman"/>
          <w:sz w:val="24"/>
          <w:szCs w:val="24"/>
        </w:rPr>
        <w:t xml:space="preserve">альным сленгом (аватар, статус, пост, сторис, прямой эфир, постер, фотоколлаж, интернет-мем и др.), знание особенностей управления уровнями доступа к персональной информации, владение основами безопастности в сети и в социальных медиа); зрительной логики (</w:t>
      </w:r>
      <w:r>
        <w:rPr>
          <w:rFonts w:ascii="Times New Roman" w:hAnsi="Times New Roman" w:cs="Times New Roman"/>
          <w:sz w:val="24"/>
          <w:szCs w:val="24"/>
        </w:rPr>
        <w:t xml:space="preserve">п</w:t>
      </w:r>
      <w:r>
        <w:rPr>
          <w:rFonts w:ascii="Times New Roman" w:hAnsi="Times New Roman" w:cs="Times New Roman"/>
          <w:sz w:val="24"/>
          <w:szCs w:val="24"/>
        </w:rPr>
        <w:t xml:space="preserve">ространственное мышление, конструктивно-технические способности, образ</w:t>
      </w:r>
      <w:r>
        <w:rPr>
          <w:rFonts w:ascii="Times New Roman" w:hAnsi="Times New Roman" w:cs="Times New Roman"/>
          <w:sz w:val="24"/>
          <w:szCs w:val="24"/>
        </w:rPr>
        <w:t xml:space="preserve">ное мышление, визуальная логика</w:t>
      </w:r>
      <w:r>
        <w:rPr>
          <w:rFonts w:ascii="Times New Roman" w:hAnsi="Times New Roman" w:cs="Times New Roman"/>
          <w:sz w:val="24"/>
          <w:szCs w:val="24"/>
        </w:rPr>
        <w:t xml:space="preserve">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абстрактной </w:t>
      </w:r>
      <w:r>
        <w:rPr>
          <w:rFonts w:ascii="Times New Roman" w:hAnsi="Times New Roman" w:cs="Times New Roman"/>
          <w:sz w:val="24"/>
          <w:szCs w:val="24"/>
        </w:rPr>
        <w:t xml:space="preserve">логик</w:t>
      </w:r>
      <w:r>
        <w:rPr>
          <w:rFonts w:ascii="Times New Roman" w:hAnsi="Times New Roman" w:cs="Times New Roman"/>
          <w:sz w:val="24"/>
          <w:szCs w:val="24"/>
        </w:rPr>
        <w:t xml:space="preserve">и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легкость построения и понимания грамматических конструкций, рассуждения на абстрактно-понятийном уровне (абстрагирование от конкретно-практического контекста), способности к созданию устных и письменных текстов различной степени сложности</w:t>
      </w:r>
      <w:r>
        <w:rPr>
          <w:rFonts w:ascii="Times New Roman" w:hAnsi="Times New Roman" w:cs="Times New Roman"/>
          <w:sz w:val="24"/>
          <w:szCs w:val="24"/>
        </w:rPr>
        <w:t xml:space="preserve">);</w:t>
      </w:r>
      <w:r>
        <w:rPr>
          <w:rFonts w:ascii="Times New Roman" w:hAnsi="Times New Roman" w:cs="Times New Roman"/>
          <w:sz w:val="24"/>
          <w:szCs w:val="24"/>
        </w:rPr>
        <w:t xml:space="preserve"> к</w:t>
      </w:r>
      <w:r>
        <w:rPr>
          <w:rFonts w:ascii="Times New Roman" w:hAnsi="Times New Roman" w:cs="Times New Roman"/>
          <w:sz w:val="24"/>
          <w:szCs w:val="24"/>
        </w:rPr>
        <w:t xml:space="preserve">ритическо</w:t>
      </w:r>
      <w:r>
        <w:rPr>
          <w:rFonts w:ascii="Times New Roman" w:hAnsi="Times New Roman" w:cs="Times New Roman"/>
          <w:sz w:val="24"/>
          <w:szCs w:val="24"/>
        </w:rPr>
        <w:t xml:space="preserve">го</w:t>
      </w:r>
      <w:r>
        <w:rPr>
          <w:rFonts w:ascii="Times New Roman" w:hAnsi="Times New Roman" w:cs="Times New Roman"/>
          <w:sz w:val="24"/>
          <w:szCs w:val="24"/>
        </w:rPr>
        <w:t xml:space="preserve"> мышления (</w:t>
      </w:r>
      <w:r>
        <w:rPr>
          <w:rFonts w:ascii="Times New Roman" w:hAnsi="Times New Roman" w:cs="Times New Roman"/>
          <w:sz w:val="24"/>
          <w:szCs w:val="24"/>
        </w:rPr>
        <w:t xml:space="preserve">с</w:t>
      </w:r>
      <w:r>
        <w:rPr>
          <w:rFonts w:ascii="Times New Roman" w:hAnsi="Times New Roman" w:cs="Times New Roman"/>
          <w:sz w:val="24"/>
          <w:szCs w:val="24"/>
        </w:rPr>
        <w:t xml:space="preserve">пособность </w:t>
      </w:r>
      <w:r>
        <w:rPr>
          <w:rFonts w:ascii="Times New Roman" w:hAnsi="Times New Roman" w:cs="Times New Roman"/>
          <w:sz w:val="24"/>
          <w:szCs w:val="24"/>
        </w:rPr>
        <w:t xml:space="preserve">анализировать и внимательно оценивать информацию, отличать факты от вымысла, делать выводы на основе множества данных и полагаться на достоверную информацию, что позволяет лучше ориентироваться в бескрайних потоках информации и принимать правильные решения</w:t>
      </w:r>
      <w:r>
        <w:rPr>
          <w:rFonts w:ascii="Times New Roman" w:hAnsi="Times New Roman" w:cs="Times New Roman"/>
          <w:sz w:val="24"/>
          <w:szCs w:val="24"/>
        </w:rPr>
        <w:t xml:space="preserve">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/>
    </w:p>
    <w:p>
      <w:pPr>
        <w:pStyle w:val="1045"/>
        <w:ind w:firstLine="709"/>
        <w:jc w:val="both"/>
        <w:spacing w:line="360" w:lineRule="auto"/>
        <w:tabs>
          <w:tab w:val="left" w:pos="567" w:leader="none"/>
          <w:tab w:val="clear" w:pos="3855" w:leader="none"/>
        </w:tabs>
        <w:rPr>
          <w:sz w:val="24"/>
        </w:rPr>
      </w:pPr>
      <w:r>
        <w:rPr>
          <w:rFonts w:eastAsiaTheme="minorHAnsi"/>
          <w:sz w:val="24"/>
          <w:lang w:eastAsia="en-US"/>
        </w:rPr>
        <w:t xml:space="preserve">- включить в парофориентационные программы занятия, направленные на освоение компетенций: </w:t>
      </w:r>
      <w:r>
        <w:rPr>
          <w:rFonts w:eastAsiaTheme="minorHAnsi"/>
          <w:sz w:val="24"/>
          <w:lang w:eastAsia="en-US"/>
        </w:rPr>
        <w:t xml:space="preserve">к</w:t>
      </w:r>
      <w:r>
        <w:rPr>
          <w:rFonts w:eastAsiaTheme="minorHAnsi"/>
          <w:sz w:val="24"/>
          <w:lang w:eastAsia="en-US"/>
        </w:rPr>
        <w:t xml:space="preserve">лиентоориентированность</w:t>
      </w:r>
      <w:r>
        <w:rPr>
          <w:rFonts w:eastAsiaTheme="minorHAnsi"/>
          <w:sz w:val="24"/>
          <w:lang w:eastAsia="en-US"/>
        </w:rPr>
        <w:t xml:space="preserve"> (</w:t>
      </w:r>
      <w:r>
        <w:rPr>
          <w:rFonts w:eastAsiaTheme="minorHAnsi"/>
          <w:sz w:val="24"/>
          <w:lang w:eastAsia="en-US"/>
        </w:rPr>
        <w:t xml:space="preserve">умение удержать клиента и создать условия для долгосрочного сотрудничества</w:t>
      </w:r>
      <w:r>
        <w:rPr>
          <w:rFonts w:eastAsiaTheme="minorHAnsi"/>
          <w:sz w:val="24"/>
          <w:lang w:eastAsia="en-US"/>
        </w:rPr>
        <w:t xml:space="preserve">,</w:t>
      </w:r>
      <w:r>
        <w:rPr>
          <w:rFonts w:eastAsiaTheme="minorHAnsi"/>
          <w:sz w:val="24"/>
          <w:lang w:eastAsia="en-US"/>
        </w:rPr>
        <w:t xml:space="preserve"> </w:t>
      </w:r>
      <w:r>
        <w:rPr>
          <w:rFonts w:eastAsiaTheme="minorHAnsi"/>
          <w:sz w:val="24"/>
          <w:lang w:eastAsia="en-US"/>
        </w:rPr>
        <w:t xml:space="preserve">в</w:t>
      </w:r>
      <w:r>
        <w:rPr>
          <w:rFonts w:eastAsiaTheme="minorHAnsi"/>
          <w:sz w:val="24"/>
          <w:lang w:eastAsia="en-US"/>
        </w:rPr>
        <w:t xml:space="preserve">нимание к потребностям человека и своевременное их удовлетворение</w:t>
      </w:r>
      <w:r>
        <w:rPr>
          <w:rFonts w:eastAsiaTheme="minorHAnsi"/>
          <w:sz w:val="24"/>
          <w:lang w:eastAsia="en-US"/>
        </w:rPr>
        <w:t xml:space="preserve">); с</w:t>
      </w:r>
      <w:r>
        <w:rPr>
          <w:rFonts w:eastAsiaTheme="minorHAnsi"/>
          <w:sz w:val="24"/>
          <w:lang w:eastAsia="en-US"/>
        </w:rPr>
        <w:t xml:space="preserve">истемность </w:t>
      </w:r>
      <w:r>
        <w:rPr>
          <w:rFonts w:eastAsiaTheme="minorHAnsi"/>
          <w:sz w:val="24"/>
          <w:lang w:eastAsia="en-US"/>
        </w:rPr>
        <w:t xml:space="preserve">(</w:t>
      </w:r>
      <w:r>
        <w:rPr>
          <w:rFonts w:eastAsiaTheme="minorHAnsi"/>
          <w:sz w:val="24"/>
          <w:lang w:eastAsia="en-US"/>
        </w:rPr>
        <w:t xml:space="preserve">умение системно анализировать ситуацию, учитывать множество условий и выбирать оптимальный вариант решения</w:t>
      </w:r>
      <w:r>
        <w:rPr>
          <w:rFonts w:eastAsiaTheme="minorHAnsi"/>
          <w:sz w:val="24"/>
          <w:lang w:eastAsia="en-US"/>
        </w:rPr>
        <w:t xml:space="preserve">, строить</w:t>
      </w:r>
      <w:r>
        <w:rPr>
          <w:rFonts w:eastAsiaTheme="minorHAnsi"/>
          <w:sz w:val="24"/>
          <w:lang w:eastAsia="en-US"/>
        </w:rPr>
        <w:t xml:space="preserve"> </w:t>
      </w:r>
      <w:r>
        <w:rPr>
          <w:rFonts w:eastAsiaTheme="minorHAnsi"/>
          <w:sz w:val="24"/>
          <w:lang w:eastAsia="en-US"/>
        </w:rPr>
        <w:t xml:space="preserve">п</w:t>
      </w:r>
      <w:r>
        <w:rPr>
          <w:rFonts w:eastAsiaTheme="minorHAnsi"/>
          <w:sz w:val="24"/>
          <w:lang w:eastAsia="en-US"/>
        </w:rPr>
        <w:t xml:space="preserve">рогноз возможных проблем и разработка мероприятий по их предотвращению</w:t>
      </w:r>
      <w:r>
        <w:rPr>
          <w:rFonts w:eastAsiaTheme="minorHAnsi"/>
          <w:sz w:val="24"/>
          <w:lang w:eastAsia="en-US"/>
        </w:rPr>
        <w:t xml:space="preserve">); к</w:t>
      </w:r>
      <w:r>
        <w:rPr>
          <w:rFonts w:eastAsiaTheme="minorHAnsi"/>
          <w:sz w:val="24"/>
        </w:rPr>
        <w:t xml:space="preserve">реативность </w:t>
      </w:r>
      <w:r>
        <w:rPr>
          <w:rFonts w:eastAsiaTheme="minorHAnsi"/>
          <w:sz w:val="24"/>
        </w:rPr>
        <w:t xml:space="preserve">(</w:t>
      </w:r>
      <w:r>
        <w:rPr>
          <w:rFonts w:eastAsiaTheme="minorHAnsi"/>
          <w:sz w:val="24"/>
        </w:rPr>
        <w:t xml:space="preserve">ориентация на творчество, направленность на спонтанность и непосредственное поведение, потребность в самовыражении</w:t>
      </w:r>
      <w:r>
        <w:rPr>
          <w:rFonts w:eastAsiaTheme="minorHAnsi"/>
          <w:sz w:val="24"/>
        </w:rPr>
        <w:t xml:space="preserve">).</w:t>
      </w:r>
      <w:r/>
    </w:p>
    <w:p>
      <w:pPr>
        <w:pStyle w:val="1035"/>
        <w:ind w:firstLine="709"/>
        <w:jc w:val="both"/>
        <w:spacing w:line="360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bidi="ar-SA"/>
        </w:rPr>
        <w:t xml:space="preserve">Опыт реализации </w:t>
      </w:r>
      <w:r>
        <w:rPr>
          <w:rFonts w:eastAsiaTheme="minorHAnsi"/>
          <w:sz w:val="24"/>
          <w:szCs w:val="24"/>
          <w:lang w:val="ru-RU" w:bidi="ar-SA"/>
        </w:rPr>
        <w:t xml:space="preserve">проекта </w:t>
      </w:r>
      <w:r>
        <w:rPr>
          <w:rFonts w:eastAsiaTheme="minorHAnsi"/>
          <w:sz w:val="24"/>
          <w:szCs w:val="24"/>
          <w:lang w:val="ru-RU" w:bidi="ar-SA"/>
        </w:rPr>
        <w:t xml:space="preserve">профессиональной ориентации несовершеннолетних граждан «Будущий профессионал»</w:t>
      </w:r>
      <w:r>
        <w:rPr>
          <w:rFonts w:eastAsiaTheme="minorHAnsi"/>
          <w:sz w:val="24"/>
          <w:szCs w:val="24"/>
          <w:lang w:val="ru-RU" w:bidi="ar-SA"/>
        </w:rPr>
        <w:t xml:space="preserve"> </w:t>
      </w:r>
      <w:r>
        <w:rPr>
          <w:rFonts w:eastAsiaTheme="minorHAnsi"/>
          <w:sz w:val="24"/>
          <w:szCs w:val="24"/>
          <w:lang w:val="ru-RU" w:bidi="ar-SA"/>
        </w:rPr>
        <w:t xml:space="preserve">позволяет сделать вывод о существенном влиянии проекта на развитие региональной системы профессиональной ориентации и необходимости его реализации ежегодно, на постоянной основе</w:t>
      </w:r>
      <w:r>
        <w:rPr>
          <w:rFonts w:eastAsiaTheme="minorHAnsi"/>
          <w:sz w:val="24"/>
          <w:szCs w:val="24"/>
          <w:lang w:val="ru-RU" w:bidi="ar-SA"/>
        </w:rPr>
        <w:t xml:space="preserve">. Мероприятия проекта позволяют выявить зоны развития региональной системы профориентации и выработать механизмы по ее донастройке</w:t>
      </w:r>
      <w:r>
        <w:rPr>
          <w:rFonts w:eastAsiaTheme="minorHAnsi"/>
          <w:sz w:val="24"/>
          <w:szCs w:val="24"/>
          <w:lang w:val="ru-RU" w:bidi="ar-SA"/>
        </w:rPr>
        <w:t xml:space="preserve">.</w:t>
      </w:r>
      <w:r/>
    </w:p>
    <w:p>
      <w:pPr>
        <w:pStyle w:val="1035"/>
        <w:jc w:val="both"/>
        <w:spacing w:line="360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bidi="ar-SA"/>
        </w:rPr>
      </w:r>
      <w:r/>
    </w:p>
    <w:p>
      <w:pPr>
        <w:jc w:val="right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  <w:t xml:space="preserve">Приложение 1</w:t>
      </w:r>
      <w:r/>
    </w:p>
    <w:p>
      <w:pPr>
        <w:pStyle w:val="1035"/>
        <w:jc w:val="right"/>
        <w:spacing w:line="276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bidi="ar-SA"/>
        </w:rPr>
        <w:t xml:space="preserve">п аналитическому отчету</w:t>
      </w:r>
      <w:r/>
    </w:p>
    <w:p>
      <w:pPr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Учебно-таматические планы курсов повышения квалификации педагогов – участников проекта «Будущий професситнал.</w:t>
      </w:r>
      <w:r/>
    </w:p>
    <w:p>
      <w:pPr>
        <w:ind w:right="-3"/>
        <w:jc w:val="center"/>
        <w:widowControl w:val="off"/>
        <w:rPr>
          <w:b/>
        </w:rPr>
      </w:pPr>
      <w:r>
        <w:rPr>
          <w:b/>
        </w:rPr>
      </w:r>
      <w:r/>
    </w:p>
    <w:p>
      <w:pPr>
        <w:ind w:right="-5"/>
        <w:jc w:val="center"/>
        <w:spacing w:after="0"/>
        <w:widowControl w:val="off"/>
        <w:tabs>
          <w:tab w:val="right" w:pos="2700" w:leader="none"/>
          <w:tab w:val="right" w:pos="4085" w:leader="none"/>
          <w:tab w:val="right" w:pos="4296" w:leader="none"/>
          <w:tab w:val="left" w:pos="652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</w:t>
      </w:r>
      <w:r>
        <w:rPr>
          <w:rFonts w:ascii="Times New Roman" w:hAnsi="Times New Roman" w:cs="Times New Roman"/>
          <w:sz w:val="24"/>
          <w:szCs w:val="24"/>
        </w:rPr>
        <w:t xml:space="preserve">. Учебно-тематический план дополнительной профессиональной образовательной программы повышения квалификации «</w:t>
      </w:r>
      <w:r>
        <w:rPr>
          <w:rFonts w:ascii="Times New Roman" w:hAnsi="Times New Roman" w:cs="Times New Roman"/>
          <w:sz w:val="24"/>
          <w:szCs w:val="24"/>
        </w:rPr>
        <w:t xml:space="preserve">Технологии проведения комплексного </w:t>
      </w:r>
      <w:r/>
    </w:p>
    <w:p>
      <w:pPr>
        <w:ind w:right="-3"/>
        <w:jc w:val="both"/>
        <w:spacing w:after="0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профориентационного тестирования школьников старших классов</w:t>
      </w:r>
      <w:r>
        <w:rPr>
          <w:rFonts w:ascii="Times New Roman" w:hAnsi="Times New Roman" w:cs="Times New Roman"/>
          <w:sz w:val="24"/>
          <w:szCs w:val="24"/>
        </w:rPr>
        <w:t xml:space="preserve">»</w:t>
      </w:r>
      <w:r/>
    </w:p>
    <w:tbl>
      <w:tblPr>
        <w:tblW w:w="934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632"/>
        <w:gridCol w:w="2765"/>
        <w:gridCol w:w="900"/>
        <w:gridCol w:w="518"/>
        <w:gridCol w:w="572"/>
        <w:gridCol w:w="703"/>
        <w:gridCol w:w="830"/>
        <w:gridCol w:w="2423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Код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6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элементов учебного плана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часов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Лаб.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ПСЗ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СРС*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контроля</w:t>
            </w:r>
            <w:r/>
          </w:p>
        </w:tc>
      </w:tr>
      <w:tr>
        <w:trPr/>
        <w:tc>
          <w:tcPr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343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1. Профессиональное самоопределение.  Тренды современного рынка труда и образования</w:t>
            </w:r>
            <w:r/>
          </w:p>
        </w:tc>
      </w:tr>
      <w:tr>
        <w:trPr>
          <w:trHeight w:val="31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2" w:type="dxa"/>
            <w:textDirection w:val="lrTb"/>
            <w:noWrap w:val="false"/>
          </w:tcPr>
          <w:p>
            <w:pPr>
              <w:pStyle w:val="1033"/>
              <w:numPr>
                <w:ilvl w:val="1"/>
                <w:numId w:val="32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65" w:type="dxa"/>
            <w:textDirection w:val="lrTb"/>
            <w:noWrap w:val="false"/>
          </w:tcPr>
          <w:p>
            <w:pPr>
              <w:spacing w:after="0" w:line="240" w:lineRule="auto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в проблему профориентационного самоопределения школьников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</w:t>
            </w:r>
            <w:r/>
          </w:p>
        </w:tc>
      </w:tr>
      <w:tr>
        <w:trPr>
          <w:trHeight w:val="31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2" w:type="dxa"/>
            <w:textDirection w:val="lrTb"/>
            <w:noWrap w:val="false"/>
          </w:tcPr>
          <w:p>
            <w:pPr>
              <w:pStyle w:val="1033"/>
              <w:numPr>
                <w:ilvl w:val="1"/>
                <w:numId w:val="32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65" w:type="dxa"/>
            <w:textDirection w:val="lrTb"/>
            <w:noWrap w:val="false"/>
          </w:tcPr>
          <w:p>
            <w:pPr>
              <w:spacing w:after="0" w:line="240" w:lineRule="auto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Профессиональное самоопределение. Модели и определения. Тренды современного рынка труда и образования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</w:t>
            </w:r>
            <w:r/>
          </w:p>
        </w:tc>
      </w:tr>
      <w:tr>
        <w:trPr>
          <w:trHeight w:val="31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2" w:type="dxa"/>
            <w:textDirection w:val="lrTb"/>
            <w:noWrap w:val="false"/>
          </w:tcPr>
          <w:p>
            <w:pPr>
              <w:pStyle w:val="1033"/>
              <w:numPr>
                <w:ilvl w:val="1"/>
                <w:numId w:val="32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65" w:type="dxa"/>
            <w:textDirection w:val="lrTb"/>
            <w:noWrap w:val="false"/>
          </w:tcPr>
          <w:p>
            <w:pPr>
              <w:spacing w:after="0" w:line="240" w:lineRule="auto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Мотивация. Субъектность и самостоятельность. Коучинг в профессиональном  самоопределении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</w:t>
            </w:r>
            <w:r/>
          </w:p>
        </w:tc>
      </w:tr>
      <w:tr>
        <w:trPr/>
        <w:tc>
          <w:tcPr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93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2. Инструменты профориентационной деятельности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2.1.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65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Профориентационная диагностическая методика «Профориентатор» и технологии профконсультирования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65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«Профориентатор»:профориентационная диагностическая методика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2.3.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65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профориентационной диагностики методики «Профориентатор»   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2.4.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65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Методика и инструментарий  работы с подростковыми Т-группами в школе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2.5.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65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Техники проектирования  образа профессионального будущего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2.6.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65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 и анализ опыта. Критика и развивающая обратная связь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</w:t>
            </w:r>
            <w:r/>
          </w:p>
        </w:tc>
      </w:tr>
      <w:tr>
        <w:trPr/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39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r>
            <w:r/>
          </w:p>
        </w:tc>
      </w:tr>
    </w:tbl>
    <w:p>
      <w:pPr>
        <w:ind w:right="-3"/>
        <w:jc w:val="both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right="-5"/>
        <w:jc w:val="center"/>
        <w:widowControl w:val="off"/>
        <w:tabs>
          <w:tab w:val="right" w:pos="2700" w:leader="none"/>
          <w:tab w:val="right" w:pos="4085" w:leader="none"/>
          <w:tab w:val="right" w:pos="4296" w:leader="none"/>
          <w:tab w:val="left" w:pos="652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. Учебно-тематический план дополнительной профессиональной образовательной программы повышения квалификации «</w:t>
      </w:r>
      <w:r>
        <w:rPr>
          <w:rFonts w:ascii="Times New Roman" w:hAnsi="Times New Roman" w:cs="Times New Roman"/>
          <w:sz w:val="24"/>
          <w:szCs w:val="24"/>
        </w:rPr>
        <w:t xml:space="preserve">Технологии проведения комплексного профориентационного тренинга «Дизайнер профессий будущего» для школьников старших классов»</w:t>
      </w:r>
      <w:r>
        <w:rPr>
          <w:rFonts w:ascii="Times New Roman" w:hAnsi="Times New Roman" w:cs="Times New Roman"/>
          <w:sz w:val="24"/>
          <w:szCs w:val="24"/>
        </w:rPr>
        <w:t xml:space="preserve">»</w:t>
      </w:r>
      <w:r/>
    </w:p>
    <w:tbl>
      <w:tblPr>
        <w:tblW w:w="934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632"/>
        <w:gridCol w:w="2765"/>
        <w:gridCol w:w="851"/>
        <w:gridCol w:w="567"/>
        <w:gridCol w:w="709"/>
        <w:gridCol w:w="708"/>
        <w:gridCol w:w="851"/>
        <w:gridCol w:w="2260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Код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6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элементов учебного плана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часов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Лаб.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ПСЗ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СРС*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контроля</w:t>
            </w:r>
            <w:r/>
          </w:p>
        </w:tc>
      </w:tr>
      <w:tr>
        <w:trPr/>
        <w:tc>
          <w:tcPr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343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Раздел 1.  Общие подходы к реализации региональной системы работы по самоопределению профессиональной ориентации</w:t>
            </w:r>
            <w:r/>
          </w:p>
        </w:tc>
      </w:tr>
      <w:tr>
        <w:trPr>
          <w:trHeight w:val="31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65" w:type="dxa"/>
            <w:textDirection w:val="lrTb"/>
            <w:noWrap w:val="false"/>
          </w:tcPr>
          <w:p>
            <w:pPr>
              <w:spacing w:after="0" w:line="240" w:lineRule="auto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Введение в проблему профессионального самоопределения школьников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  <w:r/>
          </w:p>
        </w:tc>
      </w:tr>
      <w:tr>
        <w:trPr>
          <w:trHeight w:val="31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65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Возможности системы работы по самоопределению и профессиональной ориентации обучающихся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226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</w:t>
            </w:r>
            <w:r/>
          </w:p>
        </w:tc>
      </w:tr>
      <w:tr>
        <w:trPr/>
        <w:tc>
          <w:tcPr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934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2 Изменения в работе классного руководителя по самоопределению и профессиональной ориентации 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65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Формы и технологии в профориентационной работе классного руководителя с обучающимися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65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Формы и технологии в профориентационной работе классного руководителя с родителями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  <w:r/>
          </w:p>
        </w:tc>
      </w:tr>
      <w:tr>
        <w:trPr/>
        <w:tc>
          <w:tcPr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34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3. Инструменты профориентационной деятельности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65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Профориентационная диагностическая методика «Профориентатор» и технологии профконсультирования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65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«Проведение программы «Дизайн профессии будущего»: теория и практика»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65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shd w:val="clear" w:color="auto" w:fill="fffff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Этапы построения траектории поступления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3.4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65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Атлас новых профессий. Современные способы и методы работы с Атласом в рамках профориентационной работы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  <w:r/>
          </w:p>
        </w:tc>
      </w:tr>
      <w:tr>
        <w:trPr/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39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r>
            <w:r/>
          </w:p>
        </w:tc>
      </w:tr>
    </w:tbl>
    <w:p>
      <w:pPr>
        <w:ind w:right="-3"/>
        <w:jc w:val="both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right="-3"/>
        <w:jc w:val="both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Учебно-тематический план дополнительной профессиональной образовательной программы повышения квалификации «Сопровождение процесса профессионального самоопределения и профориентации для учеников старших классов»</w:t>
      </w:r>
      <w:r/>
    </w:p>
    <w:tbl>
      <w:tblPr>
        <w:tblStyle w:val="1032"/>
        <w:tblW w:w="9322" w:type="dxa"/>
        <w:tblLayout w:type="fixed"/>
        <w:tblLook w:val="04A0" w:firstRow="1" w:lastRow="0" w:firstColumn="1" w:lastColumn="0" w:noHBand="0" w:noVBand="1"/>
      </w:tblPr>
      <w:tblGrid>
        <w:gridCol w:w="703"/>
        <w:gridCol w:w="3233"/>
        <w:gridCol w:w="850"/>
        <w:gridCol w:w="851"/>
        <w:gridCol w:w="992"/>
        <w:gridCol w:w="992"/>
        <w:gridCol w:w="1701"/>
      </w:tblGrid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Код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3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элементов учебного плана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</w:t>
            </w:r>
            <w:r/>
          </w:p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часов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СРС*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контроля</w:t>
            </w:r>
            <w:r/>
          </w:p>
        </w:tc>
      </w:tr>
      <w:tr>
        <w:trPr/>
        <w:tc>
          <w:tcPr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2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Модуль 1. Профессиональное самоопределение. Тренды современного рынка труда и образования.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33" w:type="dxa"/>
            <w:textDirection w:val="lrTb"/>
            <w:noWrap w:val="false"/>
          </w:tcPr>
          <w:p>
            <w:pPr>
              <w:pStyle w:val="1035"/>
              <w:rPr>
                <w:b/>
                <w:bCs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Style w:val="1071"/>
                <w:b w:val="0"/>
                <w:color w:val="auto"/>
                <w:sz w:val="24"/>
                <w:szCs w:val="24"/>
                <w:shd w:val="clear" w:color="auto" w:fill="ffffff"/>
                <w:lang w:val="ru-RU"/>
              </w:rPr>
              <w:t xml:space="preserve">Тема 1. Профессиональное самоопределение. Модели и определения.</w:t>
            </w:r>
            <w:r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Тренды современного рынка труда и образования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 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33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 Мотивация. Субъектность и самостоятельность. Коучинг в профессиональном самоопределении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</w:t>
            </w:r>
            <w:r/>
          </w:p>
        </w:tc>
      </w:tr>
      <w:tr>
        <w:trPr>
          <w:trHeight w:val="255"/>
        </w:trPr>
        <w:tc>
          <w:tcPr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2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одуль 2. Инструменты коучинга и определения профессиональных склонностей для самоопределения подростка.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33" w:type="dxa"/>
            <w:textDirection w:val="lrTb"/>
            <w:noWrap w:val="false"/>
          </w:tcPr>
          <w:p>
            <w:pPr>
              <w:pStyle w:val="1035"/>
              <w:rPr>
                <w:rStyle w:val="1071"/>
                <w:b w:val="0"/>
                <w:bCs w:val="0"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Style w:val="1071"/>
                <w:b w:val="0"/>
                <w:color w:val="auto"/>
                <w:sz w:val="24"/>
                <w:szCs w:val="24"/>
                <w:shd w:val="clear" w:color="auto" w:fill="ffffff"/>
                <w:lang w:val="ru-RU"/>
              </w:rPr>
              <w:t xml:space="preserve">Тема 3.  Инструменты коучинга и определения профессиональных склонностей 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33" w:type="dxa"/>
            <w:textDirection w:val="lrTb"/>
            <w:noWrap w:val="false"/>
          </w:tcPr>
          <w:p>
            <w:pPr>
              <w:pStyle w:val="1035"/>
              <w:rPr>
                <w:rStyle w:val="1071"/>
                <w:b w:val="0"/>
                <w:bCs w:val="0"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Style w:val="1071"/>
                <w:b w:val="0"/>
                <w:color w:val="auto"/>
                <w:sz w:val="24"/>
                <w:szCs w:val="24"/>
                <w:shd w:val="clear" w:color="auto" w:fill="ffffff"/>
                <w:lang w:val="ru-RU"/>
              </w:rPr>
              <w:t xml:space="preserve">Тема 4.</w:t>
            </w:r>
            <w:r>
              <w:rPr>
                <w:rStyle w:val="1071"/>
                <w:color w:val="auto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Проектирование образа профессионального будущего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</w:t>
            </w:r>
            <w:r/>
          </w:p>
        </w:tc>
      </w:tr>
      <w:tr>
        <w:trPr/>
        <w:tc>
          <w:tcPr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22" w:type="dxa"/>
            <w:textDirection w:val="lrTb"/>
            <w:noWrap w:val="false"/>
          </w:tcPr>
          <w:p>
            <w:pPr>
              <w:pStyle w:val="1035"/>
              <w:jc w:val="both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 xml:space="preserve">Модуль 3. Техники целеполагания, рефлексии и обратной связи.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3.1.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33" w:type="dxa"/>
            <w:textDirection w:val="lrTb"/>
            <w:noWrap w:val="false"/>
          </w:tcPr>
          <w:p>
            <w:pPr>
              <w:pStyle w:val="1035"/>
              <w:rPr>
                <w:rStyle w:val="1071"/>
                <w:b w:val="0"/>
                <w:bCs w:val="0"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Style w:val="1071"/>
                <w:b w:val="0"/>
                <w:color w:val="auto"/>
                <w:sz w:val="24"/>
                <w:szCs w:val="24"/>
                <w:lang w:val="ru-RU"/>
              </w:rPr>
              <w:t xml:space="preserve">Тема 5. Техники целеполагания. Работа с ценностями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33" w:type="dxa"/>
            <w:textDirection w:val="lrTb"/>
            <w:noWrap w:val="false"/>
          </w:tcPr>
          <w:p>
            <w:pPr>
              <w:pStyle w:val="1035"/>
              <w:rPr>
                <w:rStyle w:val="1071"/>
                <w:b w:val="0"/>
                <w:bCs w:val="0"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Style w:val="1071"/>
                <w:b w:val="0"/>
                <w:color w:val="auto"/>
                <w:sz w:val="24"/>
                <w:szCs w:val="24"/>
                <w:lang w:val="ru-RU"/>
              </w:rPr>
              <w:t xml:space="preserve">Тема 6. Рефлексия и анализ опыта. Критика и развивающая обратная связь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</w:t>
            </w:r>
            <w:r/>
          </w:p>
        </w:tc>
      </w:tr>
      <w:tr>
        <w:trPr/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93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  <w:outlineLvl w:val="0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</w:tr>
    </w:tbl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/>
    </w:p>
    <w:p>
      <w:pPr>
        <w:pStyle w:val="1035"/>
        <w:jc w:val="right"/>
        <w:spacing w:line="276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bidi="ar-SA"/>
        </w:rPr>
        <w:t xml:space="preserve">п</w:t>
      </w:r>
      <w:r>
        <w:rPr>
          <w:rFonts w:eastAsiaTheme="minorHAnsi"/>
          <w:sz w:val="24"/>
          <w:szCs w:val="24"/>
          <w:lang w:val="ru-RU" w:bidi="ar-SA"/>
        </w:rPr>
        <w:t xml:space="preserve"> аналитическому отчету</w:t>
      </w:r>
      <w:r/>
    </w:p>
    <w:p>
      <w:pPr>
        <w:pStyle w:val="1035"/>
        <w:jc w:val="right"/>
        <w:spacing w:line="276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bidi="ar-SA"/>
        </w:rPr>
      </w:r>
      <w:r/>
    </w:p>
    <w:p>
      <w:pPr>
        <w:pStyle w:val="1035"/>
        <w:jc w:val="center"/>
        <w:spacing w:line="276" w:lineRule="auto"/>
        <w:rPr>
          <w:sz w:val="24"/>
          <w:szCs w:val="24"/>
          <w:lang w:val="ru-RU"/>
        </w:rPr>
      </w:pPr>
      <w:r>
        <w:rPr>
          <w:rFonts w:eastAsiaTheme="minorHAnsi"/>
          <w:sz w:val="24"/>
          <w:szCs w:val="24"/>
          <w:lang w:val="ru-RU" w:bidi="ar-SA"/>
        </w:rPr>
        <w:t xml:space="preserve">Пример </w:t>
      </w:r>
      <w:r>
        <w:rPr>
          <w:sz w:val="24"/>
          <w:szCs w:val="24"/>
          <w:lang w:val="ru-RU"/>
        </w:rPr>
        <w:t xml:space="preserve">индивидуального отчета участника </w:t>
      </w:r>
      <w:r/>
    </w:p>
    <w:p>
      <w:pPr>
        <w:pStyle w:val="1035"/>
        <w:jc w:val="center"/>
        <w:spacing w:line="276" w:lineRule="auto"/>
        <w:rPr>
          <w:rFonts w:eastAsiaTheme="minorHAnsi"/>
          <w:sz w:val="24"/>
          <w:szCs w:val="24"/>
          <w:lang w:val="ru-RU" w:bidi="ar-SA"/>
        </w:rPr>
      </w:pPr>
      <w:r>
        <w:rPr>
          <w:sz w:val="24"/>
          <w:szCs w:val="24"/>
          <w:lang w:val="ru-RU" w:eastAsia="ru-RU" w:bidi="ar-S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200025</wp:posOffset>
                </wp:positionV>
                <wp:extent cx="5885180" cy="7188200"/>
                <wp:effectExtent l="0" t="0" r="1270" b="0"/>
                <wp:wrapSquare wrapText="bothSides"/>
                <wp:docPr id="83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9"/>
                        <a:stretch/>
                      </pic:blipFill>
                      <pic:spPr bwMode="auto">
                        <a:xfrm>
                          <a:off x="0" y="0"/>
                          <a:ext cx="5885180" cy="718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6" o:spid="_x0000_s56" type="#_x0000_t75" style="position:absolute;z-index:251659264;o:allowoverlap:true;o:allowincell:true;mso-position-horizontal-relative:text;margin-left:0.0pt;mso-position-horizontal:absolute;mso-position-vertical-relative:text;margin-top:15.8pt;mso-position-vertical:absolute;width:463.4pt;height:566.0pt;mso-wrap-distance-left:9.0pt;mso-wrap-distance-top:0.0pt;mso-wrap-distance-right:9.0pt;mso-wrap-distance-bottom:0.0pt;" stroked="f">
                <v:path textboxrect="0,0,0,0"/>
                <w10:wrap type="square"/>
                <v:imagedata r:id="rId129" o:title=""/>
              </v:shape>
            </w:pict>
          </mc:Fallback>
        </mc:AlternateContent>
      </w:r>
      <w:r>
        <w:rPr>
          <w:sz w:val="24"/>
          <w:szCs w:val="24"/>
          <w:lang w:val="ru-RU"/>
        </w:rPr>
        <w:t xml:space="preserve">комплексного профориентационного тестирования</w:t>
      </w:r>
      <w:r>
        <w:rPr>
          <w:rFonts w:eastAsiaTheme="minorHAnsi"/>
          <w:sz w:val="24"/>
          <w:szCs w:val="24"/>
          <w:lang w:val="ru-RU" w:bidi="ar-SA"/>
        </w:rPr>
        <w:br w:type="page" w:clear="all"/>
      </w:r>
      <w:r/>
    </w:p>
    <w:p>
      <w:pPr>
        <w:pStyle w:val="1035"/>
        <w:jc w:val="center"/>
        <w:spacing w:line="276" w:lineRule="auto"/>
        <w:rPr>
          <w:sz w:val="24"/>
          <w:szCs w:val="24"/>
        </w:rPr>
      </w:pPr>
      <w:r>
        <w:rPr>
          <w:sz w:val="24"/>
          <w:szCs w:val="24"/>
          <w:lang w:val="ru-RU" w:eastAsia="ru-RU" w:bidi="ar-S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15025" cy="7629525"/>
                <wp:effectExtent l="0" t="0" r="9525" b="9525"/>
                <wp:docPr id="84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0"/>
                        <a:stretch/>
                      </pic:blipFill>
                      <pic:spPr bwMode="auto">
                        <a:xfrm>
                          <a:off x="0" y="0"/>
                          <a:ext cx="5915025" cy="762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7" o:spid="_x0000_s57" type="#_x0000_t75" style="width:465.8pt;height:600.8pt;mso-wrap-distance-left:0.0pt;mso-wrap-distance-top:0.0pt;mso-wrap-distance-right:0.0pt;mso-wrap-distance-bottom:0.0pt;" stroked="f">
                <v:path textboxrect="0,0,0,0"/>
                <v:imagedata r:id="rId130" o:title=""/>
              </v:shape>
            </w:pict>
          </mc:Fallback>
        </mc:AlternateContent>
      </w:r>
      <w:r/>
    </w:p>
    <w:p>
      <w:pPr>
        <w:pStyle w:val="1035"/>
        <w:jc w:val="center"/>
        <w:spacing w:line="276" w:lineRule="auto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1035"/>
        <w:jc w:val="center"/>
        <w:spacing w:line="276" w:lineRule="auto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1035"/>
        <w:jc w:val="center"/>
        <w:spacing w:line="276" w:lineRule="auto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1035"/>
        <w:jc w:val="center"/>
        <w:spacing w:line="276" w:lineRule="auto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1035"/>
        <w:jc w:val="center"/>
        <w:spacing w:line="276" w:lineRule="auto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1035"/>
        <w:jc w:val="center"/>
        <w:spacing w:line="276" w:lineRule="auto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1035"/>
        <w:jc w:val="center"/>
        <w:spacing w:line="276" w:lineRule="auto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1035"/>
        <w:jc w:val="center"/>
        <w:spacing w:line="276" w:lineRule="auto"/>
        <w:rPr>
          <w:sz w:val="24"/>
          <w:szCs w:val="24"/>
        </w:rPr>
      </w:pPr>
      <w:r>
        <w:rPr>
          <w:sz w:val="24"/>
          <w:szCs w:val="24"/>
          <w:lang w:val="ru-RU" w:eastAsia="ru-RU" w:bidi="ar-S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48325" cy="7639532"/>
                <wp:effectExtent l="0" t="0" r="0" b="0"/>
                <wp:docPr id="8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1"/>
                        <a:stretch/>
                      </pic:blipFill>
                      <pic:spPr bwMode="auto">
                        <a:xfrm>
                          <a:off x="0" y="0"/>
                          <a:ext cx="5649567" cy="76412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8" o:spid="_x0000_s58" type="#_x0000_t75" style="width:444.8pt;height:601.5pt;mso-wrap-distance-left:0.0pt;mso-wrap-distance-top:0.0pt;mso-wrap-distance-right:0.0pt;mso-wrap-distance-bottom:0.0pt;" stroked="f">
                <v:path textboxrect="0,0,0,0"/>
                <v:imagedata r:id="rId131" o:title=""/>
              </v:shape>
            </w:pict>
          </mc:Fallback>
        </mc:AlternateContent>
      </w:r>
      <w:r/>
    </w:p>
    <w:p>
      <w:pPr>
        <w:pStyle w:val="1035"/>
        <w:jc w:val="center"/>
        <w:spacing w:line="276" w:lineRule="auto"/>
        <w:rPr>
          <w:sz w:val="24"/>
          <w:szCs w:val="24"/>
        </w:rPr>
      </w:pPr>
      <w:r>
        <w:rPr>
          <w:sz w:val="24"/>
          <w:szCs w:val="24"/>
          <w:lang w:val="ru-RU" w:eastAsia="ru-RU" w:bidi="ar-S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76875" cy="7610475"/>
                <wp:effectExtent l="0" t="0" r="9525" b="9525"/>
                <wp:docPr id="86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2"/>
                        <a:stretch/>
                      </pic:blipFill>
                      <pic:spPr bwMode="auto">
                        <a:xfrm>
                          <a:off x="0" y="0"/>
                          <a:ext cx="5476875" cy="7610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9" o:spid="_x0000_s59" type="#_x0000_t75" style="width:431.2pt;height:599.2pt;mso-wrap-distance-left:0.0pt;mso-wrap-distance-top:0.0pt;mso-wrap-distance-right:0.0pt;mso-wrap-distance-bottom:0.0pt;" stroked="f">
                <v:path textboxrect="0,0,0,0"/>
                <v:imagedata r:id="rId132" o:title=""/>
              </v:shape>
            </w:pict>
          </mc:Fallback>
        </mc:AlternateContent>
      </w:r>
      <w:r/>
    </w:p>
    <w:p>
      <w:pPr>
        <w:pStyle w:val="1035"/>
        <w:jc w:val="center"/>
        <w:spacing w:line="276" w:lineRule="auto"/>
        <w:rPr>
          <w:sz w:val="24"/>
          <w:szCs w:val="24"/>
        </w:rPr>
      </w:pPr>
      <w:r>
        <w:rPr>
          <w:sz w:val="24"/>
          <w:szCs w:val="24"/>
          <w:lang w:val="ru-RU" w:eastAsia="ru-RU" w:bidi="ar-S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34025" cy="7534275"/>
                <wp:effectExtent l="0" t="0" r="9525" b="9525"/>
                <wp:docPr id="87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3"/>
                        <a:stretch/>
                      </pic:blipFill>
                      <pic:spPr bwMode="auto">
                        <a:xfrm>
                          <a:off x="0" y="0"/>
                          <a:ext cx="5534025" cy="7534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0" o:spid="_x0000_s60" type="#_x0000_t75" style="width:435.8pt;height:593.2pt;mso-wrap-distance-left:0.0pt;mso-wrap-distance-top:0.0pt;mso-wrap-distance-right:0.0pt;mso-wrap-distance-bottom:0.0pt;" stroked="f">
                <v:path textboxrect="0,0,0,0"/>
                <v:imagedata r:id="rId133" o:title=""/>
              </v:shape>
            </w:pict>
          </mc:Fallback>
        </mc:AlternateContent>
      </w:r>
      <w:r/>
    </w:p>
    <w:p>
      <w:pPr>
        <w:pStyle w:val="1035"/>
        <w:jc w:val="center"/>
        <w:spacing w:line="276" w:lineRule="auto"/>
        <w:rPr>
          <w:sz w:val="24"/>
          <w:szCs w:val="24"/>
        </w:rPr>
      </w:pPr>
      <w:r>
        <w:rPr>
          <w:sz w:val="24"/>
          <w:szCs w:val="24"/>
          <w:lang w:val="ru-RU" w:eastAsia="ru-RU" w:bidi="ar-S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86425" cy="7515225"/>
                <wp:effectExtent l="0" t="0" r="9525" b="9525"/>
                <wp:docPr id="88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4"/>
                        <a:stretch/>
                      </pic:blipFill>
                      <pic:spPr bwMode="auto">
                        <a:xfrm>
                          <a:off x="0" y="0"/>
                          <a:ext cx="5686425" cy="7515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1" o:spid="_x0000_s61" type="#_x0000_t75" style="width:447.8pt;height:591.8pt;mso-wrap-distance-left:0.0pt;mso-wrap-distance-top:0.0pt;mso-wrap-distance-right:0.0pt;mso-wrap-distance-bottom:0.0pt;" stroked="f">
                <v:path textboxrect="0,0,0,0"/>
                <v:imagedata r:id="rId134" o:title=""/>
              </v:shape>
            </w:pict>
          </mc:Fallback>
        </mc:AlternateContent>
      </w:r>
      <w:r/>
    </w:p>
    <w:p>
      <w:pPr>
        <w:pStyle w:val="1035"/>
        <w:jc w:val="center"/>
        <w:spacing w:line="276" w:lineRule="auto"/>
        <w:rPr>
          <w:sz w:val="24"/>
          <w:szCs w:val="24"/>
        </w:rPr>
      </w:pPr>
      <w:r>
        <w:rPr>
          <w:sz w:val="24"/>
          <w:szCs w:val="24"/>
          <w:lang w:val="ru-RU" w:eastAsia="ru-RU" w:bidi="ar-S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00725" cy="7496175"/>
                <wp:effectExtent l="0" t="0" r="9525" b="9525"/>
                <wp:docPr id="89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5"/>
                        <a:stretch/>
                      </pic:blipFill>
                      <pic:spPr bwMode="auto">
                        <a:xfrm>
                          <a:off x="0" y="0"/>
                          <a:ext cx="5800725" cy="7496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2" o:spid="_x0000_s62" type="#_x0000_t75" style="width:456.8pt;height:590.2pt;mso-wrap-distance-left:0.0pt;mso-wrap-distance-top:0.0pt;mso-wrap-distance-right:0.0pt;mso-wrap-distance-bottom:0.0pt;" stroked="f">
                <v:path textboxrect="0,0,0,0"/>
                <v:imagedata r:id="rId135" o:title=""/>
              </v:shape>
            </w:pict>
          </mc:Fallback>
        </mc:AlternateContent>
      </w:r>
      <w:r/>
    </w:p>
    <w:p>
      <w:pPr>
        <w:pStyle w:val="1035"/>
        <w:jc w:val="center"/>
        <w:spacing w:line="276" w:lineRule="auto"/>
        <w:rPr>
          <w:sz w:val="24"/>
          <w:szCs w:val="24"/>
        </w:rPr>
      </w:pPr>
      <w:r>
        <w:rPr>
          <w:sz w:val="24"/>
          <w:szCs w:val="24"/>
          <w:lang w:val="ru-RU" w:eastAsia="ru-RU" w:bidi="ar-S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38825" cy="7115175"/>
                <wp:effectExtent l="0" t="0" r="9525" b="9525"/>
                <wp:docPr id="90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6"/>
                        <a:stretch/>
                      </pic:blipFill>
                      <pic:spPr bwMode="auto">
                        <a:xfrm>
                          <a:off x="0" y="0"/>
                          <a:ext cx="5838825" cy="711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3" o:spid="_x0000_s63" type="#_x0000_t75" style="width:459.8pt;height:560.2pt;mso-wrap-distance-left:0.0pt;mso-wrap-distance-top:0.0pt;mso-wrap-distance-right:0.0pt;mso-wrap-distance-bottom:0.0pt;" stroked="f">
                <v:path textboxrect="0,0,0,0"/>
                <v:imagedata r:id="rId136" o:title=""/>
              </v:shape>
            </w:pict>
          </mc:Fallback>
        </mc:AlternateContent>
      </w:r>
      <w:r/>
    </w:p>
    <w:p>
      <w:pPr>
        <w:pStyle w:val="1035"/>
        <w:jc w:val="center"/>
        <w:spacing w:line="276" w:lineRule="auto"/>
        <w:rPr>
          <w:sz w:val="24"/>
          <w:szCs w:val="24"/>
        </w:rPr>
      </w:pPr>
      <w:r>
        <w:rPr>
          <w:sz w:val="24"/>
          <w:szCs w:val="24"/>
          <w:lang w:val="ru-RU" w:eastAsia="ru-RU" w:bidi="ar-S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81675" cy="7610475"/>
                <wp:effectExtent l="0" t="0" r="9525" b="9525"/>
                <wp:docPr id="91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7"/>
                        <a:stretch/>
                      </pic:blipFill>
                      <pic:spPr bwMode="auto">
                        <a:xfrm>
                          <a:off x="0" y="0"/>
                          <a:ext cx="5781675" cy="7610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4" o:spid="_x0000_s64" type="#_x0000_t75" style="width:455.2pt;height:599.2pt;mso-wrap-distance-left:0.0pt;mso-wrap-distance-top:0.0pt;mso-wrap-distance-right:0.0pt;mso-wrap-distance-bottom:0.0pt;" stroked="f">
                <v:path textboxrect="0,0,0,0"/>
                <v:imagedata r:id="rId137" o:title=""/>
              </v:shape>
            </w:pict>
          </mc:Fallback>
        </mc:AlternateContent>
      </w:r>
      <w:r/>
    </w:p>
    <w:p>
      <w:pPr>
        <w:pStyle w:val="1035"/>
        <w:jc w:val="center"/>
        <w:spacing w:line="276" w:lineRule="auto"/>
        <w:rPr>
          <w:sz w:val="24"/>
          <w:szCs w:val="24"/>
        </w:rPr>
      </w:pPr>
      <w:r>
        <w:rPr>
          <w:sz w:val="24"/>
          <w:szCs w:val="24"/>
          <w:lang w:val="ru-RU" w:eastAsia="ru-RU" w:bidi="ar-S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43575" cy="7191375"/>
                <wp:effectExtent l="0" t="0" r="9525" b="9525"/>
                <wp:docPr id="92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8"/>
                        <a:stretch/>
                      </pic:blipFill>
                      <pic:spPr bwMode="auto">
                        <a:xfrm>
                          <a:off x="0" y="0"/>
                          <a:ext cx="5743575" cy="7191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5" o:spid="_x0000_s65" type="#_x0000_t75" style="width:452.2pt;height:566.2pt;mso-wrap-distance-left:0.0pt;mso-wrap-distance-top:0.0pt;mso-wrap-distance-right:0.0pt;mso-wrap-distance-bottom:0.0pt;" stroked="f">
                <v:path textboxrect="0,0,0,0"/>
                <v:imagedata r:id="rId138" o:title=""/>
              </v:shape>
            </w:pict>
          </mc:Fallback>
        </mc:AlternateContent>
      </w:r>
      <w:r/>
    </w:p>
    <w:p>
      <w:pPr>
        <w:pStyle w:val="1035"/>
        <w:jc w:val="center"/>
        <w:spacing w:line="276" w:lineRule="auto"/>
        <w:rPr>
          <w:sz w:val="24"/>
          <w:szCs w:val="24"/>
        </w:rPr>
      </w:pPr>
      <w:r>
        <w:rPr>
          <w:sz w:val="24"/>
          <w:szCs w:val="24"/>
          <w:lang w:val="ru-RU" w:eastAsia="ru-RU" w:bidi="ar-S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00725" cy="6048375"/>
                <wp:effectExtent l="0" t="0" r="9525" b="9525"/>
                <wp:docPr id="93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9"/>
                        <a:stretch/>
                      </pic:blipFill>
                      <pic:spPr bwMode="auto">
                        <a:xfrm>
                          <a:off x="0" y="0"/>
                          <a:ext cx="5800725" cy="604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6" o:spid="_x0000_s66" type="#_x0000_t75" style="width:456.8pt;height:476.2pt;mso-wrap-distance-left:0.0pt;mso-wrap-distance-top:0.0pt;mso-wrap-distance-right:0.0pt;mso-wrap-distance-bottom:0.0pt;" stroked="f">
                <v:path textboxrect="0,0,0,0"/>
                <v:imagedata r:id="rId139" o:title=""/>
              </v:shape>
            </w:pict>
          </mc:Fallback>
        </mc:AlternateContent>
      </w:r>
      <w:r/>
    </w:p>
    <w:p>
      <w:pPr>
        <w:pStyle w:val="1035"/>
        <w:jc w:val="center"/>
        <w:spacing w:line="276" w:lineRule="auto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br w:type="page" w:clear="all"/>
      </w:r>
      <w:r/>
    </w:p>
    <w:p>
      <w:pPr>
        <w:pStyle w:val="1035"/>
        <w:jc w:val="right"/>
        <w:spacing w:line="276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bidi="ar-SA"/>
        </w:rPr>
      </w:r>
      <w:r/>
    </w:p>
    <w:p>
      <w:pPr>
        <w:pStyle w:val="1035"/>
        <w:jc w:val="right"/>
        <w:spacing w:line="276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bidi="ar-SA"/>
        </w:rPr>
        <w:t xml:space="preserve">Приложение </w:t>
      </w:r>
      <w:r>
        <w:rPr>
          <w:rFonts w:eastAsiaTheme="minorHAnsi"/>
          <w:sz w:val="24"/>
          <w:szCs w:val="24"/>
          <w:lang w:val="ru-RU" w:bidi="ar-SA"/>
        </w:rPr>
        <w:t xml:space="preserve">3</w:t>
      </w:r>
      <w:r/>
    </w:p>
    <w:p>
      <w:pPr>
        <w:pStyle w:val="1035"/>
        <w:jc w:val="right"/>
        <w:spacing w:line="276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bidi="ar-SA"/>
        </w:rPr>
        <w:t xml:space="preserve">К аналитическому отчету</w:t>
      </w:r>
      <w:r/>
    </w:p>
    <w:p>
      <w:pPr>
        <w:pStyle w:val="1035"/>
        <w:jc w:val="right"/>
        <w:spacing w:line="276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bidi="ar-SA"/>
        </w:rPr>
      </w:r>
      <w:r/>
    </w:p>
    <w:p>
      <w:pPr>
        <w:pStyle w:val="1035"/>
        <w:jc w:val="center"/>
        <w:spacing w:line="276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bidi="ar-SA"/>
        </w:rPr>
        <w:t xml:space="preserve">Презентация победител</w:t>
      </w:r>
      <w:r>
        <w:rPr>
          <w:rFonts w:eastAsiaTheme="minorHAnsi"/>
          <w:sz w:val="24"/>
          <w:szCs w:val="24"/>
          <w:lang w:val="ru-RU" w:bidi="ar-SA"/>
        </w:rPr>
        <w:t xml:space="preserve">ей</w:t>
      </w:r>
      <w:r>
        <w:rPr>
          <w:rFonts w:eastAsiaTheme="minorHAnsi"/>
          <w:sz w:val="24"/>
          <w:szCs w:val="24"/>
          <w:lang w:val="ru-RU" w:bidi="ar-SA"/>
        </w:rPr>
        <w:t xml:space="preserve"> регионального конкурса «Профессии будущего»</w:t>
      </w:r>
      <w:r/>
    </w:p>
    <w:p>
      <w:pPr>
        <w:pStyle w:val="1035"/>
        <w:jc w:val="center"/>
        <w:spacing w:line="276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bidi="ar-SA"/>
        </w:rPr>
      </w:r>
      <w:r/>
    </w:p>
    <w:p>
      <w:pPr>
        <w:pStyle w:val="1035"/>
        <w:jc w:val="center"/>
        <w:spacing w:line="276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bidi="ar-SA"/>
        </w:rPr>
      </w:r>
      <w:r/>
    </w:p>
    <w:p>
      <w:pPr>
        <w:pStyle w:val="1035"/>
        <w:jc w:val="center"/>
        <w:spacing w:line="276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eastAsia="ru-RU" w:bidi="ar-S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3352800"/>
                <wp:effectExtent l="0" t="0" r="0" b="0"/>
                <wp:docPr id="94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0"/>
                        <a:stretch/>
                      </pic:blipFill>
                      <pic:spPr bwMode="auto">
                        <a:xfrm>
                          <a:off x="0" y="0"/>
                          <a:ext cx="5943600" cy="335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7" o:spid="_x0000_s67" type="#_x0000_t75" style="width:468.0pt;height:264.0pt;mso-wrap-distance-left:0.0pt;mso-wrap-distance-top:0.0pt;mso-wrap-distance-right:0.0pt;mso-wrap-distance-bottom:0.0pt;" stroked="f">
                <v:path textboxrect="0,0,0,0"/>
                <v:imagedata r:id="rId140" o:title=""/>
              </v:shape>
            </w:pict>
          </mc:Fallback>
        </mc:AlternateContent>
      </w:r>
      <w:r/>
    </w:p>
    <w:p>
      <w:pPr>
        <w:pStyle w:val="1035"/>
        <w:jc w:val="center"/>
        <w:spacing w:line="276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eastAsia="ru-RU" w:bidi="ar-S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3286125"/>
                <wp:effectExtent l="0" t="0" r="9525" b="9525"/>
                <wp:docPr id="95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1"/>
                        <a:stretch/>
                      </pic:blipFill>
                      <pic:spPr bwMode="auto">
                        <a:xfrm>
                          <a:off x="0" y="0"/>
                          <a:ext cx="5934075" cy="328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8" o:spid="_x0000_s68" type="#_x0000_t75" style="width:467.2pt;height:258.8pt;mso-wrap-distance-left:0.0pt;mso-wrap-distance-top:0.0pt;mso-wrap-distance-right:0.0pt;mso-wrap-distance-bottom:0.0pt;" stroked="f">
                <v:path textboxrect="0,0,0,0"/>
                <v:imagedata r:id="rId141" o:title=""/>
              </v:shape>
            </w:pict>
          </mc:Fallback>
        </mc:AlternateContent>
      </w:r>
      <w:r/>
    </w:p>
    <w:p>
      <w:pPr>
        <w:pStyle w:val="1035"/>
        <w:jc w:val="center"/>
        <w:spacing w:line="276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eastAsia="ru-RU" w:bidi="ar-S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3314700"/>
                <wp:effectExtent l="0" t="0" r="0" b="0"/>
                <wp:docPr id="96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2"/>
                        <a:stretch/>
                      </pic:blipFill>
                      <pic:spPr bwMode="auto">
                        <a:xfrm>
                          <a:off x="0" y="0"/>
                          <a:ext cx="5943600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9" o:spid="_x0000_s69" type="#_x0000_t75" style="width:468.0pt;height:261.0pt;mso-wrap-distance-left:0.0pt;mso-wrap-distance-top:0.0pt;mso-wrap-distance-right:0.0pt;mso-wrap-distance-bottom:0.0pt;" stroked="f">
                <v:path textboxrect="0,0,0,0"/>
                <v:imagedata r:id="rId142" o:title=""/>
              </v:shape>
            </w:pict>
          </mc:Fallback>
        </mc:AlternateContent>
      </w:r>
      <w:r/>
    </w:p>
    <w:p>
      <w:pPr>
        <w:pStyle w:val="1035"/>
        <w:jc w:val="center"/>
        <w:spacing w:line="276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eastAsia="ru-RU" w:bidi="ar-S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91225" cy="3333750"/>
                <wp:effectExtent l="0" t="0" r="9525" b="0"/>
                <wp:docPr id="97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3"/>
                        <a:stretch/>
                      </pic:blipFill>
                      <pic:spPr bwMode="auto">
                        <a:xfrm>
                          <a:off x="0" y="0"/>
                          <a:ext cx="5991225" cy="333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0" o:spid="_x0000_s70" type="#_x0000_t75" style="width:471.8pt;height:262.5pt;mso-wrap-distance-left:0.0pt;mso-wrap-distance-top:0.0pt;mso-wrap-distance-right:0.0pt;mso-wrap-distance-bottom:0.0pt;" stroked="f">
                <v:path textboxrect="0,0,0,0"/>
                <v:imagedata r:id="rId143" o:title=""/>
              </v:shape>
            </w:pict>
          </mc:Fallback>
        </mc:AlternateContent>
      </w:r>
      <w:r/>
    </w:p>
    <w:p>
      <w:pPr>
        <w:pStyle w:val="1035"/>
        <w:jc w:val="center"/>
        <w:spacing w:line="276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eastAsia="ru-RU" w:bidi="ar-S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3333750"/>
                <wp:effectExtent l="0" t="0" r="9525" b="0"/>
                <wp:docPr id="98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4"/>
                        <a:stretch/>
                      </pic:blipFill>
                      <pic:spPr bwMode="auto">
                        <a:xfrm>
                          <a:off x="0" y="0"/>
                          <a:ext cx="5934075" cy="333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1" o:spid="_x0000_s71" type="#_x0000_t75" style="width:467.2pt;height:262.5pt;mso-wrap-distance-left:0.0pt;mso-wrap-distance-top:0.0pt;mso-wrap-distance-right:0.0pt;mso-wrap-distance-bottom:0.0pt;" stroked="f">
                <v:path textboxrect="0,0,0,0"/>
                <v:imagedata r:id="rId144" o:title=""/>
              </v:shape>
            </w:pict>
          </mc:Fallback>
        </mc:AlternateContent>
      </w:r>
      <w:r/>
    </w:p>
    <w:p>
      <w:pPr>
        <w:pStyle w:val="1035"/>
        <w:jc w:val="center"/>
        <w:spacing w:line="276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eastAsia="ru-RU" w:bidi="ar-S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3352800"/>
                <wp:effectExtent l="0" t="0" r="9525" b="0"/>
                <wp:docPr id="99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5"/>
                        <a:stretch/>
                      </pic:blipFill>
                      <pic:spPr bwMode="auto">
                        <a:xfrm>
                          <a:off x="0" y="0"/>
                          <a:ext cx="5934075" cy="335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2" o:spid="_x0000_s72" type="#_x0000_t75" style="width:467.2pt;height:264.0pt;mso-wrap-distance-left:0.0pt;mso-wrap-distance-top:0.0pt;mso-wrap-distance-right:0.0pt;mso-wrap-distance-bottom:0.0pt;" stroked="f">
                <v:path textboxrect="0,0,0,0"/>
                <v:imagedata r:id="rId145" o:title=""/>
              </v:shape>
            </w:pict>
          </mc:Fallback>
        </mc:AlternateContent>
      </w:r>
      <w:r>
        <w:rPr>
          <w:rFonts w:eastAsiaTheme="minorHAnsi"/>
          <w:sz w:val="24"/>
          <w:szCs w:val="24"/>
          <w:lang w:val="ru-RU" w:eastAsia="ru-RU" w:bidi="ar-S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91225" cy="3343275"/>
                <wp:effectExtent l="0" t="0" r="9525" b="9525"/>
                <wp:docPr id="100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6"/>
                        <a:stretch/>
                      </pic:blipFill>
                      <pic:spPr bwMode="auto">
                        <a:xfrm>
                          <a:off x="0" y="0"/>
                          <a:ext cx="5991225" cy="334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3" o:spid="_x0000_s73" type="#_x0000_t75" style="width:471.8pt;height:263.2pt;mso-wrap-distance-left:0.0pt;mso-wrap-distance-top:0.0pt;mso-wrap-distance-right:0.0pt;mso-wrap-distance-bottom:0.0pt;" stroked="f">
                <v:path textboxrect="0,0,0,0"/>
                <v:imagedata r:id="rId146" o:title=""/>
              </v:shape>
            </w:pict>
          </mc:Fallback>
        </mc:AlternateContent>
      </w:r>
      <w:r>
        <w:rPr>
          <w:rFonts w:eastAsiaTheme="minorHAnsi"/>
          <w:sz w:val="24"/>
          <w:szCs w:val="24"/>
          <w:lang w:val="ru-RU" w:eastAsia="ru-RU" w:bidi="ar-S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91225" cy="3324225"/>
                <wp:effectExtent l="0" t="0" r="9525" b="9525"/>
                <wp:docPr id="101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7"/>
                        <a:stretch/>
                      </pic:blipFill>
                      <pic:spPr bwMode="auto">
                        <a:xfrm>
                          <a:off x="0" y="0"/>
                          <a:ext cx="5991225" cy="3324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4" o:spid="_x0000_s74" type="#_x0000_t75" style="width:471.8pt;height:261.8pt;mso-wrap-distance-left:0.0pt;mso-wrap-distance-top:0.0pt;mso-wrap-distance-right:0.0pt;mso-wrap-distance-bottom:0.0pt;" stroked="f">
                <v:path textboxrect="0,0,0,0"/>
                <v:imagedata r:id="rId147" o:title=""/>
              </v:shape>
            </w:pict>
          </mc:Fallback>
        </mc:AlternateContent>
      </w:r>
      <w:r>
        <w:rPr>
          <w:rFonts w:eastAsiaTheme="minorHAnsi"/>
          <w:sz w:val="24"/>
          <w:szCs w:val="24"/>
          <w:lang w:val="ru-RU" w:eastAsia="ru-RU" w:bidi="ar-S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91225" cy="3314700"/>
                <wp:effectExtent l="0" t="0" r="9525" b="0"/>
                <wp:docPr id="102" name="Рисунок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8"/>
                        <a:stretch/>
                      </pic:blipFill>
                      <pic:spPr bwMode="auto">
                        <a:xfrm>
                          <a:off x="0" y="0"/>
                          <a:ext cx="5991225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5" o:spid="_x0000_s75" type="#_x0000_t75" style="width:471.8pt;height:261.0pt;mso-wrap-distance-left:0.0pt;mso-wrap-distance-top:0.0pt;mso-wrap-distance-right:0.0pt;mso-wrap-distance-bottom:0.0pt;" stroked="f">
                <v:path textboxrect="0,0,0,0"/>
                <v:imagedata r:id="rId148" o:title=""/>
              </v:shape>
            </w:pict>
          </mc:Fallback>
        </mc:AlternateContent>
      </w:r>
      <w:r>
        <w:rPr>
          <w:rFonts w:eastAsiaTheme="minorHAnsi"/>
          <w:sz w:val="24"/>
          <w:szCs w:val="24"/>
          <w:lang w:val="ru-RU" w:eastAsia="ru-RU" w:bidi="ar-S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91225" cy="3295650"/>
                <wp:effectExtent l="0" t="0" r="9525" b="0"/>
                <wp:docPr id="103" name="Рисунок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9"/>
                        <a:stretch/>
                      </pic:blipFill>
                      <pic:spPr bwMode="auto">
                        <a:xfrm>
                          <a:off x="0" y="0"/>
                          <a:ext cx="5991225" cy="329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6" o:spid="_x0000_s76" type="#_x0000_t75" style="width:471.8pt;height:259.5pt;mso-wrap-distance-left:0.0pt;mso-wrap-distance-top:0.0pt;mso-wrap-distance-right:0.0pt;mso-wrap-distance-bottom:0.0pt;" stroked="f">
                <v:path textboxrect="0,0,0,0"/>
                <v:imagedata r:id="rId149" o:title=""/>
              </v:shape>
            </w:pict>
          </mc:Fallback>
        </mc:AlternateContent>
      </w:r>
      <w:r/>
    </w:p>
    <w:p>
      <w:pPr>
        <w:pStyle w:val="1035"/>
        <w:jc w:val="center"/>
        <w:spacing w:line="276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bidi="ar-SA"/>
        </w:rPr>
      </w:r>
      <w:r/>
    </w:p>
    <w:p>
      <w:pPr>
        <w:pStyle w:val="1035"/>
        <w:jc w:val="both"/>
        <w:spacing w:line="276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bidi="ar-SA"/>
        </w:rPr>
      </w:r>
      <w:r/>
    </w:p>
    <w:p>
      <w:pPr>
        <w:pStyle w:val="1035"/>
        <w:jc w:val="right"/>
        <w:spacing w:line="276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bidi="ar-SA"/>
        </w:rPr>
      </w:r>
      <w:r/>
    </w:p>
    <w:p>
      <w:pPr>
        <w:pStyle w:val="1035"/>
        <w:jc w:val="right"/>
        <w:spacing w:line="276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bidi="ar-SA"/>
        </w:rPr>
      </w:r>
      <w:r/>
    </w:p>
    <w:p>
      <w:pPr>
        <w:pStyle w:val="1035"/>
        <w:jc w:val="right"/>
        <w:spacing w:line="276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bidi="ar-SA"/>
        </w:rPr>
      </w:r>
      <w:r/>
    </w:p>
    <w:p>
      <w:pPr>
        <w:pStyle w:val="1035"/>
        <w:spacing w:line="276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bidi="ar-SA"/>
        </w:rPr>
      </w:r>
      <w:r/>
    </w:p>
    <w:p>
      <w:pPr>
        <w:pStyle w:val="1035"/>
        <w:spacing w:line="276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bidi="ar-SA"/>
        </w:rPr>
      </w:r>
      <w:r/>
    </w:p>
    <w:p>
      <w:pPr>
        <w:pStyle w:val="1035"/>
        <w:spacing w:line="276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bidi="ar-SA"/>
        </w:rPr>
      </w:r>
      <w:r/>
    </w:p>
    <w:p>
      <w:pPr>
        <w:pStyle w:val="1035"/>
        <w:spacing w:line="276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bidi="ar-SA"/>
        </w:rPr>
      </w:r>
      <w:r/>
    </w:p>
    <w:p>
      <w:pPr>
        <w:pStyle w:val="1035"/>
        <w:spacing w:line="276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bidi="ar-SA"/>
        </w:rPr>
      </w:r>
      <w:r/>
    </w:p>
    <w:p>
      <w:pPr>
        <w:pStyle w:val="1035"/>
        <w:spacing w:line="276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bidi="ar-SA"/>
        </w:rPr>
      </w:r>
      <w:r/>
    </w:p>
    <w:p>
      <w:pPr>
        <w:pStyle w:val="1035"/>
        <w:spacing w:line="276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bidi="ar-SA"/>
        </w:rPr>
      </w:r>
      <w:r/>
    </w:p>
    <w:p>
      <w:pPr>
        <w:pStyle w:val="1035"/>
        <w:spacing w:line="276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bidi="ar-SA"/>
        </w:rPr>
      </w:r>
      <w:r/>
    </w:p>
    <w:p>
      <w:pPr>
        <w:pStyle w:val="1035"/>
        <w:spacing w:line="276" w:lineRule="auto"/>
        <w:rPr>
          <w:rFonts w:eastAsiaTheme="minorHAnsi"/>
          <w:sz w:val="24"/>
          <w:szCs w:val="24"/>
          <w:lang w:val="ru-RU" w:bidi="ar-SA"/>
        </w:rPr>
        <w:sectPr>
          <w:headerReference w:type="default" r:id="rId10"/>
          <w:footnotePr/>
          <w:endnotePr/>
          <w:type w:val="nextPage"/>
          <w:pgSz w:w="11906" w:h="16838" w:orient="portrait"/>
          <w:pgMar w:top="1134" w:right="851" w:bottom="1134" w:left="1701" w:header="709" w:footer="709" w:gutter="0"/>
          <w:cols w:num="1" w:sep="0" w:space="708" w:equalWidth="1"/>
          <w:docGrid w:linePitch="360"/>
          <w:titlePg/>
        </w:sectPr>
      </w:pPr>
      <w:r>
        <w:rPr>
          <w:rFonts w:eastAsiaTheme="minorHAnsi"/>
          <w:sz w:val="24"/>
          <w:szCs w:val="24"/>
          <w:lang w:val="ru-RU" w:bidi="ar-SA"/>
        </w:rPr>
      </w:r>
      <w:r/>
    </w:p>
    <w:p>
      <w:pPr>
        <w:pStyle w:val="1035"/>
        <w:jc w:val="right"/>
        <w:spacing w:line="276" w:lineRule="auto"/>
        <w:rPr>
          <w:rFonts w:eastAsiaTheme="minorHAnsi"/>
          <w:sz w:val="24"/>
          <w:szCs w:val="24"/>
          <w:lang w:val="ru-RU" w:bidi="ar-SA"/>
        </w:rPr>
      </w:pPr>
      <w:r/>
      <w:bookmarkStart w:id="15" w:name="_GoBack"/>
      <w:r/>
      <w:bookmarkEnd w:id="15"/>
      <w:r>
        <w:rPr>
          <w:rFonts w:eastAsiaTheme="minorHAnsi"/>
          <w:sz w:val="24"/>
          <w:szCs w:val="24"/>
          <w:lang w:val="ru-RU" w:bidi="ar-SA"/>
        </w:rPr>
        <w:t xml:space="preserve">Приложение 4</w:t>
      </w:r>
      <w:r/>
    </w:p>
    <w:p>
      <w:pPr>
        <w:pStyle w:val="1035"/>
        <w:jc w:val="right"/>
        <w:spacing w:line="276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bidi="ar-SA"/>
        </w:rPr>
        <w:t xml:space="preserve">К аналитическому отчету</w:t>
      </w:r>
      <w:r/>
    </w:p>
    <w:p>
      <w:pPr>
        <w:pStyle w:val="1035"/>
        <w:jc w:val="right"/>
        <w:spacing w:line="276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bidi="ar-SA"/>
        </w:rPr>
      </w:r>
      <w:r/>
    </w:p>
    <w:p>
      <w:pPr>
        <w:pStyle w:val="1035"/>
        <w:jc w:val="center"/>
        <w:spacing w:line="276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bidi="ar-SA"/>
        </w:rPr>
        <w:t xml:space="preserve">Положение о региональном профориентационном конкурсе «Будущий профессионал»</w:t>
      </w:r>
      <w:r/>
    </w:p>
    <w:p>
      <w:pPr>
        <w:pStyle w:val="1035"/>
        <w:jc w:val="right"/>
        <w:spacing w:line="276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eastAsia="ru-RU" w:bidi="ar-S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8096250"/>
                <wp:effectExtent l="0" t="0" r="9525" b="0"/>
                <wp:docPr id="104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0"/>
                        <a:stretch/>
                      </pic:blipFill>
                      <pic:spPr bwMode="auto">
                        <a:xfrm>
                          <a:off x="0" y="0"/>
                          <a:ext cx="5934075" cy="809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7" o:spid="_x0000_s77" type="#_x0000_t75" style="width:467.2pt;height:637.5pt;mso-wrap-distance-left:0.0pt;mso-wrap-distance-top:0.0pt;mso-wrap-distance-right:0.0pt;mso-wrap-distance-bottom:0.0pt;" stroked="f">
                <v:path textboxrect="0,0,0,0"/>
                <v:imagedata r:id="rId150" o:title=""/>
              </v:shape>
            </w:pict>
          </mc:Fallback>
        </mc:AlternateContent>
      </w:r>
      <w:r/>
    </w:p>
    <w:p>
      <w:pPr>
        <w:pStyle w:val="1035"/>
        <w:jc w:val="right"/>
        <w:spacing w:line="276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eastAsia="ru-RU" w:bidi="ar-S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24525" cy="8029575"/>
                <wp:effectExtent l="0" t="0" r="9525" b="9525"/>
                <wp:docPr id="105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1"/>
                        <a:stretch/>
                      </pic:blipFill>
                      <pic:spPr bwMode="auto">
                        <a:xfrm>
                          <a:off x="0" y="0"/>
                          <a:ext cx="5724524" cy="802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8" o:spid="_x0000_s78" type="#_x0000_t75" style="width:450.8pt;height:632.2pt;mso-wrap-distance-left:0.0pt;mso-wrap-distance-top:0.0pt;mso-wrap-distance-right:0.0pt;mso-wrap-distance-bottom:0.0pt;" stroked="f">
                <v:path textboxrect="0,0,0,0"/>
                <v:imagedata r:id="rId151" o:title=""/>
              </v:shape>
            </w:pict>
          </mc:Fallback>
        </mc:AlternateContent>
      </w:r>
      <w:r/>
    </w:p>
    <w:p>
      <w:pPr>
        <w:pStyle w:val="1035"/>
        <w:jc w:val="right"/>
        <w:spacing w:line="276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eastAsia="ru-RU" w:bidi="ar-S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38825" cy="8124825"/>
                <wp:effectExtent l="0" t="0" r="9525" b="9525"/>
                <wp:docPr id="106" name="Рисунок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2"/>
                        <a:stretch/>
                      </pic:blipFill>
                      <pic:spPr bwMode="auto">
                        <a:xfrm>
                          <a:off x="0" y="0"/>
                          <a:ext cx="5838825" cy="812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9" o:spid="_x0000_s79" type="#_x0000_t75" style="width:459.8pt;height:639.8pt;mso-wrap-distance-left:0.0pt;mso-wrap-distance-top:0.0pt;mso-wrap-distance-right:0.0pt;mso-wrap-distance-bottom:0.0pt;" stroked="f">
                <v:path textboxrect="0,0,0,0"/>
                <v:imagedata r:id="rId152" o:title=""/>
              </v:shape>
            </w:pict>
          </mc:Fallback>
        </mc:AlternateContent>
      </w:r>
      <w:r/>
    </w:p>
    <w:p>
      <w:pPr>
        <w:pStyle w:val="1035"/>
        <w:jc w:val="right"/>
        <w:spacing w:line="276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eastAsia="ru-RU" w:bidi="ar-S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62625" cy="8105775"/>
                <wp:effectExtent l="0" t="0" r="9525" b="9525"/>
                <wp:docPr id="107" name="Рисунок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3"/>
                        <a:stretch/>
                      </pic:blipFill>
                      <pic:spPr bwMode="auto">
                        <a:xfrm>
                          <a:off x="0" y="0"/>
                          <a:ext cx="5762625" cy="810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0" o:spid="_x0000_s80" type="#_x0000_t75" style="width:453.8pt;height:638.2pt;mso-wrap-distance-left:0.0pt;mso-wrap-distance-top:0.0pt;mso-wrap-distance-right:0.0pt;mso-wrap-distance-bottom:0.0pt;" stroked="f">
                <v:path textboxrect="0,0,0,0"/>
                <v:imagedata r:id="rId153" o:title=""/>
              </v:shape>
            </w:pict>
          </mc:Fallback>
        </mc:AlternateContent>
      </w:r>
      <w:r/>
    </w:p>
    <w:p>
      <w:pPr>
        <w:pStyle w:val="1035"/>
        <w:jc w:val="right"/>
        <w:spacing w:line="276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eastAsia="ru-RU" w:bidi="ar-S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34025" cy="7934325"/>
                <wp:effectExtent l="0" t="0" r="9525" b="9525"/>
                <wp:docPr id="108" name="Рисунок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4"/>
                        <a:stretch/>
                      </pic:blipFill>
                      <pic:spPr bwMode="auto">
                        <a:xfrm>
                          <a:off x="0" y="0"/>
                          <a:ext cx="5534025" cy="793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1" o:spid="_x0000_s81" type="#_x0000_t75" style="width:435.8pt;height:624.8pt;mso-wrap-distance-left:0.0pt;mso-wrap-distance-top:0.0pt;mso-wrap-distance-right:0.0pt;mso-wrap-distance-bottom:0.0pt;" stroked="f">
                <v:path textboxrect="0,0,0,0"/>
                <v:imagedata r:id="rId154" o:title=""/>
              </v:shape>
            </w:pict>
          </mc:Fallback>
        </mc:AlternateContent>
      </w:r>
      <w:r>
        <w:rPr>
          <w:rFonts w:eastAsiaTheme="minorHAnsi"/>
          <w:sz w:val="24"/>
          <w:szCs w:val="24"/>
          <w:lang w:val="ru-RU" w:eastAsia="ru-RU" w:bidi="ar-S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72125" cy="7877175"/>
                <wp:effectExtent l="0" t="0" r="9525" b="9525"/>
                <wp:docPr id="109" name="Рисунок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5"/>
                        <a:stretch/>
                      </pic:blipFill>
                      <pic:spPr bwMode="auto">
                        <a:xfrm>
                          <a:off x="0" y="0"/>
                          <a:ext cx="5572125" cy="787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2" o:spid="_x0000_s82" type="#_x0000_t75" style="width:438.8pt;height:620.2pt;mso-wrap-distance-left:0.0pt;mso-wrap-distance-top:0.0pt;mso-wrap-distance-right:0.0pt;mso-wrap-distance-bottom:0.0pt;" stroked="f">
                <v:path textboxrect="0,0,0,0"/>
                <v:imagedata r:id="rId155" o:title=""/>
              </v:shape>
            </w:pict>
          </mc:Fallback>
        </mc:AlternateContent>
      </w:r>
      <w:r>
        <w:rPr>
          <w:rFonts w:eastAsiaTheme="minorHAnsi"/>
          <w:sz w:val="24"/>
          <w:szCs w:val="24"/>
          <w:lang w:val="ru-RU" w:eastAsia="ru-RU" w:bidi="ar-S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81675" cy="7820025"/>
                <wp:effectExtent l="0" t="0" r="9525" b="9525"/>
                <wp:docPr id="110" name="Рисунок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6"/>
                        <a:stretch/>
                      </pic:blipFill>
                      <pic:spPr bwMode="auto">
                        <a:xfrm>
                          <a:off x="0" y="0"/>
                          <a:ext cx="5781675" cy="782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3" o:spid="_x0000_s83" type="#_x0000_t75" style="width:455.2pt;height:615.8pt;mso-wrap-distance-left:0.0pt;mso-wrap-distance-top:0.0pt;mso-wrap-distance-right:0.0pt;mso-wrap-distance-bottom:0.0pt;" stroked="f">
                <v:path textboxrect="0,0,0,0"/>
                <v:imagedata r:id="rId156" o:title=""/>
              </v:shape>
            </w:pict>
          </mc:Fallback>
        </mc:AlternateContent>
      </w:r>
      <w:r>
        <w:rPr>
          <w:rFonts w:eastAsiaTheme="minorHAnsi"/>
          <w:sz w:val="24"/>
          <w:szCs w:val="24"/>
          <w:lang w:val="ru-RU" w:eastAsia="ru-RU" w:bidi="ar-S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00725" cy="7839075"/>
                <wp:effectExtent l="0" t="0" r="9525" b="9525"/>
                <wp:docPr id="111" name="Рисунок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7"/>
                        <a:stretch/>
                      </pic:blipFill>
                      <pic:spPr bwMode="auto">
                        <a:xfrm>
                          <a:off x="0" y="0"/>
                          <a:ext cx="5800725" cy="783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4" o:spid="_x0000_s84" type="#_x0000_t75" style="width:456.8pt;height:617.2pt;mso-wrap-distance-left:0.0pt;mso-wrap-distance-top:0.0pt;mso-wrap-distance-right:0.0pt;mso-wrap-distance-bottom:0.0pt;" stroked="f">
                <v:path textboxrect="0,0,0,0"/>
                <v:imagedata r:id="rId157" o:title=""/>
              </v:shape>
            </w:pict>
          </mc:Fallback>
        </mc:AlternateContent>
      </w:r>
      <w:r>
        <w:rPr>
          <w:rFonts w:eastAsiaTheme="minorHAnsi"/>
          <w:sz w:val="24"/>
          <w:szCs w:val="24"/>
          <w:lang w:val="ru-RU" w:eastAsia="ru-RU" w:bidi="ar-S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38825" cy="8143875"/>
                <wp:effectExtent l="0" t="0" r="9525" b="9525"/>
                <wp:docPr id="112" name="Рисунок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8"/>
                        <a:stretch/>
                      </pic:blipFill>
                      <pic:spPr bwMode="auto">
                        <a:xfrm>
                          <a:off x="0" y="0"/>
                          <a:ext cx="5838825" cy="814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5" o:spid="_x0000_s85" type="#_x0000_t75" style="width:459.8pt;height:641.2pt;mso-wrap-distance-left:0.0pt;mso-wrap-distance-top:0.0pt;mso-wrap-distance-right:0.0pt;mso-wrap-distance-bottom:0.0pt;" stroked="f">
                <v:path textboxrect="0,0,0,0"/>
                <v:imagedata r:id="rId158" o:title=""/>
              </v:shape>
            </w:pict>
          </mc:Fallback>
        </mc:AlternateContent>
      </w:r>
      <w:r/>
    </w:p>
    <w:p>
      <w:pPr>
        <w:pStyle w:val="1035"/>
        <w:jc w:val="right"/>
        <w:spacing w:line="276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bidi="ar-SA"/>
        </w:rPr>
      </w:r>
      <w:r/>
    </w:p>
    <w:p>
      <w:pPr>
        <w:pStyle w:val="1035"/>
        <w:jc w:val="right"/>
        <w:spacing w:line="276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bidi="ar-SA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br w:type="page" w:clear="all"/>
      </w:r>
      <w:r/>
    </w:p>
    <w:p>
      <w:pPr>
        <w:pStyle w:val="1035"/>
        <w:jc w:val="both"/>
        <w:spacing w:line="360" w:lineRule="auto"/>
        <w:rPr>
          <w:rFonts w:eastAsiaTheme="minorHAnsi"/>
          <w:sz w:val="24"/>
          <w:szCs w:val="24"/>
          <w:lang w:val="ru-RU" w:bidi="ar-SA"/>
        </w:rPr>
      </w:pPr>
      <w:r>
        <w:rPr>
          <w:rFonts w:eastAsiaTheme="minorHAnsi"/>
          <w:sz w:val="24"/>
          <w:szCs w:val="24"/>
          <w:lang w:val="ru-RU" w:bidi="ar-SA"/>
        </w:rPr>
      </w:r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Wingdings">
    <w:panose1 w:val="05000000000000000000"/>
  </w:font>
  <w:font w:name="Courier New">
    <w:panose1 w:val="02070309020205020404"/>
  </w:font>
  <w:font w:name="Tahoma">
    <w:panose1 w:val="020B0604030504040204"/>
  </w:font>
  <w:font w:name="Symbol">
    <w:panose1 w:val="05050102010706020507"/>
  </w:font>
  <w:font w:name="Microsoft San Serif">
    <w:panose1 w:val="05050102010205020202"/>
  </w:font>
  <w:font w:name="MS Gothic">
    <w:panose1 w:val="020B060907020508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43"/>
      <w:rPr>
        <w:rFonts w:asciiTheme="majorHAnsi" w:hAnsiTheme="majorHAnsi"/>
      </w:rPr>
      <w:pBdr>
        <w:top w:val="single" w:color="823B0B" w:themeColor="accent2" w:themeShade="7F" w:sz="24" w:space="1"/>
      </w:pBdr>
    </w:pPr>
    <w:r>
      <w:rPr>
        <w:rFonts w:asciiTheme="majorHAnsi" w:hAnsiTheme="majorHAnsi"/>
      </w:rPr>
      <w:t xml:space="preserve">ООО ЦТР Гуманитарные технологии</w:t>
    </w:r>
    <w:r>
      <w:rPr>
        <w:rFonts w:asciiTheme="majorHAnsi" w:hAnsiTheme="majorHAnsi"/>
      </w:rPr>
      <w:t xml:space="preserve">Страница </w:t>
    </w:r>
    <w:r>
      <w:rPr>
        <w:rFonts w:asciiTheme="majorHAnsi" w:hAnsiTheme="majorHAnsi"/>
      </w:rPr>
      <w:fldChar w:fldCharType="begin"/>
    </w:r>
    <w:r>
      <w:rPr>
        <w:rFonts w:asciiTheme="majorHAnsi" w:hAnsiTheme="majorHAnsi"/>
      </w:rPr>
      <w:instrText xml:space="preserve"> PAGE   \* MERGEFORMAT </w:instrText>
    </w:r>
    <w:r>
      <w:rPr>
        <w:rFonts w:asciiTheme="majorHAnsi" w:hAnsiTheme="majorHAnsi"/>
      </w:rPr>
      <w:fldChar w:fldCharType="separate"/>
    </w:r>
    <w:r>
      <w:rPr>
        <w:rFonts w:asciiTheme="majorHAnsi" w:hAnsiTheme="majorHAnsi"/>
      </w:rPr>
      <w:t xml:space="preserve">159</w:t>
    </w:r>
    <w:r>
      <w:rPr>
        <w:rFonts w:asciiTheme="majorHAnsi" w:hAnsiTheme="majorHAnsi"/>
      </w:rPr>
      <w:fldChar w:fldCharType="end"/>
    </w:r>
    <w:r/>
  </w:p>
  <w:p>
    <w:pPr>
      <w:pStyle w:val="1043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43"/>
    </w:pPr>
    <w:r>
      <w:rPr>
        <w:lang w:val="en-US"/>
      </w:rPr>
    </w:r>
    <w:r>
      <w:t xml:space="preserve">ООО Центр тестирования и развития Гуманитарные технологии, 2023 год</w:t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  <w:footnote w:id="2">
    <w:p>
      <w:pPr>
        <w:pStyle w:val="1087"/>
        <w:rPr>
          <w:rFonts w:ascii="Times New Roman" w:hAnsi="Times New Roman" w:cs="Times New Roman"/>
          <w:sz w:val="24"/>
          <w:szCs w:val="24"/>
        </w:rPr>
      </w:pPr>
      <w:r>
        <w:rPr>
          <w:rStyle w:val="1089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Данные по России взяты и</w:t>
      </w:r>
      <w:r>
        <w:rPr>
          <w:rFonts w:ascii="Times New Roman" w:hAnsi="Times New Roman" w:cs="Times New Roman"/>
          <w:sz w:val="24"/>
          <w:szCs w:val="24"/>
        </w:rPr>
        <w:t xml:space="preserve">з</w:t>
      </w:r>
      <w:r>
        <w:rPr>
          <w:rFonts w:ascii="Times New Roman" w:hAnsi="Times New Roman" w:cs="Times New Roman"/>
          <w:sz w:val="24"/>
          <w:szCs w:val="24"/>
        </w:rPr>
        <w:t xml:space="preserve"> проекта «Всероссийская ПрофДиагностика 2017» (протестировано более 100 000 учащихся 8-11 классов)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</w:footnote>
  <w:footnote w:id="3">
    <w:p>
      <w:pPr>
        <w:pStyle w:val="1087"/>
        <w:rPr>
          <w:rFonts w:ascii="Times New Roman" w:hAnsi="Times New Roman" w:cs="Times New Roman"/>
          <w:sz w:val="22"/>
        </w:rPr>
      </w:pPr>
      <w:r>
        <w:rPr>
          <w:rStyle w:val="1089"/>
          <w:rFonts w:ascii="Times New Roman" w:hAnsi="Times New Roman" w:cs="Times New Roman"/>
          <w:sz w:val="22"/>
        </w:rPr>
        <w:footnoteRef/>
      </w:r>
      <w:r>
        <w:rPr>
          <w:rFonts w:ascii="Times New Roman" w:hAnsi="Times New Roman" w:cs="Times New Roman"/>
          <w:sz w:val="22"/>
        </w:rPr>
        <w:t xml:space="preserve"> Красная заливка –варианты, набравшие более 5%. </w:t>
      </w:r>
      <w:r>
        <w:rPr>
          <w:rFonts w:ascii="Times New Roman" w:hAnsi="Times New Roman" w:cs="Times New Roman"/>
          <w:sz w:val="22"/>
        </w:rPr>
        <w:t xml:space="preserve">Жирный шрифт в таблице за 2023 год – изменения по сравнению с 2022 годом (процент либо вырос – красная заливка, либо снизился – желтая заливка).</w:t>
      </w:r>
      <w:r/>
    </w:p>
  </w:footnote>
  <w:footnote w:id="4">
    <w:p>
      <w:pPr>
        <w:pStyle w:val="1087"/>
        <w:rPr>
          <w:rFonts w:ascii="Times New Roman" w:hAnsi="Times New Roman" w:cs="Times New Roman"/>
          <w:sz w:val="24"/>
          <w:szCs w:val="24"/>
        </w:rPr>
      </w:pPr>
      <w:r>
        <w:rPr>
          <w:rStyle w:val="1089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Данные по России взяты и</w:t>
      </w:r>
      <w:r>
        <w:rPr>
          <w:rFonts w:ascii="Times New Roman" w:hAnsi="Times New Roman" w:cs="Times New Roman"/>
          <w:sz w:val="24"/>
          <w:szCs w:val="24"/>
        </w:rPr>
        <w:t xml:space="preserve">з</w:t>
      </w:r>
      <w:r>
        <w:rPr>
          <w:rFonts w:ascii="Times New Roman" w:hAnsi="Times New Roman" w:cs="Times New Roman"/>
          <w:sz w:val="24"/>
          <w:szCs w:val="24"/>
        </w:rPr>
        <w:t xml:space="preserve"> проекта «Всероссийская ПрофДиагностика 2017» (протестировано более 100 000 учащихся 8-11 классов)</w:t>
      </w:r>
      <w:r/>
    </w:p>
  </w:footnote>
  <w:footnote w:id="5">
    <w:p>
      <w:pPr>
        <w:pStyle w:val="1087"/>
        <w:rPr>
          <w:rFonts w:ascii="Times New Roman" w:hAnsi="Times New Roman" w:cs="Times New Roman"/>
        </w:rPr>
      </w:pPr>
      <w:r>
        <w:rPr>
          <w:rStyle w:val="1089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Учитываются только те профили, по которым были даны ответы</w:t>
      </w:r>
      <w:r>
        <w:rPr>
          <w:rFonts w:ascii="Times New Roman" w:hAnsi="Times New Roman" w:cs="Times New Roman"/>
        </w:rPr>
        <w:t xml:space="preserve">.</w:t>
      </w:r>
      <w:r/>
    </w:p>
  </w:footnote>
  <w:footnote w:id="6">
    <w:p>
      <w:pPr>
        <w:pStyle w:val="1087"/>
        <w:rPr>
          <w:rFonts w:ascii="Times New Roman" w:hAnsi="Times New Roman" w:cs="Times New Roman"/>
          <w:sz w:val="22"/>
          <w:szCs w:val="22"/>
        </w:rPr>
      </w:pPr>
      <w:r>
        <w:rPr>
          <w:rStyle w:val="1089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Высокие баллы – это баллы, выше, чем 6,5 стен (для компетенций и ролей), выше, чем 7,5 стен (для </w:t>
      </w:r>
      <w:r>
        <w:rPr>
          <w:rFonts w:ascii="Times New Roman" w:hAnsi="Times New Roman" w:cs="Times New Roman"/>
          <w:sz w:val="22"/>
          <w:szCs w:val="22"/>
        </w:rPr>
        <w:t xml:space="preserve">интересов, способностей и личностных особенностей</w:t>
      </w:r>
      <w:r>
        <w:rPr>
          <w:rFonts w:ascii="Times New Roman" w:hAnsi="Times New Roman" w:cs="Times New Roman"/>
          <w:sz w:val="22"/>
          <w:szCs w:val="22"/>
        </w:rPr>
        <w:t xml:space="preserve">)</w:t>
      </w:r>
      <w:r>
        <w:rPr>
          <w:rFonts w:ascii="Times New Roman" w:hAnsi="Times New Roman" w:cs="Times New Roman"/>
          <w:sz w:val="22"/>
          <w:szCs w:val="22"/>
        </w:rPr>
        <w:t xml:space="preserve">. Низкие баллы – это баллы, ниже 4,5 стен (для компетенций и ролей), ниже 3,5 стен (для интересов, способностей и личностных особенностей).</w:t>
      </w:r>
      <w:r/>
    </w:p>
  </w:footnote>
  <w:footnote w:id="7">
    <w:p>
      <w:pPr>
        <w:pStyle w:val="1087"/>
        <w:rPr>
          <w:rStyle w:val="1089"/>
          <w:rFonts w:ascii="Times New Roman" w:hAnsi="Times New Roman" w:cs="Times New Roman"/>
          <w:sz w:val="22"/>
          <w:szCs w:val="22"/>
        </w:rPr>
      </w:pPr>
      <w:r>
        <w:rPr>
          <w:rStyle w:val="1089"/>
          <w:rFonts w:ascii="Times New Roman" w:hAnsi="Times New Roman" w:cs="Times New Roman"/>
          <w:sz w:val="22"/>
          <w:szCs w:val="22"/>
        </w:rPr>
        <w:footnoteRef/>
      </w:r>
      <w:r>
        <w:rPr>
          <w:rFonts w:ascii="Times New Roman" w:hAnsi="Times New Roman" w:cs="Times New Roman"/>
          <w:sz w:val="22"/>
          <w:szCs w:val="22"/>
        </w:rPr>
        <w:t xml:space="preserve"> В таблице используется обозначение: не рекомендовано – если коэффициент сходства ниже 0,3; умеренно рекомендовано – если коэффициент сходства уже выше 0,5; рекомендовано – если коэффициент сходства преодолел отметку в 0,7.</w:t>
      </w:r>
      <w:r/>
    </w:p>
  </w:footnote>
  <w:footnote w:id="8">
    <w:p>
      <w:pPr>
        <w:pStyle w:val="1087"/>
        <w:rPr>
          <w:rFonts w:ascii="Times New Roman" w:hAnsi="Times New Roman" w:cs="Times New Roman"/>
          <w:sz w:val="22"/>
          <w:szCs w:val="22"/>
        </w:rPr>
      </w:pPr>
      <w:r>
        <w:rPr>
          <w:rStyle w:val="1089"/>
          <w:rFonts w:ascii="Times New Roman" w:hAnsi="Times New Roman" w:cs="Times New Roman"/>
          <w:sz w:val="22"/>
          <w:szCs w:val="22"/>
        </w:rPr>
        <w:footnoteRef/>
      </w:r>
      <w:r>
        <w:rPr>
          <w:rFonts w:ascii="Times New Roman" w:hAnsi="Times New Roman" w:cs="Times New Roman"/>
          <w:sz w:val="22"/>
          <w:szCs w:val="22"/>
        </w:rPr>
        <w:t xml:space="preserve"> Поскольку всего участников </w:t>
      </w:r>
      <w:r>
        <w:rPr>
          <w:rFonts w:ascii="Times New Roman" w:hAnsi="Times New Roman" w:cs="Times New Roman"/>
          <w:sz w:val="22"/>
          <w:szCs w:val="22"/>
        </w:rPr>
        <w:t xml:space="preserve">202</w:t>
      </w:r>
      <w:r>
        <w:rPr>
          <w:rFonts w:ascii="Times New Roman" w:hAnsi="Times New Roman" w:cs="Times New Roman"/>
          <w:sz w:val="22"/>
          <w:szCs w:val="22"/>
        </w:rPr>
        <w:t xml:space="preserve">, то были выбраны профессии, которые были показаны хотя бы 10% (</w:t>
      </w:r>
      <w:r>
        <w:rPr>
          <w:rFonts w:ascii="Times New Roman" w:hAnsi="Times New Roman" w:cs="Times New Roman"/>
          <w:sz w:val="22"/>
          <w:szCs w:val="22"/>
        </w:rPr>
        <w:t xml:space="preserve">20</w:t>
      </w:r>
      <w:r>
        <w:rPr>
          <w:rFonts w:ascii="Times New Roman" w:hAnsi="Times New Roman" w:cs="Times New Roman"/>
          <w:sz w:val="22"/>
          <w:szCs w:val="22"/>
        </w:rPr>
        <w:t xml:space="preserve"> участникам)</w:t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1296569151"/>
      <w:docPartObj>
        <w:docPartGallery w:val="Page Numbers (Top of Page)"/>
        <w:docPartUnique w:val="true"/>
      </w:docPartObj>
      <w:rPr/>
    </w:sdtPr>
    <w:sdtContent>
      <w:p>
        <w:pPr>
          <w:pStyle w:val="1041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76</w:t>
        </w:r>
        <w:r>
          <w:fldChar w:fldCharType="end"/>
        </w:r>
        <w:r/>
      </w:p>
    </w:sdtContent>
  </w:sdt>
  <w:p>
    <w:pPr>
      <w:pStyle w:val="1041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1937963024"/>
      <w:docPartObj>
        <w:docPartGallery w:val="Page Numbers (Top of Page)"/>
        <w:docPartUnique w:val="true"/>
      </w:docPartObj>
      <w:rPr/>
    </w:sdtPr>
    <w:sdtContent>
      <w:p>
        <w:pPr>
          <w:pStyle w:val="1041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159</w:t>
        </w:r>
        <w:r>
          <w:fldChar w:fldCharType="end"/>
        </w:r>
        <w:r/>
      </w:p>
    </w:sdtContent>
  </w:sdt>
  <w:p>
    <w:pPr>
      <w:pStyle w:val="1041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hint="default" w:ascii="Arial" w:hAnsi="Arial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hint="default" w:ascii="Arial" w:hAnsi="Arial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hint="default" w:ascii="Arial" w:hAnsi="Arial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hint="default" w:ascii="Arial" w:hAnsi="Arial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hint="default" w:ascii="Arial" w:hAnsi="Arial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hint="default" w:ascii="Arial" w:hAnsi="Arial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hint="default" w:ascii="Arial" w:hAnsi="Arial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hint="default" w:ascii="Arial" w:hAnsi="Arial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hint="default" w:ascii="Arial" w:hAnsi="Arial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506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226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946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66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86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106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826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546" w:hanging="360"/>
      </w:pPr>
      <w:rPr>
        <w:rFonts w:hint="default" w:ascii="Wingdings" w:hAnsi="Wingdings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"/>
      <w:lvlJc w:val="left"/>
      <w:pPr>
        <w:ind w:left="1288" w:hanging="720"/>
      </w:pPr>
      <w:rPr>
        <w:rFonts w:hint="default" w:ascii="Symbol" w:hAnsi="Symbol"/>
        <w:sz w:val="28"/>
      </w:rPr>
    </w:lvl>
    <w:lvl w:ilvl="2">
      <w:start w:val="1"/>
      <w:numFmt w:val="decimal"/>
      <w:isLgl/>
      <w:suff w:val="tab"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25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"/>
      <w:lvlJc w:val="left"/>
      <w:pPr>
        <w:ind w:left="2520" w:hanging="360"/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96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12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isLgl w:val="false"/>
      <w:suff w:val="tab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571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291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3011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731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451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171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891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611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331" w:hanging="180"/>
      </w:p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4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"/>
      <w:lvlJc w:val="left"/>
      <w:pPr>
        <w:ind w:left="1440" w:hanging="360"/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>
    <w:multiLevelType w:val="hybridMultilevel"/>
    <w:lvl w:ilvl="0">
      <w:start w:val="1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2"/>
      <w:numFmt w:val="decimal"/>
      <w:isLgl/>
      <w:suff w:val="tab"/>
      <w:lvlText w:val="%1.%2."/>
      <w:lvlJc w:val="left"/>
      <w:pPr>
        <w:ind w:left="900" w:hanging="540"/>
      </w:pPr>
      <w:rPr>
        <w:rFonts w:hint="default"/>
        <w:b/>
      </w:rPr>
    </w:lvl>
    <w:lvl w:ilvl="2">
      <w:start w:val="2"/>
      <w:numFmt w:val="decimal"/>
      <w:isLgl/>
      <w:suff w:val="tab"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suff w:val="tab"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suff w:val="tab"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suff w:val="tab"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suff w:val="tab"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suff w:val="tab"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tab"/>
      <w:lvlText w:val="%1.%2."/>
      <w:lvlJc w:val="left"/>
      <w:pPr>
        <w:ind w:left="1288" w:hanging="720"/>
      </w:pPr>
      <w:rPr>
        <w:rFonts w:hint="default"/>
        <w:sz w:val="28"/>
      </w:rPr>
    </w:lvl>
    <w:lvl w:ilvl="2">
      <w:start w:val="1"/>
      <w:numFmt w:val="decimal"/>
      <w:isLgl/>
      <w:suff w:val="tab"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tab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hint="default" w:ascii="Arial" w:hAnsi="Arial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hint="default" w:ascii="Arial" w:hAnsi="Arial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hint="default" w:ascii="Arial" w:hAnsi="Arial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hint="default" w:ascii="Arial" w:hAnsi="Arial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hint="default" w:ascii="Arial" w:hAnsi="Arial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hint="default" w:ascii="Arial" w:hAnsi="Arial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hint="default" w:ascii="Arial" w:hAnsi="Arial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hint="default" w:ascii="Arial" w:hAnsi="Arial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hint="default" w:ascii="Arial" w:hAnsi="Arial"/>
      </w:r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tab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tab"/>
      <w:lvlText w:val="%1.%2."/>
      <w:lvlJc w:val="left"/>
      <w:pPr>
        <w:ind w:left="1854" w:hanging="720"/>
      </w:pPr>
      <w:rPr>
        <w:rFonts w:hint="default"/>
        <w:sz w:val="28"/>
      </w:rPr>
    </w:lvl>
    <w:lvl w:ilvl="2">
      <w:start w:val="1"/>
      <w:numFmt w:val="decimal"/>
      <w:isLgl/>
      <w:suff w:val="tab"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1"/>
  </w:num>
  <w:num w:numId="2">
    <w:abstractNumId w:val="18"/>
  </w:num>
  <w:num w:numId="3">
    <w:abstractNumId w:val="2"/>
  </w:num>
  <w:num w:numId="4">
    <w:abstractNumId w:val="26"/>
  </w:num>
  <w:num w:numId="5">
    <w:abstractNumId w:val="22"/>
  </w:num>
  <w:num w:numId="6">
    <w:abstractNumId w:val="29"/>
  </w:num>
  <w:num w:numId="7">
    <w:abstractNumId w:val="10"/>
  </w:num>
  <w:num w:numId="8">
    <w:abstractNumId w:val="13"/>
  </w:num>
  <w:num w:numId="9">
    <w:abstractNumId w:val="25"/>
  </w:num>
  <w:num w:numId="10">
    <w:abstractNumId w:val="28"/>
  </w:num>
  <w:num w:numId="11">
    <w:abstractNumId w:val="14"/>
  </w:num>
  <w:num w:numId="12">
    <w:abstractNumId w:val="12"/>
  </w:num>
  <w:num w:numId="13">
    <w:abstractNumId w:val="19"/>
  </w:num>
  <w:num w:numId="14">
    <w:abstractNumId w:val="15"/>
  </w:num>
  <w:num w:numId="15">
    <w:abstractNumId w:val="7"/>
  </w:num>
  <w:num w:numId="16">
    <w:abstractNumId w:val="32"/>
  </w:num>
  <w:num w:numId="17">
    <w:abstractNumId w:val="6"/>
  </w:num>
  <w:num w:numId="18">
    <w:abstractNumId w:val="21"/>
  </w:num>
  <w:num w:numId="19">
    <w:abstractNumId w:val="31"/>
  </w:num>
  <w:num w:numId="20">
    <w:abstractNumId w:val="8"/>
  </w:num>
  <w:num w:numId="21">
    <w:abstractNumId w:val="17"/>
  </w:num>
  <w:num w:numId="22">
    <w:abstractNumId w:val="3"/>
  </w:num>
  <w:num w:numId="23">
    <w:abstractNumId w:val="20"/>
  </w:num>
  <w:num w:numId="24">
    <w:abstractNumId w:val="1"/>
  </w:num>
  <w:num w:numId="25">
    <w:abstractNumId w:val="24"/>
  </w:num>
  <w:num w:numId="26">
    <w:abstractNumId w:val="30"/>
  </w:num>
  <w:num w:numId="27">
    <w:abstractNumId w:val="0"/>
  </w:num>
  <w:num w:numId="28">
    <w:abstractNumId w:val="27"/>
  </w:num>
  <w:num w:numId="29">
    <w:abstractNumId w:val="23"/>
  </w:num>
  <w:num w:numId="30">
    <w:abstractNumId w:val="16"/>
  </w:num>
  <w:num w:numId="31">
    <w:abstractNumId w:val="4"/>
  </w:num>
  <w:num w:numId="32">
    <w:abstractNumId w:val="5"/>
  </w:num>
  <w:num w:numId="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866">
    <w:name w:val="Heading 1 Char"/>
    <w:basedOn w:val="1027"/>
    <w:link w:val="1018"/>
    <w:uiPriority w:val="9"/>
    <w:rPr>
      <w:rFonts w:ascii="Arial" w:hAnsi="Arial" w:eastAsia="Arial" w:cs="Arial"/>
      <w:sz w:val="40"/>
      <w:szCs w:val="40"/>
    </w:rPr>
  </w:style>
  <w:style w:type="character" w:styleId="867">
    <w:name w:val="Heading 2 Char"/>
    <w:basedOn w:val="1027"/>
    <w:link w:val="1019"/>
    <w:uiPriority w:val="9"/>
    <w:rPr>
      <w:rFonts w:ascii="Arial" w:hAnsi="Arial" w:eastAsia="Arial" w:cs="Arial"/>
      <w:sz w:val="34"/>
    </w:rPr>
  </w:style>
  <w:style w:type="character" w:styleId="868">
    <w:name w:val="Heading 3 Char"/>
    <w:basedOn w:val="1027"/>
    <w:link w:val="1020"/>
    <w:uiPriority w:val="9"/>
    <w:rPr>
      <w:rFonts w:ascii="Arial" w:hAnsi="Arial" w:eastAsia="Arial" w:cs="Arial"/>
      <w:sz w:val="30"/>
      <w:szCs w:val="30"/>
    </w:rPr>
  </w:style>
  <w:style w:type="character" w:styleId="869">
    <w:name w:val="Heading 4 Char"/>
    <w:basedOn w:val="1027"/>
    <w:link w:val="1021"/>
    <w:uiPriority w:val="9"/>
    <w:rPr>
      <w:rFonts w:ascii="Arial" w:hAnsi="Arial" w:eastAsia="Arial" w:cs="Arial"/>
      <w:b/>
      <w:bCs/>
      <w:sz w:val="26"/>
      <w:szCs w:val="26"/>
    </w:rPr>
  </w:style>
  <w:style w:type="character" w:styleId="870">
    <w:name w:val="Heading 5 Char"/>
    <w:basedOn w:val="1027"/>
    <w:link w:val="1022"/>
    <w:uiPriority w:val="9"/>
    <w:rPr>
      <w:rFonts w:ascii="Arial" w:hAnsi="Arial" w:eastAsia="Arial" w:cs="Arial"/>
      <w:b/>
      <w:bCs/>
      <w:sz w:val="24"/>
      <w:szCs w:val="24"/>
    </w:rPr>
  </w:style>
  <w:style w:type="character" w:styleId="871">
    <w:name w:val="Heading 6 Char"/>
    <w:basedOn w:val="1027"/>
    <w:link w:val="1023"/>
    <w:uiPriority w:val="9"/>
    <w:rPr>
      <w:rFonts w:ascii="Arial" w:hAnsi="Arial" w:eastAsia="Arial" w:cs="Arial"/>
      <w:b/>
      <w:bCs/>
      <w:sz w:val="22"/>
      <w:szCs w:val="22"/>
    </w:rPr>
  </w:style>
  <w:style w:type="character" w:styleId="872">
    <w:name w:val="Heading 7 Char"/>
    <w:basedOn w:val="1027"/>
    <w:link w:val="10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873">
    <w:name w:val="Heading 8 Char"/>
    <w:basedOn w:val="1027"/>
    <w:link w:val="1025"/>
    <w:uiPriority w:val="9"/>
    <w:rPr>
      <w:rFonts w:ascii="Arial" w:hAnsi="Arial" w:eastAsia="Arial" w:cs="Arial"/>
      <w:i/>
      <w:iCs/>
      <w:sz w:val="22"/>
      <w:szCs w:val="22"/>
    </w:rPr>
  </w:style>
  <w:style w:type="character" w:styleId="874">
    <w:name w:val="Heading 9 Char"/>
    <w:basedOn w:val="1027"/>
    <w:link w:val="1026"/>
    <w:uiPriority w:val="9"/>
    <w:rPr>
      <w:rFonts w:ascii="Arial" w:hAnsi="Arial" w:eastAsia="Arial" w:cs="Arial"/>
      <w:i/>
      <w:iCs/>
      <w:sz w:val="21"/>
      <w:szCs w:val="21"/>
    </w:rPr>
  </w:style>
  <w:style w:type="character" w:styleId="875">
    <w:name w:val="Title Char"/>
    <w:basedOn w:val="1027"/>
    <w:link w:val="1051"/>
    <w:uiPriority w:val="10"/>
    <w:rPr>
      <w:sz w:val="48"/>
      <w:szCs w:val="48"/>
    </w:rPr>
  </w:style>
  <w:style w:type="character" w:styleId="876">
    <w:name w:val="Subtitle Char"/>
    <w:basedOn w:val="1027"/>
    <w:link w:val="1069"/>
    <w:uiPriority w:val="11"/>
    <w:rPr>
      <w:sz w:val="24"/>
      <w:szCs w:val="24"/>
    </w:rPr>
  </w:style>
  <w:style w:type="character" w:styleId="877">
    <w:name w:val="Quote Char"/>
    <w:link w:val="1073"/>
    <w:uiPriority w:val="29"/>
    <w:rPr>
      <w:i/>
    </w:rPr>
  </w:style>
  <w:style w:type="character" w:styleId="878">
    <w:name w:val="Intense Quote Char"/>
    <w:link w:val="1075"/>
    <w:uiPriority w:val="30"/>
    <w:rPr>
      <w:i/>
    </w:rPr>
  </w:style>
  <w:style w:type="character" w:styleId="879">
    <w:name w:val="Header Char"/>
    <w:basedOn w:val="1027"/>
    <w:link w:val="1041"/>
    <w:uiPriority w:val="99"/>
  </w:style>
  <w:style w:type="character" w:styleId="880">
    <w:name w:val="Footer Char"/>
    <w:basedOn w:val="1027"/>
    <w:link w:val="1043"/>
    <w:uiPriority w:val="99"/>
  </w:style>
  <w:style w:type="character" w:styleId="881">
    <w:name w:val="Caption Char"/>
    <w:basedOn w:val="1068"/>
    <w:link w:val="1043"/>
    <w:uiPriority w:val="99"/>
  </w:style>
  <w:style w:type="table" w:styleId="882">
    <w:name w:val="Table Grid Light"/>
    <w:basedOn w:val="102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83">
    <w:name w:val="Plain Table 1"/>
    <w:basedOn w:val="102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84">
    <w:name w:val="Plain Table 2"/>
    <w:basedOn w:val="102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85">
    <w:name w:val="Plain Table 3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86">
    <w:name w:val="Plain Table 4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7">
    <w:name w:val="Plain Table 5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88">
    <w:name w:val="Grid Table 1 Light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9">
    <w:name w:val="Grid Table 1 Light - Accent 1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0">
    <w:name w:val="Grid Table 1 Light - Accent 2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1">
    <w:name w:val="Grid Table 1 Light - Accent 3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2">
    <w:name w:val="Grid Table 1 Light - Accent 4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3">
    <w:name w:val="Grid Table 1 Light - Accent 5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4">
    <w:name w:val="Grid Table 1 Light - Accent 6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5">
    <w:name w:val="Grid Table 2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6">
    <w:name w:val="Grid Table 2 - Accent 1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7">
    <w:name w:val="Grid Table 2 - Accent 2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8">
    <w:name w:val="Grid Table 2 - Accent 3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9">
    <w:name w:val="Grid Table 2 - Accent 4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0">
    <w:name w:val="Grid Table 2 - Accent 5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1">
    <w:name w:val="Grid Table 2 - Accent 6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2">
    <w:name w:val="Grid Table 3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3">
    <w:name w:val="Grid Table 3 - Accent 1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4">
    <w:name w:val="Grid Table 3 - Accent 2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5">
    <w:name w:val="Grid Table 3 - Accent 3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6">
    <w:name w:val="Grid Table 3 - Accent 4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7">
    <w:name w:val="Grid Table 3 - Accent 5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8">
    <w:name w:val="Grid Table 3 - Accent 6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9">
    <w:name w:val="Grid Table 4"/>
    <w:basedOn w:val="102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910">
    <w:name w:val="Grid Table 4 - Accent 1"/>
    <w:basedOn w:val="102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911">
    <w:name w:val="Grid Table 4 - Accent 2"/>
    <w:basedOn w:val="102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912">
    <w:name w:val="Grid Table 4 - Accent 3"/>
    <w:basedOn w:val="102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913">
    <w:name w:val="Grid Table 4 - Accent 4"/>
    <w:basedOn w:val="102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914">
    <w:name w:val="Grid Table 4 - Accent 5"/>
    <w:basedOn w:val="102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915">
    <w:name w:val="Grid Table 4 - Accent 6"/>
    <w:basedOn w:val="102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916">
    <w:name w:val="Grid Table 5 Dark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917">
    <w:name w:val="Grid Table 5 Dark- Accent 1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918">
    <w:name w:val="Grid Table 5 Dark - Accent 2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919">
    <w:name w:val="Grid Table 5 Dark - Accent 3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920">
    <w:name w:val="Grid Table 5 Dark- Accent 4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921">
    <w:name w:val="Grid Table 5 Dark - Accent 5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922">
    <w:name w:val="Grid Table 5 Dark - Accent 6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23">
    <w:name w:val="Grid Table 6 Colorful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24">
    <w:name w:val="Grid Table 6 Colorful - Accent 1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5">
    <w:name w:val="Grid Table 6 Colorful - Accent 2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6">
    <w:name w:val="Grid Table 6 Colorful - Accent 3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7">
    <w:name w:val="Grid Table 6 Colorful - Accent 4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28">
    <w:name w:val="Grid Table 6 Colorful - Accent 5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29">
    <w:name w:val="Grid Table 6 Colorful - Accent 6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30">
    <w:name w:val="Grid Table 7 Colorful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1">
    <w:name w:val="Grid Table 7 Colorful - Accent 1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2">
    <w:name w:val="Grid Table 7 Colorful - Accent 2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3">
    <w:name w:val="Grid Table 7 Colorful - Accent 3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4">
    <w:name w:val="Grid Table 7 Colorful - Accent 4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5">
    <w:name w:val="Grid Table 7 Colorful - Accent 5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6">
    <w:name w:val="Grid Table 7 Colorful - Accent 6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7">
    <w:name w:val="List Table 1 Light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8">
    <w:name w:val="List Table 1 Light - Accent 1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9">
    <w:name w:val="List Table 1 Light - Accent 2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0">
    <w:name w:val="List Table 1 Light - Accent 3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1">
    <w:name w:val="List Table 1 Light - Accent 4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2">
    <w:name w:val="List Table 1 Light - Accent 5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3">
    <w:name w:val="List Table 1 Light - Accent 6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4">
    <w:name w:val="List Table 2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945">
    <w:name w:val="List Table 2 - Accent 1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946">
    <w:name w:val="List Table 2 - Accent 2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947">
    <w:name w:val="List Table 2 - Accent 3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948">
    <w:name w:val="List Table 2 - Accent 4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949">
    <w:name w:val="List Table 2 - Accent 5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950">
    <w:name w:val="List Table 2 - Accent 6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951">
    <w:name w:val="List Table 3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2">
    <w:name w:val="List Table 3 - Accent 1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3">
    <w:name w:val="List Table 3 - Accent 2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4">
    <w:name w:val="List Table 3 - Accent 3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5">
    <w:name w:val="List Table 3 - Accent 4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6">
    <w:name w:val="List Table 3 - Accent 5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7">
    <w:name w:val="List Table 3 - Accent 6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8">
    <w:name w:val="List Table 4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9">
    <w:name w:val="List Table 4 - Accent 1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0">
    <w:name w:val="List Table 4 - Accent 2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1">
    <w:name w:val="List Table 4 - Accent 3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2">
    <w:name w:val="List Table 4 - Accent 4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3">
    <w:name w:val="List Table 4 - Accent 5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4">
    <w:name w:val="List Table 4 - Accent 6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5">
    <w:name w:val="List Table 5 Dark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66">
    <w:name w:val="List Table 5 Dark - Accent 1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67">
    <w:name w:val="List Table 5 Dark - Accent 2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68">
    <w:name w:val="List Table 5 Dark - Accent 3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69">
    <w:name w:val="List Table 5 Dark - Accent 4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70">
    <w:name w:val="List Table 5 Dark - Accent 5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71">
    <w:name w:val="List Table 5 Dark - Accent 6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72">
    <w:name w:val="List Table 6 Colorful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973">
    <w:name w:val="List Table 6 Colorful - Accent 1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974">
    <w:name w:val="List Table 6 Colorful - Accent 2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975">
    <w:name w:val="List Table 6 Colorful - Accent 3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976">
    <w:name w:val="List Table 6 Colorful - Accent 4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977">
    <w:name w:val="List Table 6 Colorful - Accent 5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978">
    <w:name w:val="List Table 6 Colorful - Accent 6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979">
    <w:name w:val="List Table 7 Colorful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980">
    <w:name w:val="List Table 7 Colorful - Accent 1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981">
    <w:name w:val="List Table 7 Colorful - Accent 2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982">
    <w:name w:val="List Table 7 Colorful - Accent 3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983">
    <w:name w:val="List Table 7 Colorful - Accent 4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984">
    <w:name w:val="List Table 7 Colorful - Accent 5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985">
    <w:name w:val="List Table 7 Colorful - Accent 6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986">
    <w:name w:val="Lined - Accent"/>
    <w:basedOn w:val="10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87">
    <w:name w:val="Lined - Accent 1"/>
    <w:basedOn w:val="10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988">
    <w:name w:val="Lined - Accent 2"/>
    <w:basedOn w:val="10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89">
    <w:name w:val="Lined - Accent 3"/>
    <w:basedOn w:val="10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90">
    <w:name w:val="Lined - Accent 4"/>
    <w:basedOn w:val="10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91">
    <w:name w:val="Lined - Accent 5"/>
    <w:basedOn w:val="10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992">
    <w:name w:val="Lined - Accent 6"/>
    <w:basedOn w:val="10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93">
    <w:name w:val="Bordered &amp; Lined - Accent"/>
    <w:basedOn w:val="10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94">
    <w:name w:val="Bordered &amp; Lined - Accent 1"/>
    <w:basedOn w:val="10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995">
    <w:name w:val="Bordered &amp; Lined - Accent 2"/>
    <w:basedOn w:val="10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96">
    <w:name w:val="Bordered &amp; Lined - Accent 3"/>
    <w:basedOn w:val="10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97">
    <w:name w:val="Bordered &amp; Lined - Accent 4"/>
    <w:basedOn w:val="10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98">
    <w:name w:val="Bordered &amp; Lined - Accent 5"/>
    <w:basedOn w:val="10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999">
    <w:name w:val="Bordered &amp; Lined - Accent 6"/>
    <w:basedOn w:val="10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000">
    <w:name w:val="Bordered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001">
    <w:name w:val="Bordered - Accent 1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002">
    <w:name w:val="Bordered - Accent 2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003">
    <w:name w:val="Bordered - Accent 3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004">
    <w:name w:val="Bordered - Accent 4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005">
    <w:name w:val="Bordered - Accent 5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006">
    <w:name w:val="Bordered - Accent 6"/>
    <w:basedOn w:val="10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007">
    <w:name w:val="Footnote Text Char"/>
    <w:link w:val="1087"/>
    <w:uiPriority w:val="99"/>
    <w:rPr>
      <w:sz w:val="18"/>
    </w:rPr>
  </w:style>
  <w:style w:type="paragraph" w:styleId="1008">
    <w:name w:val="endnote text"/>
    <w:basedOn w:val="1017"/>
    <w:link w:val="1009"/>
    <w:uiPriority w:val="99"/>
    <w:semiHidden/>
    <w:unhideWhenUsed/>
    <w:pPr>
      <w:spacing w:after="0" w:line="240" w:lineRule="auto"/>
    </w:pPr>
    <w:rPr>
      <w:sz w:val="20"/>
    </w:rPr>
  </w:style>
  <w:style w:type="character" w:styleId="1009">
    <w:name w:val="Endnote Text Char"/>
    <w:link w:val="1008"/>
    <w:uiPriority w:val="99"/>
    <w:rPr>
      <w:sz w:val="20"/>
    </w:rPr>
  </w:style>
  <w:style w:type="character" w:styleId="1010">
    <w:name w:val="endnote reference"/>
    <w:basedOn w:val="1027"/>
    <w:uiPriority w:val="99"/>
    <w:semiHidden/>
    <w:unhideWhenUsed/>
    <w:rPr>
      <w:vertAlign w:val="superscript"/>
    </w:rPr>
  </w:style>
  <w:style w:type="paragraph" w:styleId="1011">
    <w:name w:val="toc 4"/>
    <w:basedOn w:val="1017"/>
    <w:next w:val="1017"/>
    <w:uiPriority w:val="39"/>
    <w:unhideWhenUsed/>
    <w:pPr>
      <w:ind w:left="850" w:right="0" w:firstLine="0"/>
      <w:spacing w:after="57"/>
    </w:pPr>
  </w:style>
  <w:style w:type="paragraph" w:styleId="1012">
    <w:name w:val="toc 5"/>
    <w:basedOn w:val="1017"/>
    <w:next w:val="1017"/>
    <w:uiPriority w:val="39"/>
    <w:unhideWhenUsed/>
    <w:pPr>
      <w:ind w:left="1134" w:right="0" w:firstLine="0"/>
      <w:spacing w:after="57"/>
    </w:pPr>
  </w:style>
  <w:style w:type="paragraph" w:styleId="1013">
    <w:name w:val="toc 6"/>
    <w:basedOn w:val="1017"/>
    <w:next w:val="1017"/>
    <w:uiPriority w:val="39"/>
    <w:unhideWhenUsed/>
    <w:pPr>
      <w:ind w:left="1417" w:right="0" w:firstLine="0"/>
      <w:spacing w:after="57"/>
    </w:pPr>
  </w:style>
  <w:style w:type="paragraph" w:styleId="1014">
    <w:name w:val="toc 7"/>
    <w:basedOn w:val="1017"/>
    <w:next w:val="1017"/>
    <w:uiPriority w:val="39"/>
    <w:unhideWhenUsed/>
    <w:pPr>
      <w:ind w:left="1701" w:right="0" w:firstLine="0"/>
      <w:spacing w:after="57"/>
    </w:pPr>
  </w:style>
  <w:style w:type="paragraph" w:styleId="1015">
    <w:name w:val="toc 8"/>
    <w:basedOn w:val="1017"/>
    <w:next w:val="1017"/>
    <w:uiPriority w:val="39"/>
    <w:unhideWhenUsed/>
    <w:pPr>
      <w:ind w:left="1984" w:right="0" w:firstLine="0"/>
      <w:spacing w:after="57"/>
    </w:pPr>
  </w:style>
  <w:style w:type="paragraph" w:styleId="1016">
    <w:name w:val="toc 9"/>
    <w:basedOn w:val="1017"/>
    <w:next w:val="1017"/>
    <w:uiPriority w:val="39"/>
    <w:unhideWhenUsed/>
    <w:pPr>
      <w:ind w:left="2268" w:right="0" w:firstLine="0"/>
      <w:spacing w:after="57"/>
    </w:pPr>
  </w:style>
  <w:style w:type="paragraph" w:styleId="1017" w:default="1">
    <w:name w:val="Normal"/>
    <w:qFormat/>
  </w:style>
  <w:style w:type="paragraph" w:styleId="1018">
    <w:name w:val="Heading 1"/>
    <w:basedOn w:val="1017"/>
    <w:next w:val="1017"/>
    <w:link w:val="1030"/>
    <w:uiPriority w:val="9"/>
    <w:qFormat/>
    <w:pPr>
      <w:keepLines/>
      <w:keepNext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1019">
    <w:name w:val="Heading 2"/>
    <w:basedOn w:val="1017"/>
    <w:next w:val="1017"/>
    <w:link w:val="1061"/>
    <w:uiPriority w:val="9"/>
    <w:unhideWhenUsed/>
    <w:qFormat/>
    <w:pPr>
      <w:spacing w:after="0" w:line="276" w:lineRule="auto"/>
      <w:outlineLvl w:val="1"/>
    </w:pPr>
    <w:rPr>
      <w:rFonts w:eastAsiaTheme="minorEastAsia"/>
      <w:smallCaps/>
      <w:spacing w:val="5"/>
      <w:sz w:val="28"/>
      <w:szCs w:val="28"/>
    </w:rPr>
  </w:style>
  <w:style w:type="paragraph" w:styleId="1020">
    <w:name w:val="Heading 3"/>
    <w:basedOn w:val="1017"/>
    <w:next w:val="1017"/>
    <w:link w:val="1031"/>
    <w:uiPriority w:val="9"/>
    <w:unhideWhenUsed/>
    <w:qFormat/>
    <w:pPr>
      <w:keepLines/>
      <w:keepNext/>
      <w:spacing w:before="40" w:after="0" w:line="240" w:lineRule="auto"/>
      <w:outlineLvl w:val="2"/>
    </w:pPr>
    <w:rPr>
      <w:rFonts w:ascii="Times New Roman" w:hAnsi="Times New Roman" w:eastAsiaTheme="majorEastAsia" w:cstheme="majorBidi"/>
      <w:b/>
      <w:sz w:val="24"/>
      <w:szCs w:val="24"/>
      <w:lang w:eastAsia="ru-RU"/>
    </w:rPr>
  </w:style>
  <w:style w:type="paragraph" w:styleId="1021">
    <w:name w:val="Heading 4"/>
    <w:basedOn w:val="1017"/>
    <w:next w:val="1017"/>
    <w:link w:val="1062"/>
    <w:uiPriority w:val="9"/>
    <w:unhideWhenUsed/>
    <w:qFormat/>
    <w:pPr>
      <w:spacing w:after="0" w:line="276" w:lineRule="auto"/>
      <w:outlineLvl w:val="3"/>
    </w:pPr>
    <w:rPr>
      <w:rFonts w:eastAsiaTheme="minorEastAsia"/>
      <w:i/>
      <w:iCs/>
      <w:smallCaps/>
      <w:spacing w:val="10"/>
    </w:rPr>
  </w:style>
  <w:style w:type="paragraph" w:styleId="1022">
    <w:name w:val="Heading 5"/>
    <w:basedOn w:val="1017"/>
    <w:next w:val="1017"/>
    <w:link w:val="1063"/>
    <w:uiPriority w:val="9"/>
    <w:semiHidden/>
    <w:unhideWhenUsed/>
    <w:qFormat/>
    <w:pPr>
      <w:spacing w:after="0" w:line="276" w:lineRule="auto"/>
      <w:outlineLvl w:val="4"/>
    </w:pPr>
    <w:rPr>
      <w:rFonts w:eastAsiaTheme="minorEastAsia"/>
      <w:smallCaps/>
      <w:color w:val="538135" w:themeColor="accent6" w:themeShade="BF"/>
      <w:spacing w:val="10"/>
    </w:rPr>
  </w:style>
  <w:style w:type="paragraph" w:styleId="1023">
    <w:name w:val="Heading 6"/>
    <w:basedOn w:val="1017"/>
    <w:next w:val="1017"/>
    <w:link w:val="1064"/>
    <w:uiPriority w:val="9"/>
    <w:semiHidden/>
    <w:unhideWhenUsed/>
    <w:qFormat/>
    <w:pPr>
      <w:spacing w:after="0" w:line="276" w:lineRule="auto"/>
      <w:outlineLvl w:val="5"/>
    </w:pPr>
    <w:rPr>
      <w:rFonts w:eastAsiaTheme="minorEastAsia"/>
      <w:smallCaps/>
      <w:color w:val="70ad47" w:themeColor="accent6"/>
      <w:spacing w:val="5"/>
    </w:rPr>
  </w:style>
  <w:style w:type="paragraph" w:styleId="1024">
    <w:name w:val="Heading 7"/>
    <w:basedOn w:val="1017"/>
    <w:next w:val="1017"/>
    <w:link w:val="1065"/>
    <w:uiPriority w:val="9"/>
    <w:semiHidden/>
    <w:unhideWhenUsed/>
    <w:qFormat/>
    <w:pPr>
      <w:spacing w:after="0" w:line="276" w:lineRule="auto"/>
      <w:outlineLvl w:val="6"/>
    </w:pPr>
    <w:rPr>
      <w:rFonts w:eastAsiaTheme="minorEastAsia"/>
      <w:b/>
      <w:bCs/>
      <w:smallCaps/>
      <w:color w:val="70ad47" w:themeColor="accent6"/>
      <w:spacing w:val="10"/>
      <w:sz w:val="20"/>
      <w:szCs w:val="20"/>
    </w:rPr>
  </w:style>
  <w:style w:type="paragraph" w:styleId="1025">
    <w:name w:val="Heading 8"/>
    <w:basedOn w:val="1017"/>
    <w:next w:val="1017"/>
    <w:link w:val="1066"/>
    <w:uiPriority w:val="9"/>
    <w:semiHidden/>
    <w:unhideWhenUsed/>
    <w:qFormat/>
    <w:pPr>
      <w:spacing w:after="0" w:line="276" w:lineRule="auto"/>
      <w:outlineLvl w:val="7"/>
    </w:pPr>
    <w:rPr>
      <w:rFonts w:eastAsiaTheme="minorEastAsia"/>
      <w:b/>
      <w:bCs/>
      <w:i/>
      <w:iCs/>
      <w:smallCaps/>
      <w:color w:val="538135" w:themeColor="accent6" w:themeShade="BF"/>
      <w:sz w:val="20"/>
      <w:szCs w:val="20"/>
    </w:rPr>
  </w:style>
  <w:style w:type="paragraph" w:styleId="1026">
    <w:name w:val="Heading 9"/>
    <w:basedOn w:val="1017"/>
    <w:next w:val="1017"/>
    <w:link w:val="1067"/>
    <w:uiPriority w:val="9"/>
    <w:semiHidden/>
    <w:unhideWhenUsed/>
    <w:qFormat/>
    <w:pPr>
      <w:spacing w:after="0" w:line="276" w:lineRule="auto"/>
      <w:outlineLvl w:val="8"/>
    </w:pPr>
    <w:rPr>
      <w:rFonts w:eastAsiaTheme="minorEastAsia"/>
      <w:b/>
      <w:bCs/>
      <w:i/>
      <w:iCs/>
      <w:smallCaps/>
      <w:color w:val="385623" w:themeColor="accent6" w:themeShade="80"/>
      <w:sz w:val="20"/>
      <w:szCs w:val="20"/>
    </w:rPr>
  </w:style>
  <w:style w:type="character" w:styleId="1027" w:default="1">
    <w:name w:val="Default Paragraph Font"/>
    <w:uiPriority w:val="1"/>
    <w:semiHidden/>
    <w:unhideWhenUsed/>
  </w:style>
  <w:style w:type="table" w:styleId="102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029" w:default="1">
    <w:name w:val="No List"/>
    <w:uiPriority w:val="99"/>
    <w:semiHidden/>
    <w:unhideWhenUsed/>
  </w:style>
  <w:style w:type="character" w:styleId="1030" w:customStyle="1">
    <w:name w:val="Заголовок 1 Знак"/>
    <w:basedOn w:val="1027"/>
    <w:link w:val="1018"/>
    <w:uiPriority w:val="9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1031" w:customStyle="1">
    <w:name w:val="Заголовок 3 Знак"/>
    <w:basedOn w:val="1027"/>
    <w:link w:val="1020"/>
    <w:uiPriority w:val="9"/>
    <w:rPr>
      <w:rFonts w:ascii="Times New Roman" w:hAnsi="Times New Roman" w:eastAsiaTheme="majorEastAsia" w:cstheme="majorBidi"/>
      <w:b/>
      <w:sz w:val="24"/>
      <w:szCs w:val="24"/>
      <w:lang w:eastAsia="ru-RU"/>
    </w:rPr>
  </w:style>
  <w:style w:type="table" w:styleId="1032">
    <w:name w:val="Table Grid"/>
    <w:basedOn w:val="1028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1033">
    <w:name w:val="List Paragraph"/>
    <w:basedOn w:val="1017"/>
    <w:link w:val="1034"/>
    <w:uiPriority w:val="34"/>
    <w:qFormat/>
    <w:pPr>
      <w:contextualSpacing/>
      <w:ind w:left="720"/>
    </w:pPr>
  </w:style>
  <w:style w:type="character" w:styleId="1034" w:customStyle="1">
    <w:name w:val="Абзац списка Знак"/>
    <w:link w:val="1033"/>
    <w:uiPriority w:val="34"/>
    <w:qFormat/>
  </w:style>
  <w:style w:type="paragraph" w:styleId="1035">
    <w:name w:val="No Spacing"/>
    <w:basedOn w:val="1017"/>
    <w:link w:val="1096"/>
    <w:uiPriority w:val="1"/>
    <w:qFormat/>
    <w:pPr>
      <w:spacing w:after="0" w:line="240" w:lineRule="auto"/>
    </w:pPr>
    <w:rPr>
      <w:rFonts w:ascii="Times New Roman" w:hAnsi="Times New Roman" w:eastAsia="Times New Roman" w:cs="Times New Roman"/>
      <w:sz w:val="20"/>
      <w:lang w:val="en-US" w:bidi="en-US"/>
    </w:rPr>
  </w:style>
  <w:style w:type="paragraph" w:styleId="1036">
    <w:name w:val="Normal (Web)"/>
    <w:basedOn w:val="1017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037" w:customStyle="1">
    <w:name w:val="Методичка 1"/>
    <w:basedOn w:val="1018"/>
    <w:link w:val="1038"/>
    <w:qFormat/>
    <w:pPr>
      <w:contextualSpacing/>
      <w:spacing w:line="360" w:lineRule="auto"/>
    </w:pPr>
    <w:rPr>
      <w:rFonts w:ascii="Times New Roman" w:hAnsi="Times New Roman" w:eastAsia="MS Gothic" w:cs="Times New Roman"/>
      <w:color w:val="000000"/>
      <w:lang w:eastAsia="en-GB"/>
    </w:rPr>
  </w:style>
  <w:style w:type="character" w:styleId="1038" w:customStyle="1">
    <w:name w:val="Методичка 1 Знак"/>
    <w:link w:val="1037"/>
    <w:rPr>
      <w:rFonts w:ascii="Times New Roman" w:hAnsi="Times New Roman" w:eastAsia="MS Gothic" w:cs="Times New Roman"/>
      <w:color w:val="000000"/>
      <w:sz w:val="32"/>
      <w:szCs w:val="32"/>
      <w:lang w:eastAsia="en-GB"/>
    </w:rPr>
  </w:style>
  <w:style w:type="character" w:styleId="1039">
    <w:name w:val="Hyperlink"/>
    <w:basedOn w:val="1027"/>
    <w:uiPriority w:val="99"/>
    <w:rPr>
      <w:rFonts w:hint="default" w:ascii="Microsoft San Serif" w:hAnsi="Microsoft San Serif"/>
      <w:color w:val="0000ff"/>
      <w:sz w:val="20"/>
      <w:szCs w:val="20"/>
      <w:u w:val="single"/>
    </w:rPr>
  </w:style>
  <w:style w:type="paragraph" w:styleId="1040" w:customStyle="1">
    <w:name w:val="Обычный (Web)"/>
    <w:basedOn w:val="1017"/>
    <w:pPr>
      <w:spacing w:before="100" w:after="100" w:line="240" w:lineRule="auto"/>
    </w:pPr>
    <w:rPr>
      <w:rFonts w:ascii="Times New Roman" w:hAnsi="Times New Roman" w:eastAsia="Times New Roman" w:cs="Times New Roman"/>
      <w:sz w:val="20"/>
      <w:szCs w:val="24"/>
      <w:lang w:eastAsia="ru-RU"/>
    </w:rPr>
  </w:style>
  <w:style w:type="paragraph" w:styleId="1041">
    <w:name w:val="Header"/>
    <w:basedOn w:val="1017"/>
    <w:link w:val="1042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1042" w:customStyle="1">
    <w:name w:val="Верхний колонтитул Знак"/>
    <w:basedOn w:val="1027"/>
    <w:link w:val="1041"/>
    <w:uiPriority w:val="99"/>
  </w:style>
  <w:style w:type="paragraph" w:styleId="1043">
    <w:name w:val="Footer"/>
    <w:basedOn w:val="1017"/>
    <w:link w:val="1044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1044" w:customStyle="1">
    <w:name w:val="Нижний колонтитул Знак"/>
    <w:basedOn w:val="1027"/>
    <w:link w:val="1043"/>
    <w:uiPriority w:val="99"/>
  </w:style>
  <w:style w:type="paragraph" w:styleId="1045">
    <w:name w:val="Body Text"/>
    <w:basedOn w:val="1017"/>
    <w:link w:val="1046"/>
    <w:pPr>
      <w:spacing w:after="0" w:line="240" w:lineRule="auto"/>
      <w:tabs>
        <w:tab w:val="left" w:pos="3855" w:leader="none"/>
      </w:tabs>
    </w:pPr>
    <w:rPr>
      <w:rFonts w:ascii="Times New Roman" w:hAnsi="Times New Roman" w:eastAsia="Times New Roman" w:cs="Times New Roman"/>
      <w:sz w:val="28"/>
      <w:szCs w:val="24"/>
      <w:lang w:eastAsia="ru-RU"/>
    </w:rPr>
  </w:style>
  <w:style w:type="character" w:styleId="1046" w:customStyle="1">
    <w:name w:val="Основной текст Знак"/>
    <w:basedOn w:val="1027"/>
    <w:link w:val="1045"/>
    <w:rPr>
      <w:rFonts w:ascii="Times New Roman" w:hAnsi="Times New Roman" w:eastAsia="Times New Roman" w:cs="Times New Roman"/>
      <w:sz w:val="28"/>
      <w:szCs w:val="24"/>
      <w:lang w:eastAsia="ru-RU"/>
    </w:rPr>
  </w:style>
  <w:style w:type="paragraph" w:styleId="1047" w:customStyle="1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1048" w:customStyle="1">
    <w:name w:val="Основной текст (2)_"/>
    <w:link w:val="1049"/>
    <w:rPr>
      <w:rFonts w:ascii="Times New Roman" w:hAnsi="Times New Roman"/>
      <w:sz w:val="28"/>
      <w:szCs w:val="28"/>
      <w:shd w:val="clear" w:color="auto" w:fill="ffffff"/>
    </w:rPr>
  </w:style>
  <w:style w:type="paragraph" w:styleId="1049" w:customStyle="1">
    <w:name w:val="Основной текст (2)"/>
    <w:basedOn w:val="1017"/>
    <w:link w:val="1048"/>
    <w:pPr>
      <w:ind w:hanging="380"/>
      <w:jc w:val="center"/>
      <w:spacing w:before="420" w:after="0" w:line="326" w:lineRule="exact"/>
      <w:shd w:val="clear" w:color="auto" w:fill="ffffff"/>
      <w:widowControl w:val="off"/>
    </w:pPr>
    <w:rPr>
      <w:rFonts w:ascii="Times New Roman" w:hAnsi="Times New Roman"/>
      <w:sz w:val="28"/>
      <w:szCs w:val="28"/>
    </w:rPr>
  </w:style>
  <w:style w:type="paragraph" w:styleId="1050" w:customStyle="1">
    <w:name w:val="StGen0"/>
    <w:basedOn w:val="1017"/>
    <w:next w:val="1051"/>
    <w:link w:val="1053"/>
    <w:uiPriority w:val="10"/>
    <w:qFormat/>
    <w:pPr>
      <w:jc w:val="center"/>
      <w:spacing w:after="0" w:line="240" w:lineRule="auto"/>
    </w:pPr>
    <w:rPr>
      <w:sz w:val="32"/>
    </w:rPr>
  </w:style>
  <w:style w:type="paragraph" w:styleId="1051">
    <w:name w:val="Title"/>
    <w:basedOn w:val="1017"/>
    <w:next w:val="1017"/>
    <w:link w:val="1052"/>
    <w:uiPriority w:val="10"/>
    <w:qFormat/>
    <w:pPr>
      <w:contextualSpacing/>
      <w:spacing w:after="0" w:line="240" w:lineRule="auto"/>
    </w:pPr>
    <w:rPr>
      <w:rFonts w:asciiTheme="majorHAnsi" w:hAnsiTheme="majorHAnsi" w:eastAsiaTheme="majorEastAsia" w:cstheme="majorBidi"/>
      <w:spacing w:val="-10"/>
      <w:sz w:val="56"/>
      <w:szCs w:val="56"/>
    </w:rPr>
  </w:style>
  <w:style w:type="character" w:styleId="1052" w:customStyle="1">
    <w:name w:val="Заголовок Знак"/>
    <w:basedOn w:val="1027"/>
    <w:link w:val="1051"/>
    <w:uiPriority w:val="10"/>
    <w:rPr>
      <w:rFonts w:asciiTheme="majorHAnsi" w:hAnsiTheme="majorHAnsi" w:eastAsiaTheme="majorEastAsia" w:cstheme="majorBidi"/>
      <w:spacing w:val="-10"/>
      <w:sz w:val="56"/>
      <w:szCs w:val="56"/>
    </w:rPr>
  </w:style>
  <w:style w:type="character" w:styleId="1053" w:customStyle="1">
    <w:name w:val="Название Знак"/>
    <w:link w:val="1050"/>
    <w:uiPriority w:val="10"/>
    <w:rPr>
      <w:sz w:val="32"/>
    </w:rPr>
  </w:style>
  <w:style w:type="paragraph" w:styleId="1054">
    <w:name w:val="Balloon Text"/>
    <w:basedOn w:val="1017"/>
    <w:link w:val="105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1055" w:customStyle="1">
    <w:name w:val="Текст выноски Знак"/>
    <w:basedOn w:val="1027"/>
    <w:link w:val="1054"/>
    <w:uiPriority w:val="99"/>
    <w:semiHidden/>
    <w:rPr>
      <w:rFonts w:ascii="Tahoma" w:hAnsi="Tahoma" w:cs="Tahoma"/>
      <w:sz w:val="16"/>
      <w:szCs w:val="16"/>
    </w:rPr>
  </w:style>
  <w:style w:type="character" w:styleId="1056">
    <w:name w:val="annotation reference"/>
    <w:basedOn w:val="1027"/>
    <w:uiPriority w:val="99"/>
    <w:semiHidden/>
    <w:unhideWhenUsed/>
    <w:rPr>
      <w:sz w:val="16"/>
      <w:szCs w:val="16"/>
    </w:rPr>
  </w:style>
  <w:style w:type="paragraph" w:styleId="1057">
    <w:name w:val="annotation text"/>
    <w:basedOn w:val="1017"/>
    <w:link w:val="1058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1058" w:customStyle="1">
    <w:name w:val="Текст примечания Знак"/>
    <w:basedOn w:val="1027"/>
    <w:link w:val="1057"/>
    <w:uiPriority w:val="99"/>
    <w:semiHidden/>
    <w:rPr>
      <w:sz w:val="20"/>
      <w:szCs w:val="20"/>
    </w:rPr>
  </w:style>
  <w:style w:type="paragraph" w:styleId="1059">
    <w:name w:val="annotation subject"/>
    <w:basedOn w:val="1057"/>
    <w:next w:val="1057"/>
    <w:link w:val="1060"/>
    <w:uiPriority w:val="99"/>
    <w:semiHidden/>
    <w:unhideWhenUsed/>
    <w:rPr>
      <w:b/>
      <w:bCs/>
    </w:rPr>
  </w:style>
  <w:style w:type="character" w:styleId="1060" w:customStyle="1">
    <w:name w:val="Тема примечания Знак"/>
    <w:basedOn w:val="1058"/>
    <w:link w:val="1059"/>
    <w:uiPriority w:val="99"/>
    <w:semiHidden/>
    <w:rPr>
      <w:b/>
      <w:bCs/>
      <w:sz w:val="20"/>
      <w:szCs w:val="20"/>
    </w:rPr>
  </w:style>
  <w:style w:type="character" w:styleId="1061" w:customStyle="1">
    <w:name w:val="Заголовок 2 Знак"/>
    <w:basedOn w:val="1027"/>
    <w:link w:val="1019"/>
    <w:uiPriority w:val="9"/>
    <w:rPr>
      <w:rFonts w:eastAsiaTheme="minorEastAsia"/>
      <w:smallCaps/>
      <w:spacing w:val="5"/>
      <w:sz w:val="28"/>
      <w:szCs w:val="28"/>
    </w:rPr>
  </w:style>
  <w:style w:type="character" w:styleId="1062" w:customStyle="1">
    <w:name w:val="Заголовок 4 Знак"/>
    <w:basedOn w:val="1027"/>
    <w:link w:val="1021"/>
    <w:rPr>
      <w:rFonts w:eastAsiaTheme="minorEastAsia"/>
      <w:i/>
      <w:iCs/>
      <w:smallCaps/>
      <w:spacing w:val="10"/>
    </w:rPr>
  </w:style>
  <w:style w:type="character" w:styleId="1063" w:customStyle="1">
    <w:name w:val="Заголовок 5 Знак"/>
    <w:basedOn w:val="1027"/>
    <w:link w:val="1022"/>
    <w:uiPriority w:val="9"/>
    <w:semiHidden/>
    <w:rPr>
      <w:rFonts w:eastAsiaTheme="minorEastAsia"/>
      <w:smallCaps/>
      <w:color w:val="538135" w:themeColor="accent6" w:themeShade="BF"/>
      <w:spacing w:val="10"/>
    </w:rPr>
  </w:style>
  <w:style w:type="character" w:styleId="1064" w:customStyle="1">
    <w:name w:val="Заголовок 6 Знак"/>
    <w:basedOn w:val="1027"/>
    <w:link w:val="1023"/>
    <w:uiPriority w:val="9"/>
    <w:semiHidden/>
    <w:rPr>
      <w:rFonts w:eastAsiaTheme="minorEastAsia"/>
      <w:smallCaps/>
      <w:color w:val="70ad47" w:themeColor="accent6"/>
      <w:spacing w:val="5"/>
    </w:rPr>
  </w:style>
  <w:style w:type="character" w:styleId="1065" w:customStyle="1">
    <w:name w:val="Заголовок 7 Знак"/>
    <w:basedOn w:val="1027"/>
    <w:link w:val="1024"/>
    <w:uiPriority w:val="9"/>
    <w:semiHidden/>
    <w:rPr>
      <w:rFonts w:eastAsiaTheme="minorEastAsia"/>
      <w:b/>
      <w:bCs/>
      <w:smallCaps/>
      <w:color w:val="70ad47" w:themeColor="accent6"/>
      <w:spacing w:val="10"/>
      <w:sz w:val="20"/>
      <w:szCs w:val="20"/>
    </w:rPr>
  </w:style>
  <w:style w:type="character" w:styleId="1066" w:customStyle="1">
    <w:name w:val="Заголовок 8 Знак"/>
    <w:basedOn w:val="1027"/>
    <w:link w:val="1025"/>
    <w:uiPriority w:val="9"/>
    <w:semiHidden/>
    <w:rPr>
      <w:rFonts w:eastAsiaTheme="minorEastAsia"/>
      <w:b/>
      <w:bCs/>
      <w:i/>
      <w:iCs/>
      <w:smallCaps/>
      <w:color w:val="538135" w:themeColor="accent6" w:themeShade="BF"/>
      <w:sz w:val="20"/>
      <w:szCs w:val="20"/>
    </w:rPr>
  </w:style>
  <w:style w:type="character" w:styleId="1067" w:customStyle="1">
    <w:name w:val="Заголовок 9 Знак"/>
    <w:basedOn w:val="1027"/>
    <w:link w:val="1026"/>
    <w:uiPriority w:val="9"/>
    <w:semiHidden/>
    <w:rPr>
      <w:rFonts w:eastAsiaTheme="minorEastAsia"/>
      <w:b/>
      <w:bCs/>
      <w:i/>
      <w:iCs/>
      <w:smallCaps/>
      <w:color w:val="385623" w:themeColor="accent6" w:themeShade="80"/>
      <w:sz w:val="20"/>
      <w:szCs w:val="20"/>
    </w:rPr>
  </w:style>
  <w:style w:type="paragraph" w:styleId="1068">
    <w:name w:val="Caption"/>
    <w:basedOn w:val="1017"/>
    <w:next w:val="1017"/>
    <w:uiPriority w:val="35"/>
    <w:semiHidden/>
    <w:unhideWhenUsed/>
    <w:qFormat/>
    <w:pPr>
      <w:jc w:val="both"/>
      <w:spacing w:after="200" w:line="276" w:lineRule="auto"/>
    </w:pPr>
    <w:rPr>
      <w:rFonts w:eastAsiaTheme="minorEastAsia"/>
      <w:b/>
      <w:bCs/>
      <w:caps/>
      <w:sz w:val="16"/>
      <w:szCs w:val="16"/>
    </w:rPr>
  </w:style>
  <w:style w:type="paragraph" w:styleId="1069">
    <w:name w:val="Subtitle"/>
    <w:basedOn w:val="1017"/>
    <w:next w:val="1017"/>
    <w:link w:val="1070"/>
    <w:uiPriority w:val="11"/>
    <w:qFormat/>
    <w:pPr>
      <w:jc w:val="right"/>
      <w:spacing w:after="720" w:line="240" w:lineRule="auto"/>
    </w:pPr>
    <w:rPr>
      <w:rFonts w:asciiTheme="majorHAnsi" w:hAnsiTheme="majorHAnsi" w:eastAsiaTheme="majorEastAsia" w:cstheme="majorBidi"/>
      <w:sz w:val="20"/>
      <w:szCs w:val="20"/>
    </w:rPr>
  </w:style>
  <w:style w:type="character" w:styleId="1070" w:customStyle="1">
    <w:name w:val="Подзаголовок Знак"/>
    <w:basedOn w:val="1027"/>
    <w:link w:val="1069"/>
    <w:uiPriority w:val="11"/>
    <w:rPr>
      <w:rFonts w:asciiTheme="majorHAnsi" w:hAnsiTheme="majorHAnsi" w:eastAsiaTheme="majorEastAsia" w:cstheme="majorBidi"/>
      <w:sz w:val="20"/>
      <w:szCs w:val="20"/>
    </w:rPr>
  </w:style>
  <w:style w:type="character" w:styleId="1071">
    <w:name w:val="Strong"/>
    <w:uiPriority w:val="22"/>
    <w:qFormat/>
    <w:rPr>
      <w:b/>
      <w:bCs/>
      <w:color w:val="70ad47" w:themeColor="accent6"/>
    </w:rPr>
  </w:style>
  <w:style w:type="character" w:styleId="1072">
    <w:name w:val="Emphasis"/>
    <w:uiPriority w:val="20"/>
    <w:qFormat/>
    <w:rPr>
      <w:b/>
      <w:bCs/>
      <w:i/>
      <w:iCs/>
      <w:spacing w:val="10"/>
    </w:rPr>
  </w:style>
  <w:style w:type="paragraph" w:styleId="1073">
    <w:name w:val="Quote"/>
    <w:basedOn w:val="1017"/>
    <w:next w:val="1017"/>
    <w:link w:val="1074"/>
    <w:uiPriority w:val="29"/>
    <w:qFormat/>
    <w:pPr>
      <w:jc w:val="both"/>
      <w:spacing w:after="200" w:line="276" w:lineRule="auto"/>
    </w:pPr>
    <w:rPr>
      <w:rFonts w:eastAsiaTheme="minorEastAsia"/>
      <w:i/>
      <w:iCs/>
      <w:sz w:val="20"/>
      <w:szCs w:val="20"/>
    </w:rPr>
  </w:style>
  <w:style w:type="character" w:styleId="1074" w:customStyle="1">
    <w:name w:val="Цитата 2 Знак"/>
    <w:basedOn w:val="1027"/>
    <w:link w:val="1073"/>
    <w:uiPriority w:val="29"/>
    <w:rPr>
      <w:rFonts w:eastAsiaTheme="minorEastAsia"/>
      <w:i/>
      <w:iCs/>
      <w:sz w:val="20"/>
      <w:szCs w:val="20"/>
    </w:rPr>
  </w:style>
  <w:style w:type="paragraph" w:styleId="1075">
    <w:name w:val="Intense Quote"/>
    <w:basedOn w:val="1017"/>
    <w:next w:val="1017"/>
    <w:link w:val="1076"/>
    <w:uiPriority w:val="30"/>
    <w:qFormat/>
    <w:pPr>
      <w:ind w:left="1440" w:right="1440"/>
      <w:jc w:val="both"/>
      <w:spacing w:before="140" w:after="140" w:line="276" w:lineRule="auto"/>
      <w:pBdr>
        <w:top w:val="single" w:color="70AD47" w:themeColor="accent6" w:sz="8" w:space="1"/>
      </w:pBdr>
    </w:pPr>
    <w:rPr>
      <w:rFonts w:eastAsiaTheme="minorEastAsia"/>
      <w:b/>
      <w:bCs/>
      <w:i/>
      <w:iCs/>
      <w:sz w:val="20"/>
      <w:szCs w:val="20"/>
    </w:rPr>
  </w:style>
  <w:style w:type="character" w:styleId="1076" w:customStyle="1">
    <w:name w:val="Выделенная цитата Знак"/>
    <w:basedOn w:val="1027"/>
    <w:link w:val="1075"/>
    <w:uiPriority w:val="30"/>
    <w:rPr>
      <w:rFonts w:eastAsiaTheme="minorEastAsia"/>
      <w:b/>
      <w:bCs/>
      <w:i/>
      <w:iCs/>
      <w:sz w:val="20"/>
      <w:szCs w:val="20"/>
    </w:rPr>
  </w:style>
  <w:style w:type="character" w:styleId="1077">
    <w:name w:val="Subtle Emphasis"/>
    <w:uiPriority w:val="19"/>
    <w:qFormat/>
    <w:rPr>
      <w:i/>
      <w:iCs/>
    </w:rPr>
  </w:style>
  <w:style w:type="character" w:styleId="1078">
    <w:name w:val="Intense Emphasis"/>
    <w:uiPriority w:val="21"/>
    <w:qFormat/>
    <w:rPr>
      <w:b/>
      <w:bCs/>
      <w:i/>
      <w:iCs/>
      <w:color w:val="70ad47" w:themeColor="accent6"/>
      <w:spacing w:val="10"/>
    </w:rPr>
  </w:style>
  <w:style w:type="character" w:styleId="1079">
    <w:name w:val="Subtle Reference"/>
    <w:uiPriority w:val="31"/>
    <w:qFormat/>
    <w:rPr>
      <w:b/>
      <w:bCs/>
    </w:rPr>
  </w:style>
  <w:style w:type="character" w:styleId="1080">
    <w:name w:val="Intense Reference"/>
    <w:uiPriority w:val="32"/>
    <w:qFormat/>
    <w:rPr>
      <w:b/>
      <w:bCs/>
      <w:smallCaps/>
      <w:spacing w:val="5"/>
      <w:sz w:val="22"/>
      <w:szCs w:val="22"/>
      <w:u w:val="single"/>
    </w:rPr>
  </w:style>
  <w:style w:type="character" w:styleId="1081">
    <w:name w:val="Book Title"/>
    <w:uiPriority w:val="33"/>
    <w:qFormat/>
    <w:rPr>
      <w:rFonts w:asciiTheme="majorHAnsi" w:hAnsiTheme="majorHAnsi" w:eastAsiaTheme="majorEastAsia" w:cstheme="majorBidi"/>
      <w:i/>
      <w:iCs/>
      <w:sz w:val="20"/>
      <w:szCs w:val="20"/>
    </w:rPr>
  </w:style>
  <w:style w:type="paragraph" w:styleId="1082">
    <w:name w:val="TOC Heading"/>
    <w:basedOn w:val="1018"/>
    <w:next w:val="1017"/>
    <w:uiPriority w:val="39"/>
    <w:unhideWhenUsed/>
    <w:qFormat/>
    <w:pPr>
      <w:keepLines w:val="0"/>
      <w:keepNext w:val="0"/>
      <w:spacing w:before="300" w:after="40" w:line="276" w:lineRule="auto"/>
      <w:outlineLvl w:val="9"/>
    </w:pPr>
    <w:rPr>
      <w:rFonts w:asciiTheme="minorHAnsi" w:hAnsiTheme="minorHAnsi" w:eastAsiaTheme="minorEastAsia" w:cstheme="minorBidi"/>
      <w:smallCaps/>
      <w:color w:val="auto"/>
      <w:spacing w:val="5"/>
    </w:rPr>
  </w:style>
  <w:style w:type="paragraph" w:styleId="1083">
    <w:name w:val="toc 2"/>
    <w:basedOn w:val="1017"/>
    <w:next w:val="1017"/>
    <w:uiPriority w:val="39"/>
    <w:unhideWhenUsed/>
    <w:pPr>
      <w:ind w:left="200"/>
      <w:jc w:val="both"/>
      <w:spacing w:after="100" w:line="276" w:lineRule="auto"/>
      <w:tabs>
        <w:tab w:val="right" w:pos="9628" w:leader="dot"/>
      </w:tabs>
    </w:pPr>
    <w:rPr>
      <w:rFonts w:eastAsiaTheme="minorEastAsia"/>
      <w:sz w:val="20"/>
      <w:szCs w:val="20"/>
    </w:rPr>
  </w:style>
  <w:style w:type="paragraph" w:styleId="1084">
    <w:name w:val="toc 3"/>
    <w:basedOn w:val="1017"/>
    <w:next w:val="1017"/>
    <w:uiPriority w:val="39"/>
    <w:unhideWhenUsed/>
    <w:pPr>
      <w:ind w:left="400"/>
      <w:jc w:val="both"/>
      <w:spacing w:after="100" w:line="276" w:lineRule="auto"/>
    </w:pPr>
    <w:rPr>
      <w:rFonts w:eastAsiaTheme="minorEastAsia"/>
      <w:sz w:val="20"/>
      <w:szCs w:val="20"/>
    </w:rPr>
  </w:style>
  <w:style w:type="paragraph" w:styleId="1085">
    <w:name w:val="toc 1"/>
    <w:basedOn w:val="1017"/>
    <w:next w:val="1017"/>
    <w:uiPriority w:val="39"/>
    <w:unhideWhenUsed/>
    <w:pPr>
      <w:spacing w:after="100"/>
    </w:pPr>
    <w:rPr>
      <w:rFonts w:cs="Times New Roman" w:eastAsiaTheme="minorEastAsia"/>
      <w:lang w:eastAsia="ru-RU"/>
    </w:rPr>
  </w:style>
  <w:style w:type="paragraph" w:styleId="1086">
    <w:name w:val="table of figures"/>
    <w:basedOn w:val="1017"/>
    <w:next w:val="1017"/>
    <w:uiPriority w:val="99"/>
    <w:unhideWhenUsed/>
    <w:pPr>
      <w:ind w:left="400" w:hanging="400"/>
      <w:spacing w:after="0" w:line="276" w:lineRule="auto"/>
    </w:pPr>
    <w:rPr>
      <w:rFonts w:eastAsiaTheme="minorEastAsia"/>
      <w:b/>
      <w:bCs/>
      <w:sz w:val="20"/>
      <w:szCs w:val="20"/>
    </w:rPr>
  </w:style>
  <w:style w:type="paragraph" w:styleId="1087">
    <w:name w:val="footnote text"/>
    <w:basedOn w:val="1017"/>
    <w:link w:val="1088"/>
    <w:uiPriority w:val="99"/>
    <w:semiHidden/>
    <w:unhideWhenUsed/>
    <w:pPr>
      <w:jc w:val="both"/>
      <w:spacing w:after="0" w:line="240" w:lineRule="auto"/>
    </w:pPr>
    <w:rPr>
      <w:rFonts w:eastAsiaTheme="minorEastAsia"/>
      <w:sz w:val="20"/>
      <w:szCs w:val="20"/>
    </w:rPr>
  </w:style>
  <w:style w:type="character" w:styleId="1088" w:customStyle="1">
    <w:name w:val="Текст сноски Знак"/>
    <w:basedOn w:val="1027"/>
    <w:link w:val="1087"/>
    <w:uiPriority w:val="99"/>
    <w:semiHidden/>
    <w:rPr>
      <w:rFonts w:eastAsiaTheme="minorEastAsia"/>
      <w:sz w:val="20"/>
      <w:szCs w:val="20"/>
    </w:rPr>
  </w:style>
  <w:style w:type="character" w:styleId="1089">
    <w:name w:val="footnote reference"/>
    <w:basedOn w:val="1027"/>
    <w:uiPriority w:val="99"/>
    <w:semiHidden/>
    <w:unhideWhenUsed/>
    <w:rPr>
      <w:vertAlign w:val="superscript"/>
    </w:rPr>
  </w:style>
  <w:style w:type="character" w:styleId="1090">
    <w:name w:val="FollowedHyperlink"/>
    <w:basedOn w:val="1027"/>
    <w:uiPriority w:val="99"/>
    <w:semiHidden/>
    <w:unhideWhenUsed/>
    <w:rPr>
      <w:color w:val="954f72" w:themeColor="followedHyperlink"/>
      <w:u w:val="single"/>
    </w:rPr>
  </w:style>
  <w:style w:type="paragraph" w:styleId="1091" w:customStyle="1">
    <w:name w:val="msonormal"/>
    <w:basedOn w:val="101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092" w:customStyle="1">
    <w:name w:val="xl66"/>
    <w:basedOn w:val="1017"/>
    <w:pPr>
      <w:spacing w:before="100" w:beforeAutospacing="1" w:after="100" w:afterAutospacing="1" w:line="240" w:lineRule="auto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1093" w:customStyle="1">
    <w:name w:val="xl67"/>
    <w:basedOn w:val="1017"/>
    <w:pPr>
      <w:spacing w:before="100" w:beforeAutospacing="1" w:after="100" w:afterAutospacing="1" w:line="240" w:lineRule="auto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094" w:customStyle="1">
    <w:name w:val="xl68"/>
    <w:basedOn w:val="1017"/>
    <w:pPr>
      <w:spacing w:before="100" w:beforeAutospacing="1" w:after="100" w:afterAutospacing="1" w:line="240" w:lineRule="auto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095">
    <w:name w:val="Revision"/>
    <w:hidden/>
    <w:uiPriority w:val="99"/>
    <w:semiHidden/>
    <w:pPr>
      <w:spacing w:after="0" w:line="240" w:lineRule="auto"/>
    </w:pPr>
    <w:rPr>
      <w:rFonts w:eastAsiaTheme="minorEastAsia"/>
      <w:sz w:val="20"/>
      <w:szCs w:val="20"/>
    </w:rPr>
  </w:style>
  <w:style w:type="character" w:styleId="1096" w:customStyle="1">
    <w:name w:val="Без интервала Знак"/>
    <w:basedOn w:val="1027"/>
    <w:link w:val="1035"/>
    <w:uiPriority w:val="1"/>
    <w:rPr>
      <w:rFonts w:ascii="Times New Roman" w:hAnsi="Times New Roman" w:eastAsia="Times New Roman" w:cs="Times New Roman"/>
      <w:sz w:val="20"/>
      <w:lang w:val="en-US" w:bidi="en-US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customXml" Target="../customXml/item1.xml" /><Relationship Id="rId14" Type="http://schemas.openxmlformats.org/officeDocument/2006/relationships/hyperlink" Target="https://surgu.distant.global/" TargetMode="External"/><Relationship Id="rId15" Type="http://schemas.openxmlformats.org/officeDocument/2006/relationships/hyperlink" Target="https://surgu.distant.global/" TargetMode="External"/><Relationship Id="rId16" Type="http://schemas.openxmlformats.org/officeDocument/2006/relationships/hyperlink" Target="https://surgu.distant.global/" TargetMode="External"/><Relationship Id="rId17" Type="http://schemas.openxmlformats.org/officeDocument/2006/relationships/hyperlink" Target="https://surgu.distant.global/" TargetMode="External"/><Relationship Id="rId18" Type="http://schemas.openxmlformats.org/officeDocument/2006/relationships/hyperlink" Target="https://proforientator.ru/" TargetMode="External"/><Relationship Id="rId19" Type="http://schemas.openxmlformats.org/officeDocument/2006/relationships/chart" Target="charts/chart1.xml" /><Relationship Id="rId20" Type="http://schemas.openxmlformats.org/officeDocument/2006/relationships/chart" Target="charts/chart2.xml" /><Relationship Id="rId21" Type="http://schemas.openxmlformats.org/officeDocument/2006/relationships/chart" Target="charts/chart3.xml" /><Relationship Id="rId22" Type="http://schemas.openxmlformats.org/officeDocument/2006/relationships/chart" Target="charts/chart4.xml" /><Relationship Id="rId23" Type="http://schemas.openxmlformats.org/officeDocument/2006/relationships/chart" Target="charts/chart5.xml" /><Relationship Id="rId24" Type="http://schemas.openxmlformats.org/officeDocument/2006/relationships/chart" Target="charts/chart6.xml" /><Relationship Id="rId25" Type="http://schemas.openxmlformats.org/officeDocument/2006/relationships/chart" Target="charts/chart7.xml" /><Relationship Id="rId26" Type="http://schemas.openxmlformats.org/officeDocument/2006/relationships/chart" Target="charts/chart8.xml" /><Relationship Id="rId27" Type="http://schemas.openxmlformats.org/officeDocument/2006/relationships/chart" Target="charts/chart9.xml" /><Relationship Id="rId28" Type="http://schemas.openxmlformats.org/officeDocument/2006/relationships/chart" Target="charts/chart10.xml" /><Relationship Id="rId29" Type="http://schemas.openxmlformats.org/officeDocument/2006/relationships/chart" Target="charts/chart11.xml" /><Relationship Id="rId30" Type="http://schemas.openxmlformats.org/officeDocument/2006/relationships/chart" Target="charts/chart12.xml" /><Relationship Id="rId31" Type="http://schemas.openxmlformats.org/officeDocument/2006/relationships/chart" Target="charts/chart13.xml" /><Relationship Id="rId32" Type="http://schemas.openxmlformats.org/officeDocument/2006/relationships/chart" Target="charts/chart14.xml" /><Relationship Id="rId33" Type="http://schemas.openxmlformats.org/officeDocument/2006/relationships/chart" Target="charts/chart15.xml" /><Relationship Id="rId34" Type="http://schemas.openxmlformats.org/officeDocument/2006/relationships/chart" Target="charts/chart16.xml" /><Relationship Id="rId35" Type="http://schemas.openxmlformats.org/officeDocument/2006/relationships/chart" Target="charts/chart17.xml" /><Relationship Id="rId36" Type="http://schemas.openxmlformats.org/officeDocument/2006/relationships/chart" Target="charts/chart18.xml" /><Relationship Id="rId37" Type="http://schemas.openxmlformats.org/officeDocument/2006/relationships/chart" Target="charts/chart19.xml" /><Relationship Id="rId38" Type="http://schemas.openxmlformats.org/officeDocument/2006/relationships/chart" Target="charts/chart20.xml" /><Relationship Id="rId39" Type="http://schemas.openxmlformats.org/officeDocument/2006/relationships/chart" Target="charts/chart21.xml" /><Relationship Id="rId40" Type="http://schemas.openxmlformats.org/officeDocument/2006/relationships/chart" Target="charts/chart22.xml" /><Relationship Id="rId41" Type="http://schemas.openxmlformats.org/officeDocument/2006/relationships/image" Target="media/image1.png"/><Relationship Id="rId42" Type="http://schemas.openxmlformats.org/officeDocument/2006/relationships/image" Target="media/image2.png"/><Relationship Id="rId43" Type="http://schemas.openxmlformats.org/officeDocument/2006/relationships/image" Target="media/image3.png"/><Relationship Id="rId44" Type="http://schemas.openxmlformats.org/officeDocument/2006/relationships/image" Target="media/image4.png"/><Relationship Id="rId45" Type="http://schemas.openxmlformats.org/officeDocument/2006/relationships/image" Target="media/image5.png"/><Relationship Id="rId46" Type="http://schemas.openxmlformats.org/officeDocument/2006/relationships/image" Target="media/image6.png"/><Relationship Id="rId47" Type="http://schemas.openxmlformats.org/officeDocument/2006/relationships/image" Target="media/image7.png"/><Relationship Id="rId48" Type="http://schemas.openxmlformats.org/officeDocument/2006/relationships/image" Target="media/image8.png"/><Relationship Id="rId49" Type="http://schemas.openxmlformats.org/officeDocument/2006/relationships/image" Target="media/image9.png"/><Relationship Id="rId50" Type="http://schemas.openxmlformats.org/officeDocument/2006/relationships/chart" Target="charts/chart23.xml" /><Relationship Id="rId51" Type="http://schemas.openxmlformats.org/officeDocument/2006/relationships/chart" Target="charts/chart24.xml" /><Relationship Id="rId52" Type="http://schemas.openxmlformats.org/officeDocument/2006/relationships/chart" Target="charts/chart25.xml" /><Relationship Id="rId53" Type="http://schemas.openxmlformats.org/officeDocument/2006/relationships/chart" Target="charts/chart26.xml" /><Relationship Id="rId54" Type="http://schemas.openxmlformats.org/officeDocument/2006/relationships/image" Target="media/image10.png"/><Relationship Id="rId55" Type="http://schemas.openxmlformats.org/officeDocument/2006/relationships/image" Target="media/image11.png"/><Relationship Id="rId56" Type="http://schemas.openxmlformats.org/officeDocument/2006/relationships/image" Target="media/image12.png"/><Relationship Id="rId57" Type="http://schemas.openxmlformats.org/officeDocument/2006/relationships/image" Target="media/image13.png"/><Relationship Id="rId58" Type="http://schemas.openxmlformats.org/officeDocument/2006/relationships/image" Target="media/image14.png"/><Relationship Id="rId59" Type="http://schemas.openxmlformats.org/officeDocument/2006/relationships/image" Target="media/image15.png"/><Relationship Id="rId60" Type="http://schemas.openxmlformats.org/officeDocument/2006/relationships/image" Target="media/image16.png"/><Relationship Id="rId61" Type="http://schemas.openxmlformats.org/officeDocument/2006/relationships/image" Target="media/image17.png"/><Relationship Id="rId62" Type="http://schemas.openxmlformats.org/officeDocument/2006/relationships/image" Target="media/image18.png"/><Relationship Id="rId63" Type="http://schemas.openxmlformats.org/officeDocument/2006/relationships/image" Target="media/image19.png"/><Relationship Id="rId64" Type="http://schemas.openxmlformats.org/officeDocument/2006/relationships/image" Target="media/image20.png"/><Relationship Id="rId65" Type="http://schemas.openxmlformats.org/officeDocument/2006/relationships/image" Target="media/image21.png"/><Relationship Id="rId66" Type="http://schemas.openxmlformats.org/officeDocument/2006/relationships/image" Target="media/image22.png"/><Relationship Id="rId67" Type="http://schemas.openxmlformats.org/officeDocument/2006/relationships/image" Target="media/image23.png"/><Relationship Id="rId68" Type="http://schemas.openxmlformats.org/officeDocument/2006/relationships/image" Target="media/image24.png"/><Relationship Id="rId69" Type="http://schemas.openxmlformats.org/officeDocument/2006/relationships/image" Target="media/image25.png"/><Relationship Id="rId70" Type="http://schemas.openxmlformats.org/officeDocument/2006/relationships/image" Target="media/image26.png"/><Relationship Id="rId71" Type="http://schemas.openxmlformats.org/officeDocument/2006/relationships/image" Target="media/image27.png"/><Relationship Id="rId72" Type="http://schemas.openxmlformats.org/officeDocument/2006/relationships/image" Target="media/image28.png"/><Relationship Id="rId73" Type="http://schemas.openxmlformats.org/officeDocument/2006/relationships/image" Target="media/image29.png"/><Relationship Id="rId74" Type="http://schemas.openxmlformats.org/officeDocument/2006/relationships/image" Target="media/image30.png"/><Relationship Id="rId75" Type="http://schemas.openxmlformats.org/officeDocument/2006/relationships/image" Target="media/image31.png"/><Relationship Id="rId76" Type="http://schemas.openxmlformats.org/officeDocument/2006/relationships/image" Target="media/image32.png"/><Relationship Id="rId77" Type="http://schemas.openxmlformats.org/officeDocument/2006/relationships/image" Target="media/image33.png"/><Relationship Id="rId78" Type="http://schemas.openxmlformats.org/officeDocument/2006/relationships/image" Target="media/image34.png"/><Relationship Id="rId79" Type="http://schemas.openxmlformats.org/officeDocument/2006/relationships/image" Target="media/image35.png"/><Relationship Id="rId80" Type="http://schemas.openxmlformats.org/officeDocument/2006/relationships/image" Target="media/image36.png"/><Relationship Id="rId81" Type="http://schemas.openxmlformats.org/officeDocument/2006/relationships/image" Target="media/image37.png"/><Relationship Id="rId82" Type="http://schemas.openxmlformats.org/officeDocument/2006/relationships/image" Target="media/image38.png"/><Relationship Id="rId83" Type="http://schemas.openxmlformats.org/officeDocument/2006/relationships/image" Target="media/image39.png"/><Relationship Id="rId84" Type="http://schemas.openxmlformats.org/officeDocument/2006/relationships/image" Target="media/image40.png"/><Relationship Id="rId85" Type="http://schemas.openxmlformats.org/officeDocument/2006/relationships/image" Target="media/image41.png"/><Relationship Id="rId86" Type="http://schemas.openxmlformats.org/officeDocument/2006/relationships/image" Target="media/image42.png"/><Relationship Id="rId87" Type="http://schemas.openxmlformats.org/officeDocument/2006/relationships/image" Target="media/image43.png"/><Relationship Id="rId88" Type="http://schemas.openxmlformats.org/officeDocument/2006/relationships/image" Target="media/image44.png"/><Relationship Id="rId89" Type="http://schemas.openxmlformats.org/officeDocument/2006/relationships/image" Target="media/image45.png"/><Relationship Id="rId90" Type="http://schemas.openxmlformats.org/officeDocument/2006/relationships/image" Target="media/image46.png"/><Relationship Id="rId91" Type="http://schemas.openxmlformats.org/officeDocument/2006/relationships/image" Target="media/image47.png"/><Relationship Id="rId92" Type="http://schemas.openxmlformats.org/officeDocument/2006/relationships/image" Target="media/image48.png"/><Relationship Id="rId93" Type="http://schemas.openxmlformats.org/officeDocument/2006/relationships/image" Target="media/image49.png"/><Relationship Id="rId94" Type="http://schemas.openxmlformats.org/officeDocument/2006/relationships/image" Target="media/image50.png"/><Relationship Id="rId95" Type="http://schemas.openxmlformats.org/officeDocument/2006/relationships/image" Target="media/image51.png"/><Relationship Id="rId96" Type="http://schemas.openxmlformats.org/officeDocument/2006/relationships/image" Target="media/image52.png"/><Relationship Id="rId97" Type="http://schemas.openxmlformats.org/officeDocument/2006/relationships/image" Target="media/image53.png"/><Relationship Id="rId98" Type="http://schemas.openxmlformats.org/officeDocument/2006/relationships/image" Target="media/image54.png"/><Relationship Id="rId99" Type="http://schemas.openxmlformats.org/officeDocument/2006/relationships/image" Target="media/image55.png"/><Relationship Id="rId100" Type="http://schemas.openxmlformats.org/officeDocument/2006/relationships/image" Target="media/image56.png"/><Relationship Id="rId101" Type="http://schemas.openxmlformats.org/officeDocument/2006/relationships/hyperlink" Target="https://proforientator.ru/" TargetMode="External"/><Relationship Id="rId102" Type="http://schemas.openxmlformats.org/officeDocument/2006/relationships/hyperlink" Target="http://www.proforientator.ru" TargetMode="External"/><Relationship Id="rId103" Type="http://schemas.openxmlformats.org/officeDocument/2006/relationships/hyperlink" Target="http://www.e-xecutive.ru/professions" TargetMode="External"/><Relationship Id="rId104" Type="http://schemas.openxmlformats.org/officeDocument/2006/relationships/hyperlink" Target="http://www.ucheba.ru/prof" TargetMode="External"/><Relationship Id="rId105" Type="http://schemas.openxmlformats.org/officeDocument/2006/relationships/hyperlink" Target="http://www.rabota.ru" TargetMode="External"/><Relationship Id="rId106" Type="http://schemas.openxmlformats.org/officeDocument/2006/relationships/hyperlink" Target="http://www.HeadHunter.ru" TargetMode="External"/><Relationship Id="rId107" Type="http://schemas.openxmlformats.org/officeDocument/2006/relationships/hyperlink" Target="http://www.job.ru" TargetMode="External"/><Relationship Id="rId108" Type="http://schemas.openxmlformats.org/officeDocument/2006/relationships/hyperlink" Target="https://vk.com/wall-160109270_7396" TargetMode="External"/><Relationship Id="rId109" Type="http://schemas.openxmlformats.org/officeDocument/2006/relationships/hyperlink" Target="https://vk.com/wall-11891368_3508" TargetMode="External"/><Relationship Id="rId110" Type="http://schemas.openxmlformats.org/officeDocument/2006/relationships/hyperlink" Target="https://vk.com/wall-172475587_1053" TargetMode="External"/><Relationship Id="rId111" Type="http://schemas.openxmlformats.org/officeDocument/2006/relationships/hyperlink" Target="https://vk.com/wall-153345748_3035" TargetMode="External"/><Relationship Id="rId112" Type="http://schemas.openxmlformats.org/officeDocument/2006/relationships/hyperlink" Target="https://vk.com/public213473322?w=wall-213473322_1483" TargetMode="External"/><Relationship Id="rId113" Type="http://schemas.openxmlformats.org/officeDocument/2006/relationships/hyperlink" Target="https://vk.com/wall-219131531_251" TargetMode="External"/><Relationship Id="rId114" Type="http://schemas.openxmlformats.org/officeDocument/2006/relationships/hyperlink" Target="https://vk.com/ust_sosh?w=wall-61231543_2413" TargetMode="External"/><Relationship Id="rId115" Type="http://schemas.openxmlformats.org/officeDocument/2006/relationships/hyperlink" Target="https://vk.com/wall-132444492?day=04092023" TargetMode="External"/><Relationship Id="rId116" Type="http://schemas.openxmlformats.org/officeDocument/2006/relationships/hyperlink" Target="https://vk.com/wall-211357279_434" TargetMode="External"/><Relationship Id="rId117" Type="http://schemas.openxmlformats.org/officeDocument/2006/relationships/hyperlink" Target="https://priobschool.gosuslugi.ru/proforientatsiya" TargetMode="External"/><Relationship Id="rId118" Type="http://schemas.openxmlformats.org/officeDocument/2006/relationships/hyperlink" Target="https://vk.com/school_1_pokachi?%20w=wall-130505051_13439&amp;w=wall-130505051_13720" TargetMode="External"/><Relationship Id="rId119" Type="http://schemas.openxmlformats.org/officeDocument/2006/relationships/hyperlink" Target="https://shkola1pytyach.gosuslugi.ru/roditelyam-i-uchenikam/novosti/novosti_81.html" TargetMode="External"/><Relationship Id="rId120" Type="http://schemas.openxmlformats.org/officeDocument/2006/relationships/hyperlink" Target="https://shkola8raduzhnyj-r86.gosweb.gosuslugi.ru/roditelyam-i-uchenikam/novosti/novosti-shkoly_227.html" TargetMode="External"/><Relationship Id="rId121" Type="http://schemas.openxmlformats.org/officeDocument/2006/relationships/hyperlink" Target="https://vk.com/wall-200923767_4494" TargetMode="External"/><Relationship Id="rId122" Type="http://schemas.openxmlformats.org/officeDocument/2006/relationships/hyperlink" Target="https://gimnaziya2surgut-r86.gosweb.gosuslugi.ru/roditelyam-i-uchenikam/novosti/novosti-193_321.html" TargetMode="External"/><Relationship Id="rId123" Type="http://schemas.openxmlformats.org/officeDocument/2006/relationships/hyperlink" Target="https://vk.com/public179710943" TargetMode="External"/><Relationship Id="rId124" Type="http://schemas.openxmlformats.org/officeDocument/2006/relationships/hyperlink" Target="https://vk.com/wall-104568735_9111" TargetMode="External"/><Relationship Id="rId125" Type="http://schemas.openxmlformats.org/officeDocument/2006/relationships/hyperlink" Target="https://vk.com/wall-173461367_5540" TargetMode="External"/><Relationship Id="rId126" Type="http://schemas.openxmlformats.org/officeDocument/2006/relationships/hyperlink" Target="https://vk.com/litseysam?w=wall-158095281_18861%2Fall" TargetMode="External"/><Relationship Id="rId127" Type="http://schemas.openxmlformats.org/officeDocument/2006/relationships/hyperlink" Target="https://www.ugoria.tv/video/broadcasts/vesti-yugoriya/60930" TargetMode="External"/><Relationship Id="rId128" Type="http://schemas.openxmlformats.org/officeDocument/2006/relationships/hyperlink" Target="https://www.ugoria.tv/video/broadcasts/vesti-yugoriya/67008" TargetMode="External"/><Relationship Id="rId129" Type="http://schemas.openxmlformats.org/officeDocument/2006/relationships/image" Target="media/image57.png"/><Relationship Id="rId130" Type="http://schemas.openxmlformats.org/officeDocument/2006/relationships/image" Target="media/image58.png"/><Relationship Id="rId131" Type="http://schemas.openxmlformats.org/officeDocument/2006/relationships/image" Target="media/image59.png"/><Relationship Id="rId132" Type="http://schemas.openxmlformats.org/officeDocument/2006/relationships/image" Target="media/image60.png"/><Relationship Id="rId133" Type="http://schemas.openxmlformats.org/officeDocument/2006/relationships/image" Target="media/image61.png"/><Relationship Id="rId134" Type="http://schemas.openxmlformats.org/officeDocument/2006/relationships/image" Target="media/image62.png"/><Relationship Id="rId135" Type="http://schemas.openxmlformats.org/officeDocument/2006/relationships/image" Target="media/image63.png"/><Relationship Id="rId136" Type="http://schemas.openxmlformats.org/officeDocument/2006/relationships/image" Target="media/image64.png"/><Relationship Id="rId137" Type="http://schemas.openxmlformats.org/officeDocument/2006/relationships/image" Target="media/image65.png"/><Relationship Id="rId138" Type="http://schemas.openxmlformats.org/officeDocument/2006/relationships/image" Target="media/image66.png"/><Relationship Id="rId139" Type="http://schemas.openxmlformats.org/officeDocument/2006/relationships/image" Target="media/image67.png"/><Relationship Id="rId140" Type="http://schemas.openxmlformats.org/officeDocument/2006/relationships/image" Target="media/image68.png"/><Relationship Id="rId141" Type="http://schemas.openxmlformats.org/officeDocument/2006/relationships/image" Target="media/image69.png"/><Relationship Id="rId142" Type="http://schemas.openxmlformats.org/officeDocument/2006/relationships/image" Target="media/image70.png"/><Relationship Id="rId143" Type="http://schemas.openxmlformats.org/officeDocument/2006/relationships/image" Target="media/image71.png"/><Relationship Id="rId144" Type="http://schemas.openxmlformats.org/officeDocument/2006/relationships/image" Target="media/image72.png"/><Relationship Id="rId145" Type="http://schemas.openxmlformats.org/officeDocument/2006/relationships/image" Target="media/image73.png"/><Relationship Id="rId146" Type="http://schemas.openxmlformats.org/officeDocument/2006/relationships/image" Target="media/image74.png"/><Relationship Id="rId147" Type="http://schemas.openxmlformats.org/officeDocument/2006/relationships/image" Target="media/image75.png"/><Relationship Id="rId148" Type="http://schemas.openxmlformats.org/officeDocument/2006/relationships/image" Target="media/image76.png"/><Relationship Id="rId149" Type="http://schemas.openxmlformats.org/officeDocument/2006/relationships/image" Target="media/image77.png"/><Relationship Id="rId150" Type="http://schemas.openxmlformats.org/officeDocument/2006/relationships/image" Target="media/image78.png"/><Relationship Id="rId151" Type="http://schemas.openxmlformats.org/officeDocument/2006/relationships/image" Target="media/image79.png"/><Relationship Id="rId152" Type="http://schemas.openxmlformats.org/officeDocument/2006/relationships/image" Target="media/image80.png"/><Relationship Id="rId153" Type="http://schemas.openxmlformats.org/officeDocument/2006/relationships/image" Target="media/image81.png"/><Relationship Id="rId154" Type="http://schemas.openxmlformats.org/officeDocument/2006/relationships/image" Target="media/image82.png"/><Relationship Id="rId155" Type="http://schemas.openxmlformats.org/officeDocument/2006/relationships/image" Target="media/image83.png"/><Relationship Id="rId156" Type="http://schemas.openxmlformats.org/officeDocument/2006/relationships/image" Target="media/image84.png"/><Relationship Id="rId157" Type="http://schemas.openxmlformats.org/officeDocument/2006/relationships/image" Target="media/image85.png"/><Relationship Id="rId158" Type="http://schemas.openxmlformats.org/officeDocument/2006/relationships/image" Target="media/image86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charts/_rels/chart1.xml.rels><?xml version="1.0" encoding="UTF-8" standalone="yes"?><Relationships xmlns="http://schemas.openxmlformats.org/package/2006/relationships"><Relationship Id="rId1" Type="http://schemas.microsoft.com/office/2011/relationships/chartStyle" Target="style1.xml" /><Relationship Id="rId2" Type="http://schemas.microsoft.com/office/2011/relationships/chartColorStyle" Target="colors1.xml" /><Relationship Id="rId3" Type="http://schemas.openxmlformats.org/officeDocument/2006/relationships/package" Target="../embeddings/Microsoft_Excel_Worksheet1.xlsx" /></Relationships>
</file>

<file path=word/charts/_rels/chart10.xml.rels><?xml version="1.0" encoding="UTF-8" standalone="yes"?><Relationships xmlns="http://schemas.openxmlformats.org/package/2006/relationships"><Relationship Id="rId1" Type="http://schemas.microsoft.com/office/2011/relationships/chartStyle" Target="style10.xml" /><Relationship Id="rId2" Type="http://schemas.microsoft.com/office/2011/relationships/chartColorStyle" Target="colors10.xml" /><Relationship Id="rId3" Type="http://schemas.openxmlformats.org/officeDocument/2006/relationships/package" Target="../embeddings/Microsoft_Excel_Worksheet10.xlsx" /></Relationships>
</file>

<file path=word/charts/_rels/chart11.xml.rels><?xml version="1.0" encoding="UTF-8" standalone="yes"?><Relationships xmlns="http://schemas.openxmlformats.org/package/2006/relationships"><Relationship Id="rId1" Type="http://schemas.microsoft.com/office/2011/relationships/chartStyle" Target="style11.xml" /><Relationship Id="rId2" Type="http://schemas.microsoft.com/office/2011/relationships/chartColorStyle" Target="colors11.xml" /><Relationship Id="rId3" Type="http://schemas.openxmlformats.org/officeDocument/2006/relationships/package" Target="../embeddings/Microsoft_Excel_Worksheet11.xlsx" /></Relationships>
</file>

<file path=word/charts/_rels/chart12.xml.rels><?xml version="1.0" encoding="UTF-8" standalone="yes"?><Relationships xmlns="http://schemas.openxmlformats.org/package/2006/relationships"><Relationship Id="rId1" Type="http://schemas.microsoft.com/office/2011/relationships/chartStyle" Target="style12.xml" /><Relationship Id="rId2" Type="http://schemas.microsoft.com/office/2011/relationships/chartColorStyle" Target="colors12.xml" /><Relationship Id="rId3" Type="http://schemas.openxmlformats.org/officeDocument/2006/relationships/package" Target="../embeddings/Microsoft_Excel_Worksheet12.xlsx" /></Relationships>
</file>

<file path=word/charts/_rels/chart13.xml.rels><?xml version="1.0" encoding="UTF-8" standalone="yes"?><Relationships xmlns="http://schemas.openxmlformats.org/package/2006/relationships"><Relationship Id="rId1" Type="http://schemas.microsoft.com/office/2011/relationships/chartStyle" Target="style13.xml" /><Relationship Id="rId2" Type="http://schemas.microsoft.com/office/2011/relationships/chartColorStyle" Target="colors13.xml" /><Relationship Id="rId3" Type="http://schemas.openxmlformats.org/officeDocument/2006/relationships/package" Target="../embeddings/Microsoft_Excel_Worksheet13.xlsx" /></Relationships>
</file>

<file path=word/charts/_rels/chart14.xml.rels><?xml version="1.0" encoding="UTF-8" standalone="yes"?><Relationships xmlns="http://schemas.openxmlformats.org/package/2006/relationships"><Relationship Id="rId1" Type="http://schemas.microsoft.com/office/2011/relationships/chartStyle" Target="style14.xml" /><Relationship Id="rId2" Type="http://schemas.microsoft.com/office/2011/relationships/chartColorStyle" Target="colors14.xml" /><Relationship Id="rId3" Type="http://schemas.openxmlformats.org/officeDocument/2006/relationships/package" Target="../embeddings/Microsoft_Excel_Worksheet14.xlsx" /></Relationships>
</file>

<file path=word/charts/_rels/chart15.xml.rels><?xml version="1.0" encoding="UTF-8" standalone="yes"?><Relationships xmlns="http://schemas.openxmlformats.org/package/2006/relationships"><Relationship Id="rId1" Type="http://schemas.microsoft.com/office/2011/relationships/chartStyle" Target="style15.xml" /><Relationship Id="rId2" Type="http://schemas.microsoft.com/office/2011/relationships/chartColorStyle" Target="colors15.xml" /><Relationship Id="rId3" Type="http://schemas.openxmlformats.org/officeDocument/2006/relationships/package" Target="../embeddings/Microsoft_Excel_Worksheet15.xlsx" /></Relationships>
</file>

<file path=word/charts/_rels/chart16.xml.rels><?xml version="1.0" encoding="UTF-8" standalone="yes"?><Relationships xmlns="http://schemas.openxmlformats.org/package/2006/relationships"><Relationship Id="rId1" Type="http://schemas.microsoft.com/office/2011/relationships/chartStyle" Target="style16.xml" /><Relationship Id="rId2" Type="http://schemas.microsoft.com/office/2011/relationships/chartColorStyle" Target="colors16.xml" /><Relationship Id="rId3" Type="http://schemas.openxmlformats.org/officeDocument/2006/relationships/package" Target="../embeddings/Microsoft_Excel_Worksheet16.xlsx" /></Relationships>
</file>

<file path=word/charts/_rels/chart17.xml.rels><?xml version="1.0" encoding="UTF-8" standalone="yes"?><Relationships xmlns="http://schemas.openxmlformats.org/package/2006/relationships"><Relationship Id="rId1" Type="http://schemas.microsoft.com/office/2011/relationships/chartStyle" Target="style17.xml" /><Relationship Id="rId2" Type="http://schemas.microsoft.com/office/2011/relationships/chartColorStyle" Target="colors17.xml" /><Relationship Id="rId3" Type="http://schemas.openxmlformats.org/officeDocument/2006/relationships/package" Target="../embeddings/Microsoft_Excel_Worksheet17.xlsx" /></Relationships>
</file>

<file path=word/charts/_rels/chart18.xml.rels><?xml version="1.0" encoding="UTF-8" standalone="yes"?><Relationships xmlns="http://schemas.openxmlformats.org/package/2006/relationships"><Relationship Id="rId1" Type="http://schemas.microsoft.com/office/2011/relationships/chartStyle" Target="style18.xml" /><Relationship Id="rId2" Type="http://schemas.microsoft.com/office/2011/relationships/chartColorStyle" Target="colors18.xml" /><Relationship Id="rId3" Type="http://schemas.openxmlformats.org/officeDocument/2006/relationships/package" Target="../embeddings/Microsoft_Excel_Worksheet18.xlsx" /></Relationships>
</file>

<file path=word/charts/_rels/chart19.xml.rels><?xml version="1.0" encoding="UTF-8" standalone="yes"?><Relationships xmlns="http://schemas.openxmlformats.org/package/2006/relationships"><Relationship Id="rId1" Type="http://schemas.microsoft.com/office/2011/relationships/chartStyle" Target="style19.xml" /><Relationship Id="rId2" Type="http://schemas.microsoft.com/office/2011/relationships/chartColorStyle" Target="colors19.xml" /><Relationship Id="rId3" Type="http://schemas.openxmlformats.org/officeDocument/2006/relationships/package" Target="../embeddings/Microsoft_Excel_Worksheet19.xlsx" /></Relationships>
</file>

<file path=word/charts/_rels/chart2.xml.rels><?xml version="1.0" encoding="UTF-8" standalone="yes"?><Relationships xmlns="http://schemas.openxmlformats.org/package/2006/relationships"><Relationship Id="rId1" Type="http://schemas.microsoft.com/office/2011/relationships/chartStyle" Target="style2.xml" /><Relationship Id="rId2" Type="http://schemas.microsoft.com/office/2011/relationships/chartColorStyle" Target="colors2.xml" /><Relationship Id="rId3" Type="http://schemas.openxmlformats.org/officeDocument/2006/relationships/package" Target="../embeddings/Microsoft_Excel_Worksheet2.xlsx" /></Relationships>
</file>

<file path=word/charts/_rels/chart20.xml.rels><?xml version="1.0" encoding="UTF-8" standalone="yes"?><Relationships xmlns="http://schemas.openxmlformats.org/package/2006/relationships"><Relationship Id="rId1" Type="http://schemas.microsoft.com/office/2011/relationships/chartStyle" Target="style20.xml" /><Relationship Id="rId2" Type="http://schemas.microsoft.com/office/2011/relationships/chartColorStyle" Target="colors20.xml" /><Relationship Id="rId3" Type="http://schemas.openxmlformats.org/officeDocument/2006/relationships/package" Target="../embeddings/Microsoft_Excel_Worksheet20.xlsx" /></Relationships>
</file>

<file path=word/charts/_rels/chart21.xml.rels><?xml version="1.0" encoding="UTF-8" standalone="yes"?><Relationships xmlns="http://schemas.openxmlformats.org/package/2006/relationships"><Relationship Id="rId1" Type="http://schemas.microsoft.com/office/2011/relationships/chartStyle" Target="style21.xml" /><Relationship Id="rId2" Type="http://schemas.microsoft.com/office/2011/relationships/chartColorStyle" Target="colors21.xml" /><Relationship Id="rId3" Type="http://schemas.openxmlformats.org/officeDocument/2006/relationships/package" Target="../embeddings/Microsoft_Excel_Worksheet21.xlsx" /></Relationships>
</file>

<file path=word/charts/_rels/chart22.xml.rels><?xml version="1.0" encoding="UTF-8" standalone="yes"?><Relationships xmlns="http://schemas.openxmlformats.org/package/2006/relationships"><Relationship Id="rId1" Type="http://schemas.microsoft.com/office/2011/relationships/chartStyle" Target="style22.xml" /><Relationship Id="rId2" Type="http://schemas.microsoft.com/office/2011/relationships/chartColorStyle" Target="colors22.xml" /><Relationship Id="rId3" Type="http://schemas.openxmlformats.org/officeDocument/2006/relationships/package" Target="../embeddings/Microsoft_Excel_Worksheet22.xlsx" /></Relationships>
</file>

<file path=word/charts/_rels/chart23.xml.rels><?xml version="1.0" encoding="UTF-8" standalone="yes"?><Relationships xmlns="http://schemas.openxmlformats.org/package/2006/relationships"><Relationship Id="rId1" Type="http://schemas.microsoft.com/office/2011/relationships/chartStyle" Target="style23.xml" /><Relationship Id="rId2" Type="http://schemas.microsoft.com/office/2011/relationships/chartColorStyle" Target="colors23.xml" /><Relationship Id="rId3" Type="http://schemas.openxmlformats.org/officeDocument/2006/relationships/package" Target="../embeddings/Microsoft_Excel_Worksheet23.xlsx" /></Relationships>
</file>

<file path=word/charts/_rels/chart24.xml.rels><?xml version="1.0" encoding="UTF-8" standalone="yes"?><Relationships xmlns="http://schemas.openxmlformats.org/package/2006/relationships"><Relationship Id="rId1" Type="http://schemas.microsoft.com/office/2011/relationships/chartStyle" Target="style24.xml" /><Relationship Id="rId2" Type="http://schemas.microsoft.com/office/2011/relationships/chartColorStyle" Target="colors24.xml" /><Relationship Id="rId3" Type="http://schemas.openxmlformats.org/officeDocument/2006/relationships/package" Target="../embeddings/Microsoft_Excel_Worksheet24.xlsx" /></Relationships>
</file>

<file path=word/charts/_rels/chart25.xml.rels><?xml version="1.0" encoding="UTF-8" standalone="yes"?><Relationships xmlns="http://schemas.openxmlformats.org/package/2006/relationships"><Relationship Id="rId1" Type="http://schemas.microsoft.com/office/2011/relationships/chartStyle" Target="style25.xml" /><Relationship Id="rId2" Type="http://schemas.microsoft.com/office/2011/relationships/chartColorStyle" Target="colors25.xml" /><Relationship Id="rId3" Type="http://schemas.openxmlformats.org/officeDocument/2006/relationships/package" Target="../embeddings/Microsoft_Excel_Worksheet25.xlsx" /></Relationships>
</file>

<file path=word/charts/_rels/chart26.xml.rels><?xml version="1.0" encoding="UTF-8" standalone="yes"?><Relationships xmlns="http://schemas.openxmlformats.org/package/2006/relationships"><Relationship Id="rId1" Type="http://schemas.microsoft.com/office/2011/relationships/chartStyle" Target="style26.xml" /><Relationship Id="rId2" Type="http://schemas.microsoft.com/office/2011/relationships/chartColorStyle" Target="colors26.xml" /><Relationship Id="rId3" Type="http://schemas.openxmlformats.org/officeDocument/2006/relationships/package" Target="../embeddings/Microsoft_Excel_Worksheet26.xlsx" /></Relationships>
</file>

<file path=word/charts/_rels/chart3.xml.rels><?xml version="1.0" encoding="UTF-8" standalone="yes"?><Relationships xmlns="http://schemas.openxmlformats.org/package/2006/relationships"><Relationship Id="rId1" Type="http://schemas.microsoft.com/office/2011/relationships/chartStyle" Target="style3.xml" /><Relationship Id="rId2" Type="http://schemas.microsoft.com/office/2011/relationships/chartColorStyle" Target="colors3.xml" /><Relationship Id="rId3" Type="http://schemas.openxmlformats.org/officeDocument/2006/relationships/package" Target="../embeddings/Microsoft_Excel_Worksheet3.xlsx" /></Relationships>
</file>

<file path=word/charts/_rels/chart4.xml.rels><?xml version="1.0" encoding="UTF-8" standalone="yes"?><Relationships xmlns="http://schemas.openxmlformats.org/package/2006/relationships"><Relationship Id="rId1" Type="http://schemas.microsoft.com/office/2011/relationships/chartStyle" Target="style4.xml" /><Relationship Id="rId2" Type="http://schemas.microsoft.com/office/2011/relationships/chartColorStyle" Target="colors4.xml" /><Relationship Id="rId3" Type="http://schemas.openxmlformats.org/officeDocument/2006/relationships/package" Target="../embeddings/Microsoft_Excel_Worksheet4.xlsx" /></Relationships>
</file>

<file path=word/charts/_rels/chart5.xml.rels><?xml version="1.0" encoding="UTF-8" standalone="yes"?><Relationships xmlns="http://schemas.openxmlformats.org/package/2006/relationships"><Relationship Id="rId1" Type="http://schemas.microsoft.com/office/2011/relationships/chartStyle" Target="style5.xml" /><Relationship Id="rId2" Type="http://schemas.microsoft.com/office/2011/relationships/chartColorStyle" Target="colors5.xml" /><Relationship Id="rId3" Type="http://schemas.openxmlformats.org/officeDocument/2006/relationships/package" Target="../embeddings/Microsoft_Excel_Worksheet5.xlsx" /></Relationships>
</file>

<file path=word/charts/_rels/chart6.xml.rels><?xml version="1.0" encoding="UTF-8" standalone="yes"?><Relationships xmlns="http://schemas.openxmlformats.org/package/2006/relationships"><Relationship Id="rId1" Type="http://schemas.microsoft.com/office/2011/relationships/chartStyle" Target="style6.xml" /><Relationship Id="rId2" Type="http://schemas.microsoft.com/office/2011/relationships/chartColorStyle" Target="colors6.xml" /><Relationship Id="rId3" Type="http://schemas.openxmlformats.org/officeDocument/2006/relationships/package" Target="../embeddings/Microsoft_Excel_Worksheet6.xlsx" /></Relationships>
</file>

<file path=word/charts/_rels/chart7.xml.rels><?xml version="1.0" encoding="UTF-8" standalone="yes"?><Relationships xmlns="http://schemas.openxmlformats.org/package/2006/relationships"><Relationship Id="rId1" Type="http://schemas.microsoft.com/office/2011/relationships/chartStyle" Target="style7.xml" /><Relationship Id="rId2" Type="http://schemas.microsoft.com/office/2011/relationships/chartColorStyle" Target="colors7.xml" /><Relationship Id="rId3" Type="http://schemas.openxmlformats.org/officeDocument/2006/relationships/package" Target="../embeddings/Microsoft_Excel_Worksheet7.xlsx" /></Relationships>
</file>

<file path=word/charts/_rels/chart8.xml.rels><?xml version="1.0" encoding="UTF-8" standalone="yes"?><Relationships xmlns="http://schemas.openxmlformats.org/package/2006/relationships"><Relationship Id="rId1" Type="http://schemas.microsoft.com/office/2011/relationships/chartStyle" Target="style8.xml" /><Relationship Id="rId2" Type="http://schemas.microsoft.com/office/2011/relationships/chartColorStyle" Target="colors8.xml" /><Relationship Id="rId3" Type="http://schemas.openxmlformats.org/officeDocument/2006/relationships/package" Target="../embeddings/Microsoft_Excel_Worksheet8.xlsx" /></Relationships>
</file>

<file path=word/charts/_rels/chart9.xml.rels><?xml version="1.0" encoding="UTF-8" standalone="yes"?><Relationships xmlns="http://schemas.openxmlformats.org/package/2006/relationships"><Relationship Id="rId1" Type="http://schemas.microsoft.com/office/2011/relationships/chartStyle" Target="style9.xml" /><Relationship Id="rId2" Type="http://schemas.microsoft.com/office/2011/relationships/chartColorStyle" Target="colors9.xml" /><Relationship Id="rId3" Type="http://schemas.openxmlformats.org/officeDocument/2006/relationships/package" Target="../embeddings/Microsoft_Excel_Worksheet9.xlsx" 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[ПО_исходник.xlsx]Лист5!$B$23:$B$24</c:f>
              <c:strCache>
                <c:ptCount val="2"/>
                <c:pt idx="0">
                  <c:v xml:space="preserve">Россия, 2017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1">
                    <a:tint val="98000"/>
                    <a:hueMod val="94000"/>
                    <a:satMod val="130000"/>
                    <a:lumMod val="128000"/>
                  </a:schemeClr>
                </a:gs>
                <a:gs pos="100000">
                  <a:schemeClr val="accent1">
                    <a:shade val="94000"/>
                    <a:lumMod val="88000"/>
                  </a:schemeClr>
                </a:gs>
              </a:gsLst>
              <a:lin ang="5400000" scaled="0"/>
            </a:gradFill>
            <a:ln>
              <a:noFill/>
            </a:ln>
            <a:effectLst>
              <a:innerShdw blurRad="25400" dist="12700" dir="13500000">
                <a:srgbClr val="000000">
                  <a:alpha val="45000"/>
                </a:srgbClr>
              </a:innerShdw>
            </a:effectLst>
          </c:spPr>
          <c:invertIfNegative val="0"/>
          <c:cat>
            <c:strRef>
              <c:f>[ПО_исходник.xlsx]Лист5!$A$25:$A$28</c:f>
              <c:strCache>
                <c:ptCount val="4"/>
                <c:pt idx="0">
                  <c:v xml:space="preserve">Я еще ни с чем не определился(-лась)</c:v>
                </c:pt>
                <c:pt idx="1">
                  <c:v xml:space="preserve">Я определился(-лась) только с профессией</c:v>
                </c:pt>
                <c:pt idx="2">
                  <c:v xml:space="preserve">Я определился(-лась) только с образованием</c:v>
                </c:pt>
                <c:pt idx="3">
                  <c:v xml:space="preserve">Я уже выбрал(а) и профессию, и образование</c:v>
                </c:pt>
              </c:strCache>
            </c:strRef>
          </c:cat>
          <c:val>
            <c:numRef>
              <c:f>[ПО_исходник.xlsx]Лист5!$B$25:$B$28</c:f>
              <c:numCache>
                <c:formatCode>0.00%</c:formatCode>
                <c:ptCount val="4"/>
                <c:pt idx="0">
                  <c:v>0.328</c:v>
                </c:pt>
                <c:pt idx="1">
                  <c:v>0.242</c:v>
                </c:pt>
                <c:pt idx="2">
                  <c:v>0.175</c:v>
                </c:pt>
                <c:pt idx="3">
                  <c:v>0.255</c:v>
                </c:pt>
              </c:numCache>
            </c:numRef>
          </c:val>
        </c:ser>
        <c:ser>
          <c:idx val="1"/>
          <c:order val="1"/>
          <c:tx>
            <c:strRef>
              <c:f>[ПО_исходник.xlsx]Лист5!$C$23:$C$24</c:f>
              <c:strCache>
                <c:ptCount val="2"/>
                <c:pt idx="0">
                  <c:v>ХМАО</c:v>
                </c:pt>
                <c:pt idx="1">
                  <c:v xml:space="preserve">2022 год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2">
                    <a:tint val="98000"/>
                    <a:hueMod val="94000"/>
                    <a:satMod val="130000"/>
                    <a:lumMod val="128000"/>
                  </a:schemeClr>
                </a:gs>
                <a:gs pos="100000">
                  <a:schemeClr val="accent2">
                    <a:shade val="94000"/>
                    <a:lumMod val="88000"/>
                  </a:schemeClr>
                </a:gs>
              </a:gsLst>
              <a:lin ang="5400000" scaled="0"/>
            </a:gradFill>
            <a:ln>
              <a:noFill/>
            </a:ln>
            <a:effectLst>
              <a:innerShdw blurRad="25400" dist="12700" dir="13500000">
                <a:srgbClr val="000000">
                  <a:alpha val="45000"/>
                </a:srgbClr>
              </a:innerShdw>
            </a:effectLst>
          </c:spPr>
          <c:invertIfNegative val="0"/>
          <c:cat>
            <c:strRef>
              <c:f>[ПО_исходник.xlsx]Лист5!$A$25:$A$28</c:f>
              <c:strCache>
                <c:ptCount val="4"/>
                <c:pt idx="0">
                  <c:v xml:space="preserve">Я еще ни с чем не определился(-лась)</c:v>
                </c:pt>
                <c:pt idx="1">
                  <c:v xml:space="preserve">Я определился(-лась) только с профессией</c:v>
                </c:pt>
                <c:pt idx="2">
                  <c:v xml:space="preserve">Я определился(-лась) только с образованием</c:v>
                </c:pt>
                <c:pt idx="3">
                  <c:v xml:space="preserve">Я уже выбрал(а) и профессию, и образование</c:v>
                </c:pt>
              </c:strCache>
            </c:strRef>
          </c:cat>
          <c:val>
            <c:numRef>
              <c:f>[ПО_исходник.xlsx]Лист5!$C$25:$C$28</c:f>
              <c:numCache>
                <c:formatCode>0.00%</c:formatCode>
                <c:ptCount val="4"/>
                <c:pt idx="0">
                  <c:v>0.3053</c:v>
                </c:pt>
                <c:pt idx="1">
                  <c:v>0.2011</c:v>
                </c:pt>
                <c:pt idx="2">
                  <c:v>0.2193</c:v>
                </c:pt>
                <c:pt idx="3">
                  <c:v>0.2743</c:v>
                </c:pt>
              </c:numCache>
            </c:numRef>
          </c:val>
        </c:ser>
        <c:ser>
          <c:idx val="2"/>
          <c:order val="2"/>
          <c:tx>
            <c:strRef>
              <c:f>[ПО_исходник.xlsx]Лист5!$D$23:$D$24</c:f>
              <c:strCache>
                <c:ptCount val="2"/>
                <c:pt idx="0">
                  <c:v>ХМАО</c:v>
                </c:pt>
                <c:pt idx="1">
                  <c:v xml:space="preserve">2023 год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3">
                    <a:tint val="98000"/>
                    <a:hueMod val="94000"/>
                    <a:satMod val="130000"/>
                    <a:lumMod val="128000"/>
                  </a:schemeClr>
                </a:gs>
                <a:gs pos="100000">
                  <a:schemeClr val="accent3">
                    <a:shade val="94000"/>
                    <a:lumMod val="88000"/>
                  </a:schemeClr>
                </a:gs>
              </a:gsLst>
              <a:lin ang="5400000" scaled="0"/>
            </a:gradFill>
            <a:ln>
              <a:noFill/>
            </a:ln>
            <a:effectLst>
              <a:innerShdw blurRad="25400" dist="12700" dir="13500000">
                <a:srgbClr val="000000">
                  <a:alpha val="45000"/>
                </a:srgbClr>
              </a:innerShdw>
            </a:effectLst>
          </c:spPr>
          <c:invertIfNegative val="0"/>
          <c:cat>
            <c:strRef>
              <c:f>[ПО_исходник.xlsx]Лист5!$A$25:$A$28</c:f>
              <c:strCache>
                <c:ptCount val="4"/>
                <c:pt idx="0">
                  <c:v xml:space="preserve">Я еще ни с чем не определился(-лась)</c:v>
                </c:pt>
                <c:pt idx="1">
                  <c:v xml:space="preserve">Я определился(-лась) только с профессией</c:v>
                </c:pt>
                <c:pt idx="2">
                  <c:v xml:space="preserve">Я определился(-лась) только с образованием</c:v>
                </c:pt>
                <c:pt idx="3">
                  <c:v xml:space="preserve">Я уже выбрал(а) и профессию, и образование</c:v>
                </c:pt>
              </c:strCache>
            </c:strRef>
          </c:cat>
          <c:val>
            <c:numRef>
              <c:f>[ПО_исходник.xlsx]Лист5!$D$25:$D$28</c:f>
              <c:numCache>
                <c:formatCode>0.00%</c:formatCode>
                <c:ptCount val="4"/>
                <c:pt idx="0">
                  <c:v>0.2945</c:v>
                </c:pt>
                <c:pt idx="1">
                  <c:v>0.1858</c:v>
                </c:pt>
                <c:pt idx="2">
                  <c:v>0.2258</c:v>
                </c:pt>
                <c:pt idx="3">
                  <c:v>0.294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00"/>
        <c:overlap val="-24"/>
        <c:axId val="1763155328"/>
        <c:axId val="1763156960"/>
      </c:barChart>
      <c:catAx>
        <c:axId val="1763155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63156960"/>
        <c:crosses val="autoZero"/>
        <c:auto val="1"/>
        <c:lblAlgn val="ctr"/>
        <c:lblOffset val="100"/>
        <c:noMultiLvlLbl val="0"/>
      </c:catAx>
      <c:valAx>
        <c:axId val="1763156960"/>
        <c:scaling>
          <c:orientation val="minMax"/>
        </c:scaling>
        <c:delete val="0"/>
        <c:axPos val="l"/>
        <c:majorGridlines>
          <c:spPr bwMode="auto">
            <a:prstGeom prst="rect">
              <a:avLst/>
            </a:prstGeom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63155328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  <a:effectLst/>
      </c:spPr>
    </c:plotArea>
    <c:legend>
      <c:legendPos val="b"/>
      <c:layout/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 bwMode="auto">
    <a:prstGeom prst="rect">
      <a:avLst/>
    </a:prstGeom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7006278998518686"/>
          <c:y val="0.034698304988299226"/>
          <c:w val="0.4883958548502737"/>
          <c:h val="0.8919422335080743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Лист1!$B$1:$B$2</c:f>
              <c:strCache>
                <c:ptCount val="2"/>
                <c:pt idx="0">
                  <c:v>2023</c:v>
                </c:pt>
                <c:pt idx="1">
                  <c:v xml:space="preserve">Уровень 1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Лист1!$A$3:$A$16</c:f>
              <c:strCache>
                <c:ptCount val="14"/>
                <c:pt idx="0">
                  <c:v xml:space="preserve">Еще не определился(-лась) </c:v>
                </c:pt>
                <c:pt idx="1">
                  <c:v xml:space="preserve"> Мне нравится, чем занимаются специалисты в данной профессии </c:v>
                </c:pt>
                <c:pt idx="2">
                  <c:v xml:space="preserve"> Возможность получить высшее образование </c:v>
                </c:pt>
                <c:pt idx="3">
                  <c:v xml:space="preserve"> Востребованность профессии </c:v>
                </c:pt>
                <c:pt idx="4">
                  <c:v xml:space="preserve"> Возможность получить образование в колледже </c:v>
                </c:pt>
                <c:pt idx="5">
                  <c:v xml:space="preserve"> Уровень оплаты труда </c:v>
                </c:pt>
                <c:pt idx="6">
                  <c:v xml:space="preserve"> Есть способности к соответствующим учебным предметам </c:v>
                </c:pt>
                <c:pt idx="7">
                  <c:v xml:space="preserve"> Ни один из перечисленных</c:v>
                </c:pt>
                <c:pt idx="8">
                  <c:v xml:space="preserve"> Престижность профессии </c:v>
                </c:pt>
                <c:pt idx="9">
                  <c:v xml:space="preserve"> Мнение родителей/родственников </c:v>
                </c:pt>
                <c:pt idx="10">
                  <c:v xml:space="preserve"> Возможность легко/гарантированно поступить в учебное заведение </c:v>
                </c:pt>
                <c:pt idx="11">
                  <c:v xml:space="preserve"> Мнение друзей/знакомых </c:v>
                </c:pt>
                <c:pt idx="12">
                  <c:v xml:space="preserve"> Прошел(-ла) профориентационный тест/тренинг/курс </c:v>
                </c:pt>
                <c:pt idx="13">
                  <c:v xml:space="preserve"> Мнение учителей </c:v>
                </c:pt>
              </c:strCache>
            </c:strRef>
          </c:cat>
          <c:val>
            <c:numRef>
              <c:f>Лист1!$B$3:$B$16</c:f>
              <c:numCache>
                <c:formatCode>0.00%</c:formatCode>
                <c:ptCount val="14"/>
                <c:pt idx="0">
                  <c:v>0.7409</c:v>
                </c:pt>
                <c:pt idx="1">
                  <c:v>0.0312</c:v>
                </c:pt>
                <c:pt idx="2">
                  <c:v>0.0643</c:v>
                </c:pt>
                <c:pt idx="3">
                  <c:v>0.0173</c:v>
                </c:pt>
                <c:pt idx="4">
                  <c:v>0.0406</c:v>
                </c:pt>
                <c:pt idx="5">
                  <c:v>0.0252</c:v>
                </c:pt>
                <c:pt idx="6">
                  <c:v>0.0099</c:v>
                </c:pt>
                <c:pt idx="7">
                  <c:v>0.0292</c:v>
                </c:pt>
                <c:pt idx="8">
                  <c:v>0.0074</c:v>
                </c:pt>
                <c:pt idx="9">
                  <c:v>0.0119</c:v>
                </c:pt>
                <c:pt idx="10">
                  <c:v>0.0129</c:v>
                </c:pt>
                <c:pt idx="11">
                  <c:v>0.0049</c:v>
                </c:pt>
                <c:pt idx="12">
                  <c:v>0.0025</c:v>
                </c:pt>
                <c:pt idx="13">
                  <c:v>0.002</c:v>
                </c:pt>
              </c:numCache>
            </c:numRef>
          </c:val>
        </c:ser>
        <c:ser>
          <c:idx val="1"/>
          <c:order val="1"/>
          <c:tx>
            <c:strRef>
              <c:f>Лист1!$C$1:$C$2</c:f>
              <c:strCache>
                <c:ptCount val="2"/>
                <c:pt idx="0">
                  <c:v>2023</c:v>
                </c:pt>
                <c:pt idx="1">
                  <c:v xml:space="preserve">Уровень 2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Лист1!$A$3:$A$16</c:f>
              <c:strCache>
                <c:ptCount val="14"/>
                <c:pt idx="0">
                  <c:v xml:space="preserve">Еще не определился(-лась) </c:v>
                </c:pt>
                <c:pt idx="1">
                  <c:v xml:space="preserve"> Мне нравится, чем занимаются специалисты в данной профессии </c:v>
                </c:pt>
                <c:pt idx="2">
                  <c:v xml:space="preserve"> Возможность получить высшее образование </c:v>
                </c:pt>
                <c:pt idx="3">
                  <c:v xml:space="preserve"> Востребованность профессии </c:v>
                </c:pt>
                <c:pt idx="4">
                  <c:v xml:space="preserve"> Возможность получить образование в колледже </c:v>
                </c:pt>
                <c:pt idx="5">
                  <c:v xml:space="preserve"> Уровень оплаты труда </c:v>
                </c:pt>
                <c:pt idx="6">
                  <c:v xml:space="preserve"> Есть способности к соответствующим учебным предметам </c:v>
                </c:pt>
                <c:pt idx="7">
                  <c:v xml:space="preserve"> Ни один из перечисленных</c:v>
                </c:pt>
                <c:pt idx="8">
                  <c:v xml:space="preserve"> Престижность профессии </c:v>
                </c:pt>
                <c:pt idx="9">
                  <c:v xml:space="preserve"> Мнение родителей/родственников </c:v>
                </c:pt>
                <c:pt idx="10">
                  <c:v xml:space="preserve"> Возможность легко/гарантированно поступить в учебное заведение </c:v>
                </c:pt>
                <c:pt idx="11">
                  <c:v xml:space="preserve"> Мнение друзей/знакомых </c:v>
                </c:pt>
                <c:pt idx="12">
                  <c:v xml:space="preserve"> Прошел(-ла) профориентационный тест/тренинг/курс </c:v>
                </c:pt>
                <c:pt idx="13">
                  <c:v xml:space="preserve"> Мнение учителей </c:v>
                </c:pt>
              </c:strCache>
            </c:strRef>
          </c:cat>
          <c:val>
            <c:numRef>
              <c:f>Лист1!$C$3:$C$16</c:f>
              <c:numCache>
                <c:formatCode>0.00%</c:formatCode>
                <c:ptCount val="14"/>
                <c:pt idx="0">
                  <c:v>0.5501</c:v>
                </c:pt>
                <c:pt idx="1">
                  <c:v>0.0599</c:v>
                </c:pt>
                <c:pt idx="2">
                  <c:v>0.0933</c:v>
                </c:pt>
                <c:pt idx="3">
                  <c:v>0.0442</c:v>
                </c:pt>
                <c:pt idx="4">
                  <c:v>0.0697</c:v>
                </c:pt>
                <c:pt idx="5">
                  <c:v>0.0344</c:v>
                </c:pt>
                <c:pt idx="6">
                  <c:v>0.0226</c:v>
                </c:pt>
                <c:pt idx="7">
                  <c:v>0.0216</c:v>
                </c:pt>
                <c:pt idx="8">
                  <c:v>0.0187</c:v>
                </c:pt>
                <c:pt idx="9">
                  <c:v>0.0314</c:v>
                </c:pt>
                <c:pt idx="10">
                  <c:v>0.0236</c:v>
                </c:pt>
                <c:pt idx="11">
                  <c:v>0.0177</c:v>
                </c:pt>
                <c:pt idx="12">
                  <c:v>0.0049</c:v>
                </c:pt>
                <c:pt idx="13">
                  <c:v>0.0079</c:v>
                </c:pt>
              </c:numCache>
            </c:numRef>
          </c:val>
        </c:ser>
        <c:ser>
          <c:idx val="2"/>
          <c:order val="2"/>
          <c:tx>
            <c:strRef>
              <c:f>Лист1!$D$1:$D$2</c:f>
              <c:strCache>
                <c:ptCount val="2"/>
                <c:pt idx="0">
                  <c:v>2023</c:v>
                </c:pt>
                <c:pt idx="1">
                  <c:v xml:space="preserve">Уровень 3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Лист1!$A$3:$A$16</c:f>
              <c:strCache>
                <c:ptCount val="14"/>
                <c:pt idx="0">
                  <c:v xml:space="preserve">Еще не определился(-лась) </c:v>
                </c:pt>
                <c:pt idx="1">
                  <c:v xml:space="preserve"> Мне нравится, чем занимаются специалисты в данной профессии </c:v>
                </c:pt>
                <c:pt idx="2">
                  <c:v xml:space="preserve"> Возможность получить высшее образование </c:v>
                </c:pt>
                <c:pt idx="3">
                  <c:v xml:space="preserve"> Востребованность профессии </c:v>
                </c:pt>
                <c:pt idx="4">
                  <c:v xml:space="preserve"> Возможность получить образование в колледже </c:v>
                </c:pt>
                <c:pt idx="5">
                  <c:v xml:space="preserve"> Уровень оплаты труда </c:v>
                </c:pt>
                <c:pt idx="6">
                  <c:v xml:space="preserve"> Есть способности к соответствующим учебным предметам </c:v>
                </c:pt>
                <c:pt idx="7">
                  <c:v xml:space="preserve"> Ни один из перечисленных</c:v>
                </c:pt>
                <c:pt idx="8">
                  <c:v xml:space="preserve"> Престижность профессии </c:v>
                </c:pt>
                <c:pt idx="9">
                  <c:v xml:space="preserve"> Мнение родителей/родственников </c:v>
                </c:pt>
                <c:pt idx="10">
                  <c:v xml:space="preserve"> Возможность легко/гарантированно поступить в учебное заведение </c:v>
                </c:pt>
                <c:pt idx="11">
                  <c:v xml:space="preserve"> Мнение друзей/знакомых </c:v>
                </c:pt>
                <c:pt idx="12">
                  <c:v xml:space="preserve"> Прошел(-ла) профориентационный тест/тренинг/курс </c:v>
                </c:pt>
                <c:pt idx="13">
                  <c:v xml:space="preserve"> Мнение учителей </c:v>
                </c:pt>
              </c:strCache>
            </c:strRef>
          </c:cat>
          <c:val>
            <c:numRef>
              <c:f>Лист1!$D$3:$D$16</c:f>
              <c:numCache>
                <c:formatCode>0.00%</c:formatCode>
                <c:ptCount val="14"/>
                <c:pt idx="0">
                  <c:v>0.452</c:v>
                </c:pt>
                <c:pt idx="1">
                  <c:v>0.1254</c:v>
                </c:pt>
                <c:pt idx="2">
                  <c:v>0.0991</c:v>
                </c:pt>
                <c:pt idx="3">
                  <c:v>0.0629</c:v>
                </c:pt>
                <c:pt idx="4">
                  <c:v>0.0711</c:v>
                </c:pt>
                <c:pt idx="5">
                  <c:v>0.0574</c:v>
                </c:pt>
                <c:pt idx="6">
                  <c:v>0.0326</c:v>
                </c:pt>
                <c:pt idx="7">
                  <c:v>0.0256</c:v>
                </c:pt>
                <c:pt idx="8">
                  <c:v>0.0193</c:v>
                </c:pt>
                <c:pt idx="9">
                  <c:v>0.0181</c:v>
                </c:pt>
                <c:pt idx="10">
                  <c:v>0.0204</c:v>
                </c:pt>
                <c:pt idx="11">
                  <c:v>0.009</c:v>
                </c:pt>
                <c:pt idx="12">
                  <c:v>0.0039</c:v>
                </c:pt>
                <c:pt idx="13">
                  <c:v>0.0031</c:v>
                </c:pt>
              </c:numCache>
            </c:numRef>
          </c:val>
        </c:ser>
        <c:ser>
          <c:idx val="3"/>
          <c:order val="3"/>
          <c:tx>
            <c:strRef>
              <c:f>Лист1!$E$1:$E$2</c:f>
              <c:strCache>
                <c:ptCount val="2"/>
                <c:pt idx="0">
                  <c:v>2023</c:v>
                </c:pt>
                <c:pt idx="1">
                  <c:v xml:space="preserve">Уровень 4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Лист1!$A$3:$A$16</c:f>
              <c:strCache>
                <c:ptCount val="14"/>
                <c:pt idx="0">
                  <c:v xml:space="preserve">Еще не определился(-лась) </c:v>
                </c:pt>
                <c:pt idx="1">
                  <c:v xml:space="preserve"> Мне нравится, чем занимаются специалисты в данной профессии </c:v>
                </c:pt>
                <c:pt idx="2">
                  <c:v xml:space="preserve"> Возможность получить высшее образование </c:v>
                </c:pt>
                <c:pt idx="3">
                  <c:v xml:space="preserve"> Востребованность профессии </c:v>
                </c:pt>
                <c:pt idx="4">
                  <c:v xml:space="preserve"> Возможность получить образование в колледже </c:v>
                </c:pt>
                <c:pt idx="5">
                  <c:v xml:space="preserve"> Уровень оплаты труда </c:v>
                </c:pt>
                <c:pt idx="6">
                  <c:v xml:space="preserve"> Есть способности к соответствующим учебным предметам </c:v>
                </c:pt>
                <c:pt idx="7">
                  <c:v xml:space="preserve"> Ни один из перечисленных</c:v>
                </c:pt>
                <c:pt idx="8">
                  <c:v xml:space="preserve"> Престижность профессии </c:v>
                </c:pt>
                <c:pt idx="9">
                  <c:v xml:space="preserve"> Мнение родителей/родственников </c:v>
                </c:pt>
                <c:pt idx="10">
                  <c:v xml:space="preserve"> Возможность легко/гарантированно поступить в учебное заведение </c:v>
                </c:pt>
                <c:pt idx="11">
                  <c:v xml:space="preserve"> Мнение друзей/знакомых </c:v>
                </c:pt>
                <c:pt idx="12">
                  <c:v xml:space="preserve"> Прошел(-ла) профориентационный тест/тренинг/курс </c:v>
                </c:pt>
                <c:pt idx="13">
                  <c:v xml:space="preserve"> Мнение учителей </c:v>
                </c:pt>
              </c:strCache>
            </c:strRef>
          </c:cat>
          <c:val>
            <c:numRef>
              <c:f>Лист1!$E$3:$E$16</c:f>
              <c:numCache>
                <c:formatCode>0.00%</c:formatCode>
                <c:ptCount val="14"/>
                <c:pt idx="0">
                  <c:v>0.1427</c:v>
                </c:pt>
                <c:pt idx="1">
                  <c:v>0.3146</c:v>
                </c:pt>
                <c:pt idx="2">
                  <c:v>0.1155</c:v>
                </c:pt>
                <c:pt idx="3">
                  <c:v>0.106</c:v>
                </c:pt>
                <c:pt idx="4">
                  <c:v>0.0708</c:v>
                </c:pt>
                <c:pt idx="5">
                  <c:v>0.0797</c:v>
                </c:pt>
                <c:pt idx="6">
                  <c:v>0.0512</c:v>
                </c:pt>
                <c:pt idx="7">
                  <c:v>0.0312</c:v>
                </c:pt>
                <c:pt idx="8">
                  <c:v>0.0369</c:v>
                </c:pt>
                <c:pt idx="9">
                  <c:v>0.0198</c:v>
                </c:pt>
                <c:pt idx="10">
                  <c:v>0.019</c:v>
                </c:pt>
                <c:pt idx="11">
                  <c:v>0.0034</c:v>
                </c:pt>
                <c:pt idx="12">
                  <c:v>0.0065</c:v>
                </c:pt>
                <c:pt idx="13">
                  <c:v>0.0027</c:v>
                </c:pt>
              </c:numCache>
            </c:numRef>
          </c:val>
        </c:ser>
        <c:ser>
          <c:idx val="4"/>
          <c:order val="4"/>
          <c:tx>
            <c:strRef>
              <c:f>Лист1!$F$1:$F$2</c:f>
              <c:strCache>
                <c:ptCount val="2"/>
                <c:pt idx="0">
                  <c:v>2023</c:v>
                </c:pt>
                <c:pt idx="1">
                  <c:v xml:space="preserve">Уровень 5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Лист1!$A$3:$A$16</c:f>
              <c:strCache>
                <c:ptCount val="14"/>
                <c:pt idx="0">
                  <c:v xml:space="preserve">Еще не определился(-лась) </c:v>
                </c:pt>
                <c:pt idx="1">
                  <c:v xml:space="preserve"> Мне нравится, чем занимаются специалисты в данной профессии </c:v>
                </c:pt>
                <c:pt idx="2">
                  <c:v xml:space="preserve"> Возможность получить высшее образование </c:v>
                </c:pt>
                <c:pt idx="3">
                  <c:v xml:space="preserve"> Востребованность профессии </c:v>
                </c:pt>
                <c:pt idx="4">
                  <c:v xml:space="preserve"> Возможность получить образование в колледже </c:v>
                </c:pt>
                <c:pt idx="5">
                  <c:v xml:space="preserve"> Уровень оплаты труда </c:v>
                </c:pt>
                <c:pt idx="6">
                  <c:v xml:space="preserve"> Есть способности к соответствующим учебным предметам </c:v>
                </c:pt>
                <c:pt idx="7">
                  <c:v xml:space="preserve"> Ни один из перечисленных</c:v>
                </c:pt>
                <c:pt idx="8">
                  <c:v xml:space="preserve"> Престижность профессии </c:v>
                </c:pt>
                <c:pt idx="9">
                  <c:v xml:space="preserve"> Мнение родителей/родственников </c:v>
                </c:pt>
                <c:pt idx="10">
                  <c:v xml:space="preserve"> Возможность легко/гарантированно поступить в учебное заведение </c:v>
                </c:pt>
                <c:pt idx="11">
                  <c:v xml:space="preserve"> Мнение друзей/знакомых </c:v>
                </c:pt>
                <c:pt idx="12">
                  <c:v xml:space="preserve"> Прошел(-ла) профориентационный тест/тренинг/курс </c:v>
                </c:pt>
                <c:pt idx="13">
                  <c:v xml:space="preserve"> Мнение учителей </c:v>
                </c:pt>
              </c:strCache>
            </c:strRef>
          </c:cat>
          <c:val>
            <c:numRef>
              <c:f>Лист1!$F$3:$F$16</c:f>
              <c:numCache>
                <c:formatCode>0.00%</c:formatCode>
                <c:ptCount val="14"/>
                <c:pt idx="0">
                  <c:v>0.0147</c:v>
                </c:pt>
                <c:pt idx="1">
                  <c:v>0.4189</c:v>
                </c:pt>
                <c:pt idx="2">
                  <c:v>0.1215</c:v>
                </c:pt>
                <c:pt idx="3">
                  <c:v>0.0996</c:v>
                </c:pt>
                <c:pt idx="4">
                  <c:v>0.0836</c:v>
                </c:pt>
                <c:pt idx="5">
                  <c:v>0.0745</c:v>
                </c:pt>
                <c:pt idx="6">
                  <c:v>0.0445</c:v>
                </c:pt>
                <c:pt idx="7">
                  <c:v>0.0629</c:v>
                </c:pt>
                <c:pt idx="8">
                  <c:v>0.0404</c:v>
                </c:pt>
                <c:pt idx="9">
                  <c:v>0.0157</c:v>
                </c:pt>
                <c:pt idx="10">
                  <c:v>0.0131</c:v>
                </c:pt>
                <c:pt idx="11">
                  <c:v>0.0034</c:v>
                </c:pt>
                <c:pt idx="12">
                  <c:v>0.0066</c:v>
                </c:pt>
                <c:pt idx="13">
                  <c:v>0.0006</c:v>
                </c:pt>
              </c:numCache>
            </c:numRef>
          </c:val>
        </c:ser>
        <c:ser>
          <c:idx val="5"/>
          <c:order val="5"/>
          <c:tx>
            <c:strRef>
              <c:f>Лист1!$G$1:$G$2</c:f>
              <c:strCache>
                <c:ptCount val="2"/>
                <c:pt idx="0">
                  <c:v>2022</c:v>
                </c:pt>
                <c:pt idx="1">
                  <c:v xml:space="preserve">Уровень 1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Лист1!$A$3:$A$16</c:f>
              <c:strCache>
                <c:ptCount val="14"/>
                <c:pt idx="0">
                  <c:v xml:space="preserve">Еще не определился(-лась) </c:v>
                </c:pt>
                <c:pt idx="1">
                  <c:v xml:space="preserve"> Мне нравится, чем занимаются специалисты в данной профессии </c:v>
                </c:pt>
                <c:pt idx="2">
                  <c:v xml:space="preserve"> Возможность получить высшее образование </c:v>
                </c:pt>
                <c:pt idx="3">
                  <c:v xml:space="preserve"> Востребованность профессии </c:v>
                </c:pt>
                <c:pt idx="4">
                  <c:v xml:space="preserve"> Возможность получить образование в колледже </c:v>
                </c:pt>
                <c:pt idx="5">
                  <c:v xml:space="preserve"> Уровень оплаты труда </c:v>
                </c:pt>
                <c:pt idx="6">
                  <c:v xml:space="preserve"> Есть способности к соответствующим учебным предметам </c:v>
                </c:pt>
                <c:pt idx="7">
                  <c:v xml:space="preserve"> Ни один из перечисленных</c:v>
                </c:pt>
                <c:pt idx="8">
                  <c:v xml:space="preserve"> Престижность профессии </c:v>
                </c:pt>
                <c:pt idx="9">
                  <c:v xml:space="preserve"> Мнение родителей/родственников </c:v>
                </c:pt>
                <c:pt idx="10">
                  <c:v xml:space="preserve"> Возможность легко/гарантированно поступить в учебное заведение </c:v>
                </c:pt>
                <c:pt idx="11">
                  <c:v xml:space="preserve"> Мнение друзей/знакомых </c:v>
                </c:pt>
                <c:pt idx="12">
                  <c:v xml:space="preserve"> Прошел(-ла) профориентационный тест/тренинг/курс </c:v>
                </c:pt>
                <c:pt idx="13">
                  <c:v xml:space="preserve"> Мнение учителей </c:v>
                </c:pt>
              </c:strCache>
            </c:strRef>
          </c:cat>
          <c:val>
            <c:numRef>
              <c:f>Лист1!$G$3:$G$16</c:f>
              <c:numCache>
                <c:formatCode>0.00%</c:formatCode>
                <c:ptCount val="14"/>
                <c:pt idx="0">
                  <c:v>0.7391</c:v>
                </c:pt>
                <c:pt idx="1">
                  <c:v>0.0344</c:v>
                </c:pt>
                <c:pt idx="2">
                  <c:v>0.0497</c:v>
                </c:pt>
                <c:pt idx="3">
                  <c:v>0.0223</c:v>
                </c:pt>
                <c:pt idx="4">
                  <c:v>0.0395</c:v>
                </c:pt>
                <c:pt idx="5">
                  <c:v>0.0269</c:v>
                </c:pt>
                <c:pt idx="6">
                  <c:v>0.0093</c:v>
                </c:pt>
                <c:pt idx="7">
                  <c:v>0.0311</c:v>
                </c:pt>
                <c:pt idx="8">
                  <c:v>0.0079</c:v>
                </c:pt>
                <c:pt idx="9">
                  <c:v>0.0162</c:v>
                </c:pt>
                <c:pt idx="10">
                  <c:v>0.0149</c:v>
                </c:pt>
                <c:pt idx="11">
                  <c:v>0.0056</c:v>
                </c:pt>
                <c:pt idx="12">
                  <c:v>0.0009</c:v>
                </c:pt>
                <c:pt idx="13">
                  <c:v>0.0023</c:v>
                </c:pt>
              </c:numCache>
            </c:numRef>
          </c:val>
        </c:ser>
        <c:ser>
          <c:idx val="6"/>
          <c:order val="6"/>
          <c:tx>
            <c:strRef>
              <c:f>Лист1!$H$1:$H$2</c:f>
              <c:strCache>
                <c:ptCount val="2"/>
                <c:pt idx="0">
                  <c:v>2022</c:v>
                </c:pt>
                <c:pt idx="1">
                  <c:v xml:space="preserve">Уровень 2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Лист1!$A$3:$A$16</c:f>
              <c:strCache>
                <c:ptCount val="14"/>
                <c:pt idx="0">
                  <c:v xml:space="preserve">Еще не определился(-лась) </c:v>
                </c:pt>
                <c:pt idx="1">
                  <c:v xml:space="preserve"> Мне нравится, чем занимаются специалисты в данной профессии </c:v>
                </c:pt>
                <c:pt idx="2">
                  <c:v xml:space="preserve"> Возможность получить высшее образование </c:v>
                </c:pt>
                <c:pt idx="3">
                  <c:v xml:space="preserve"> Востребованность профессии </c:v>
                </c:pt>
                <c:pt idx="4">
                  <c:v xml:space="preserve"> Возможность получить образование в колледже </c:v>
                </c:pt>
                <c:pt idx="5">
                  <c:v xml:space="preserve"> Уровень оплаты труда </c:v>
                </c:pt>
                <c:pt idx="6">
                  <c:v xml:space="preserve"> Есть способности к соответствующим учебным предметам </c:v>
                </c:pt>
                <c:pt idx="7">
                  <c:v xml:space="preserve"> Ни один из перечисленных</c:v>
                </c:pt>
                <c:pt idx="8">
                  <c:v xml:space="preserve"> Престижность профессии </c:v>
                </c:pt>
                <c:pt idx="9">
                  <c:v xml:space="preserve"> Мнение родителей/родственников </c:v>
                </c:pt>
                <c:pt idx="10">
                  <c:v xml:space="preserve"> Возможность легко/гарантированно поступить в учебное заведение </c:v>
                </c:pt>
                <c:pt idx="11">
                  <c:v xml:space="preserve"> Мнение друзей/знакомых </c:v>
                </c:pt>
                <c:pt idx="12">
                  <c:v xml:space="preserve"> Прошел(-ла) профориентационный тест/тренинг/курс </c:v>
                </c:pt>
                <c:pt idx="13">
                  <c:v xml:space="preserve"> Мнение учителей </c:v>
                </c:pt>
              </c:strCache>
            </c:strRef>
          </c:cat>
          <c:val>
            <c:numRef>
              <c:f>Лист1!$H$3:$H$16</c:f>
              <c:numCache>
                <c:formatCode>0.00%</c:formatCode>
                <c:ptCount val="14"/>
                <c:pt idx="0">
                  <c:v>0.5292</c:v>
                </c:pt>
                <c:pt idx="1">
                  <c:v>0.0828</c:v>
                </c:pt>
                <c:pt idx="2">
                  <c:v>0.0938</c:v>
                </c:pt>
                <c:pt idx="3">
                  <c:v>0.0363</c:v>
                </c:pt>
                <c:pt idx="4">
                  <c:v>0.0896</c:v>
                </c:pt>
                <c:pt idx="5">
                  <c:v>0.0541</c:v>
                </c:pt>
                <c:pt idx="6">
                  <c:v>0.0194</c:v>
                </c:pt>
                <c:pt idx="7">
                  <c:v>0.0144</c:v>
                </c:pt>
                <c:pt idx="8">
                  <c:v>0.0161</c:v>
                </c:pt>
                <c:pt idx="9">
                  <c:v>0.0347</c:v>
                </c:pt>
                <c:pt idx="10">
                  <c:v>0.0203</c:v>
                </c:pt>
                <c:pt idx="11">
                  <c:v>0.0034</c:v>
                </c:pt>
                <c:pt idx="12">
                  <c:v>0.0025</c:v>
                </c:pt>
                <c:pt idx="13">
                  <c:v>0.0034</c:v>
                </c:pt>
              </c:numCache>
            </c:numRef>
          </c:val>
        </c:ser>
        <c:ser>
          <c:idx val="7"/>
          <c:order val="7"/>
          <c:tx>
            <c:strRef>
              <c:f>Лист1!$I$1:$I$2</c:f>
              <c:strCache>
                <c:ptCount val="2"/>
                <c:pt idx="0">
                  <c:v>2022</c:v>
                </c:pt>
                <c:pt idx="1">
                  <c:v xml:space="preserve">Уровень 3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Лист1!$A$3:$A$16</c:f>
              <c:strCache>
                <c:ptCount val="14"/>
                <c:pt idx="0">
                  <c:v xml:space="preserve">Еще не определился(-лась) </c:v>
                </c:pt>
                <c:pt idx="1">
                  <c:v xml:space="preserve"> Мне нравится, чем занимаются специалисты в данной профессии </c:v>
                </c:pt>
                <c:pt idx="2">
                  <c:v xml:space="preserve"> Возможность получить высшее образование </c:v>
                </c:pt>
                <c:pt idx="3">
                  <c:v xml:space="preserve"> Востребованность профессии </c:v>
                </c:pt>
                <c:pt idx="4">
                  <c:v xml:space="preserve"> Возможность получить образование в колледже </c:v>
                </c:pt>
                <c:pt idx="5">
                  <c:v xml:space="preserve"> Уровень оплаты труда </c:v>
                </c:pt>
                <c:pt idx="6">
                  <c:v xml:space="preserve"> Есть способности к соответствующим учебным предметам </c:v>
                </c:pt>
                <c:pt idx="7">
                  <c:v xml:space="preserve"> Ни один из перечисленных</c:v>
                </c:pt>
                <c:pt idx="8">
                  <c:v xml:space="preserve"> Престижность профессии </c:v>
                </c:pt>
                <c:pt idx="9">
                  <c:v xml:space="preserve"> Мнение родителей/родственников </c:v>
                </c:pt>
                <c:pt idx="10">
                  <c:v xml:space="preserve"> Возможность легко/гарантированно поступить в учебное заведение </c:v>
                </c:pt>
                <c:pt idx="11">
                  <c:v xml:space="preserve"> Мнение друзей/знакомых </c:v>
                </c:pt>
                <c:pt idx="12">
                  <c:v xml:space="preserve"> Прошел(-ла) профориентационный тест/тренинг/курс </c:v>
                </c:pt>
                <c:pt idx="13">
                  <c:v xml:space="preserve"> Мнение учителей </c:v>
                </c:pt>
              </c:strCache>
            </c:strRef>
          </c:cat>
          <c:val>
            <c:numRef>
              <c:f>Лист1!$I$3:$I$16</c:f>
              <c:numCache>
                <c:formatCode>0.00%</c:formatCode>
                <c:ptCount val="14"/>
                <c:pt idx="0">
                  <c:v>0.462</c:v>
                </c:pt>
                <c:pt idx="1">
                  <c:v>0.1328</c:v>
                </c:pt>
                <c:pt idx="2">
                  <c:v>0.0844</c:v>
                </c:pt>
                <c:pt idx="3">
                  <c:v>0.0687</c:v>
                </c:pt>
                <c:pt idx="4">
                  <c:v>0.0624</c:v>
                </c:pt>
                <c:pt idx="5">
                  <c:v>0.0607</c:v>
                </c:pt>
                <c:pt idx="6">
                  <c:v>0.0391</c:v>
                </c:pt>
                <c:pt idx="7">
                  <c:v>0.0234</c:v>
                </c:pt>
                <c:pt idx="8">
                  <c:v>0.0258</c:v>
                </c:pt>
                <c:pt idx="9">
                  <c:v>0.0227</c:v>
                </c:pt>
                <c:pt idx="10">
                  <c:v>0.0126</c:v>
                </c:pt>
                <c:pt idx="11">
                  <c:v>0.0014</c:v>
                </c:pt>
                <c:pt idx="12">
                  <c:v>0.0014</c:v>
                </c:pt>
                <c:pt idx="13">
                  <c:v>0.0028</c:v>
                </c:pt>
              </c:numCache>
            </c:numRef>
          </c:val>
        </c:ser>
        <c:ser>
          <c:idx val="8"/>
          <c:order val="8"/>
          <c:tx>
            <c:strRef>
              <c:f>Лист1!$J$1:$J$2</c:f>
              <c:strCache>
                <c:ptCount val="2"/>
                <c:pt idx="0">
                  <c:v>2022</c:v>
                </c:pt>
                <c:pt idx="1">
                  <c:v xml:space="preserve">Уровень 4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Лист1!$A$3:$A$16</c:f>
              <c:strCache>
                <c:ptCount val="14"/>
                <c:pt idx="0">
                  <c:v xml:space="preserve">Еще не определился(-лась) </c:v>
                </c:pt>
                <c:pt idx="1">
                  <c:v xml:space="preserve"> Мне нравится, чем занимаются специалисты в данной профессии </c:v>
                </c:pt>
                <c:pt idx="2">
                  <c:v xml:space="preserve"> Возможность получить высшее образование </c:v>
                </c:pt>
                <c:pt idx="3">
                  <c:v xml:space="preserve"> Востребованность профессии </c:v>
                </c:pt>
                <c:pt idx="4">
                  <c:v xml:space="preserve"> Возможность получить образование в колледже </c:v>
                </c:pt>
                <c:pt idx="5">
                  <c:v xml:space="preserve"> Уровень оплаты труда </c:v>
                </c:pt>
                <c:pt idx="6">
                  <c:v xml:space="preserve"> Есть способности к соответствующим учебным предметам </c:v>
                </c:pt>
                <c:pt idx="7">
                  <c:v xml:space="preserve"> Ни один из перечисленных</c:v>
                </c:pt>
                <c:pt idx="8">
                  <c:v xml:space="preserve"> Престижность профессии </c:v>
                </c:pt>
                <c:pt idx="9">
                  <c:v xml:space="preserve"> Мнение родителей/родственников </c:v>
                </c:pt>
                <c:pt idx="10">
                  <c:v xml:space="preserve"> Возможность легко/гарантированно поступить в учебное заведение </c:v>
                </c:pt>
                <c:pt idx="11">
                  <c:v xml:space="preserve"> Мнение друзей/знакомых </c:v>
                </c:pt>
                <c:pt idx="12">
                  <c:v xml:space="preserve"> Прошел(-ла) профориентационный тест/тренинг/курс </c:v>
                </c:pt>
                <c:pt idx="13">
                  <c:v xml:space="preserve"> Мнение учителей </c:v>
                </c:pt>
              </c:strCache>
            </c:strRef>
          </c:cat>
          <c:val>
            <c:numRef>
              <c:f>Лист1!$J$3:$J$16</c:f>
              <c:numCache>
                <c:formatCode>0.00%</c:formatCode>
                <c:ptCount val="14"/>
                <c:pt idx="0">
                  <c:v>0.1408</c:v>
                </c:pt>
                <c:pt idx="1">
                  <c:v>0.3385</c:v>
                </c:pt>
                <c:pt idx="2">
                  <c:v>0.1169</c:v>
                </c:pt>
                <c:pt idx="3">
                  <c:v>0.0954</c:v>
                </c:pt>
                <c:pt idx="4">
                  <c:v>0.0692</c:v>
                </c:pt>
                <c:pt idx="5">
                  <c:v>0.0705</c:v>
                </c:pt>
                <c:pt idx="6">
                  <c:v>0.0573</c:v>
                </c:pt>
                <c:pt idx="7">
                  <c:v>0.0294</c:v>
                </c:pt>
                <c:pt idx="8">
                  <c:v>0.0407</c:v>
                </c:pt>
                <c:pt idx="9">
                  <c:v>0.0222</c:v>
                </c:pt>
                <c:pt idx="10">
                  <c:v>0.0121</c:v>
                </c:pt>
                <c:pt idx="11">
                  <c:v>0.0017</c:v>
                </c:pt>
                <c:pt idx="12">
                  <c:v>0.004</c:v>
                </c:pt>
                <c:pt idx="13">
                  <c:v>0.0013</c:v>
                </c:pt>
              </c:numCache>
            </c:numRef>
          </c:val>
        </c:ser>
        <c:ser>
          <c:idx val="9"/>
          <c:order val="9"/>
          <c:tx>
            <c:strRef>
              <c:f>Лист1!$K$1:$K$2</c:f>
              <c:strCache>
                <c:ptCount val="2"/>
                <c:pt idx="0">
                  <c:v>2022</c:v>
                </c:pt>
                <c:pt idx="1">
                  <c:v xml:space="preserve">Уровень 5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Лист1!$A$3:$A$16</c:f>
              <c:strCache>
                <c:ptCount val="14"/>
                <c:pt idx="0">
                  <c:v xml:space="preserve">Еще не определился(-лась) </c:v>
                </c:pt>
                <c:pt idx="1">
                  <c:v xml:space="preserve"> Мне нравится, чем занимаются специалисты в данной профессии </c:v>
                </c:pt>
                <c:pt idx="2">
                  <c:v xml:space="preserve"> Возможность получить высшее образование </c:v>
                </c:pt>
                <c:pt idx="3">
                  <c:v xml:space="preserve"> Востребованность профессии </c:v>
                </c:pt>
                <c:pt idx="4">
                  <c:v xml:space="preserve"> Возможность получить образование в колледже </c:v>
                </c:pt>
                <c:pt idx="5">
                  <c:v xml:space="preserve"> Уровень оплаты труда </c:v>
                </c:pt>
                <c:pt idx="6">
                  <c:v xml:space="preserve"> Есть способности к соответствующим учебным предметам </c:v>
                </c:pt>
                <c:pt idx="7">
                  <c:v xml:space="preserve"> Ни один из перечисленных</c:v>
                </c:pt>
                <c:pt idx="8">
                  <c:v xml:space="preserve"> Престижность профессии </c:v>
                </c:pt>
                <c:pt idx="9">
                  <c:v xml:space="preserve"> Мнение родителей/родственников </c:v>
                </c:pt>
                <c:pt idx="10">
                  <c:v xml:space="preserve"> Возможность легко/гарантированно поступить в учебное заведение </c:v>
                </c:pt>
                <c:pt idx="11">
                  <c:v xml:space="preserve"> Мнение друзей/знакомых </c:v>
                </c:pt>
                <c:pt idx="12">
                  <c:v xml:space="preserve"> Прошел(-ла) профориентационный тест/тренинг/курс </c:v>
                </c:pt>
                <c:pt idx="13">
                  <c:v xml:space="preserve"> Мнение учителей </c:v>
                </c:pt>
              </c:strCache>
            </c:strRef>
          </c:cat>
          <c:val>
            <c:numRef>
              <c:f>Лист1!$K$3:$K$16</c:f>
              <c:numCache>
                <c:formatCode>0.00%</c:formatCode>
                <c:ptCount val="14"/>
                <c:pt idx="0">
                  <c:v>0.023</c:v>
                </c:pt>
                <c:pt idx="1">
                  <c:v>0.4189</c:v>
                </c:pt>
                <c:pt idx="2">
                  <c:v>0.1162</c:v>
                </c:pt>
                <c:pt idx="3">
                  <c:v>0.103</c:v>
                </c:pt>
                <c:pt idx="4">
                  <c:v>0.0775</c:v>
                </c:pt>
                <c:pt idx="5">
                  <c:v>0.0702</c:v>
                </c:pt>
                <c:pt idx="6">
                  <c:v>0.0472</c:v>
                </c:pt>
                <c:pt idx="7">
                  <c:v>0.0624</c:v>
                </c:pt>
                <c:pt idx="8">
                  <c:v>0.0435</c:v>
                </c:pt>
                <c:pt idx="9">
                  <c:v>0.0192</c:v>
                </c:pt>
                <c:pt idx="10">
                  <c:v>0.0123</c:v>
                </c:pt>
                <c:pt idx="11">
                  <c:v>0.0025</c:v>
                </c:pt>
                <c:pt idx="12">
                  <c:v>0.0022</c:v>
                </c:pt>
                <c:pt idx="13">
                  <c:v>0.0019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82"/>
        <c:axId val="1867689264"/>
        <c:axId val="1867671856"/>
      </c:barChart>
      <c:catAx>
        <c:axId val="186768926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7671856"/>
        <c:crosses val="autoZero"/>
        <c:auto val="1"/>
        <c:lblAlgn val="ctr"/>
        <c:lblOffset val="100"/>
        <c:noMultiLvlLbl val="0"/>
      </c:catAx>
      <c:valAx>
        <c:axId val="1867671856"/>
        <c:scaling>
          <c:orientation val="minMax"/>
        </c:scaling>
        <c:delete val="0"/>
        <c:axPos val="t"/>
        <c:majorGridlines>
          <c:spPr bwMode="auto">
            <a:prstGeom prst="rect">
              <a:avLst/>
            </a:prstGeom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7689264"/>
        <c:crosses val="autoZero"/>
        <c:crossBetween val="between"/>
        <c:majorUnit val="0.20000000000000001"/>
      </c:valAx>
      <c:spPr bwMode="auto">
        <a:prstGeom prst="rect">
          <a:avLst/>
        </a:prstGeom>
        <a:noFill/>
        <a:ln>
          <a:noFill/>
        </a:ln>
        <a:effectLst/>
      </c:spPr>
    </c:plotArea>
    <c:legend>
      <c:legendPos val="b"/>
      <c:layout/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 bwMode="auto">
    <a:prstGeom prst="rect">
      <a:avLst/>
    </a:prstGeom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Лист3!$B$8</c:f>
              <c:strCache>
                <c:ptCount val="1"/>
                <c:pt idx="0">
                  <c:v xml:space="preserve">Россия, 2017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1">
                    <a:tint val="98000"/>
                    <a:hueMod val="94000"/>
                    <a:satMod val="130000"/>
                    <a:lumMod val="128000"/>
                  </a:schemeClr>
                </a:gs>
                <a:gs pos="100000">
                  <a:schemeClr val="accent1">
                    <a:shade val="94000"/>
                    <a:lumMod val="88000"/>
                  </a:schemeClr>
                </a:gs>
              </a:gsLst>
              <a:lin ang="5400000" scaled="0"/>
            </a:gradFill>
            <a:ln>
              <a:noFill/>
            </a:ln>
            <a:effectLst>
              <a:innerShdw blurRad="25400" dist="12700" dir="13500000">
                <a:srgbClr val="000000">
                  <a:alpha val="45000"/>
                </a:srgbClr>
              </a:innerShdw>
            </a:effectLst>
          </c:spPr>
          <c:invertIfNegative val="0"/>
          <c:cat>
            <c:strRef>
              <c:f>Лист3!$A$9:$A$21</c:f>
              <c:strCache>
                <c:ptCount val="13"/>
                <c:pt idx="0">
                  <c:v xml:space="preserve">У нас нет профильного обучения</c:v>
                </c:pt>
                <c:pt idx="1">
                  <c:v xml:space="preserve">Нет, я еще выбираю</c:v>
                </c:pt>
                <c:pt idx="2">
                  <c:v>Общеобразовательный</c:v>
                </c:pt>
                <c:pt idx="3">
                  <c:v>Физико-математический</c:v>
                </c:pt>
                <c:pt idx="4">
                  <c:v>Химико-биологический/медицинский</c:v>
                </c:pt>
                <c:pt idx="5">
                  <c:v>Социально-гуманитарный</c:v>
                </c:pt>
                <c:pt idx="6">
                  <c:v xml:space="preserve">Лингвистический (иностранные языки)</c:v>
                </c:pt>
                <c:pt idx="7">
                  <c:v>Художественный/творческий</c:v>
                </c:pt>
                <c:pt idx="8">
                  <c:v>Спортивный</c:v>
                </c:pt>
                <c:pt idx="9">
                  <c:v>Экономический</c:v>
                </c:pt>
                <c:pt idx="10">
                  <c:v>Информационно-технологический</c:v>
                </c:pt>
                <c:pt idx="11">
                  <c:v xml:space="preserve">Кадетские классы</c:v>
                </c:pt>
                <c:pt idx="12">
                  <c:v>Другой</c:v>
                </c:pt>
              </c:strCache>
            </c:strRef>
          </c:cat>
          <c:val>
            <c:numRef>
              <c:f>Лист3!$B$9:$B$21</c:f>
              <c:numCache>
                <c:formatCode>0.00%</c:formatCode>
                <c:ptCount val="13"/>
                <c:pt idx="0">
                  <c:v>0.397</c:v>
                </c:pt>
                <c:pt idx="1">
                  <c:v>0.161</c:v>
                </c:pt>
                <c:pt idx="2">
                  <c:v>0.11</c:v>
                </c:pt>
                <c:pt idx="3">
                  <c:v>0.097</c:v>
                </c:pt>
                <c:pt idx="4">
                  <c:v>0.051</c:v>
                </c:pt>
                <c:pt idx="5">
                  <c:v>0.076</c:v>
                </c:pt>
                <c:pt idx="6">
                  <c:v>0.019</c:v>
                </c:pt>
                <c:pt idx="7">
                  <c:v>0.005</c:v>
                </c:pt>
                <c:pt idx="8">
                  <c:v>0.005</c:v>
                </c:pt>
                <c:pt idx="9">
                  <c:v>0.026</c:v>
                </c:pt>
                <c:pt idx="10">
                  <c:v>0.018</c:v>
                </c:pt>
                <c:pt idx="11">
                  <c:v>0.005</c:v>
                </c:pt>
                <c:pt idx="12">
                  <c:v>0.032</c:v>
                </c:pt>
              </c:numCache>
            </c:numRef>
          </c:val>
        </c:ser>
        <c:ser>
          <c:idx val="1"/>
          <c:order val="1"/>
          <c:tx>
            <c:strRef>
              <c:f>Лист3!$C$8</c:f>
              <c:strCache>
                <c:ptCount val="1"/>
                <c:pt idx="0">
                  <c:v xml:space="preserve">ХМАО, 2022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2">
                    <a:tint val="98000"/>
                    <a:hueMod val="94000"/>
                    <a:satMod val="130000"/>
                    <a:lumMod val="128000"/>
                  </a:schemeClr>
                </a:gs>
                <a:gs pos="100000">
                  <a:schemeClr val="accent2">
                    <a:shade val="94000"/>
                    <a:lumMod val="88000"/>
                  </a:schemeClr>
                </a:gs>
              </a:gsLst>
              <a:lin ang="5400000" scaled="0"/>
            </a:gradFill>
            <a:ln>
              <a:noFill/>
            </a:ln>
            <a:effectLst>
              <a:innerShdw blurRad="25400" dist="12700" dir="13500000">
                <a:srgbClr val="000000">
                  <a:alpha val="45000"/>
                </a:srgbClr>
              </a:innerShdw>
            </a:effectLst>
          </c:spPr>
          <c:invertIfNegative val="0"/>
          <c:cat>
            <c:strRef>
              <c:f>Лист3!$A$9:$A$21</c:f>
              <c:strCache>
                <c:ptCount val="13"/>
                <c:pt idx="0">
                  <c:v xml:space="preserve">У нас нет профильного обучения</c:v>
                </c:pt>
                <c:pt idx="1">
                  <c:v xml:space="preserve">Нет, я еще выбираю</c:v>
                </c:pt>
                <c:pt idx="2">
                  <c:v>Общеобразовательный</c:v>
                </c:pt>
                <c:pt idx="3">
                  <c:v>Физико-математический</c:v>
                </c:pt>
                <c:pt idx="4">
                  <c:v>Химико-биологический/медицинский</c:v>
                </c:pt>
                <c:pt idx="5">
                  <c:v>Социально-гуманитарный</c:v>
                </c:pt>
                <c:pt idx="6">
                  <c:v xml:space="preserve">Лингвистический (иностранные языки)</c:v>
                </c:pt>
                <c:pt idx="7">
                  <c:v>Художественный/творческий</c:v>
                </c:pt>
                <c:pt idx="8">
                  <c:v>Спортивный</c:v>
                </c:pt>
                <c:pt idx="9">
                  <c:v>Экономический</c:v>
                </c:pt>
                <c:pt idx="10">
                  <c:v>Информационно-технологический</c:v>
                </c:pt>
                <c:pt idx="11">
                  <c:v xml:space="preserve">Кадетские классы</c:v>
                </c:pt>
                <c:pt idx="12">
                  <c:v>Другой</c:v>
                </c:pt>
              </c:strCache>
            </c:strRef>
          </c:cat>
          <c:val>
            <c:numRef>
              <c:f>Лист3!$C$9:$C$21</c:f>
              <c:numCache>
                <c:formatCode>0.00%</c:formatCode>
                <c:ptCount val="13"/>
                <c:pt idx="0">
                  <c:v>0.4825</c:v>
                </c:pt>
                <c:pt idx="1">
                  <c:v>0.1363</c:v>
                </c:pt>
                <c:pt idx="2">
                  <c:v>0.0531</c:v>
                </c:pt>
                <c:pt idx="3">
                  <c:v>0.0779</c:v>
                </c:pt>
                <c:pt idx="4">
                  <c:v>0.0551</c:v>
                </c:pt>
                <c:pt idx="5">
                  <c:v>0.0682</c:v>
                </c:pt>
                <c:pt idx="6">
                  <c:v>0.0089</c:v>
                </c:pt>
                <c:pt idx="7">
                  <c:v>0.0046</c:v>
                </c:pt>
                <c:pt idx="8">
                  <c:v>0.0058</c:v>
                </c:pt>
                <c:pt idx="9">
                  <c:v>0.0139</c:v>
                </c:pt>
                <c:pt idx="10">
                  <c:v>0.0172</c:v>
                </c:pt>
                <c:pt idx="11">
                  <c:v>0.0146</c:v>
                </c:pt>
                <c:pt idx="12">
                  <c:v>0.062</c:v>
                </c:pt>
              </c:numCache>
            </c:numRef>
          </c:val>
        </c:ser>
        <c:ser>
          <c:idx val="2"/>
          <c:order val="2"/>
          <c:tx>
            <c:strRef>
              <c:f>Лист3!$D$8</c:f>
              <c:strCache>
                <c:ptCount val="1"/>
                <c:pt idx="0">
                  <c:v xml:space="preserve">ХМАО, 2023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3">
                    <a:tint val="98000"/>
                    <a:hueMod val="94000"/>
                    <a:satMod val="130000"/>
                    <a:lumMod val="128000"/>
                  </a:schemeClr>
                </a:gs>
                <a:gs pos="100000">
                  <a:schemeClr val="accent3">
                    <a:shade val="94000"/>
                    <a:lumMod val="88000"/>
                  </a:schemeClr>
                </a:gs>
              </a:gsLst>
              <a:lin ang="5400000" scaled="0"/>
            </a:gradFill>
            <a:ln>
              <a:noFill/>
            </a:ln>
            <a:effectLst>
              <a:innerShdw blurRad="25400" dist="12700" dir="13500000">
                <a:srgbClr val="000000">
                  <a:alpha val="45000"/>
                </a:srgbClr>
              </a:innerShdw>
            </a:effectLst>
          </c:spPr>
          <c:invertIfNegative val="0"/>
          <c:cat>
            <c:strRef>
              <c:f>Лист3!$A$9:$A$21</c:f>
              <c:strCache>
                <c:ptCount val="13"/>
                <c:pt idx="0">
                  <c:v xml:space="preserve">У нас нет профильного обучения</c:v>
                </c:pt>
                <c:pt idx="1">
                  <c:v xml:space="preserve">Нет, я еще выбираю</c:v>
                </c:pt>
                <c:pt idx="2">
                  <c:v>Общеобразовательный</c:v>
                </c:pt>
                <c:pt idx="3">
                  <c:v>Физико-математический</c:v>
                </c:pt>
                <c:pt idx="4">
                  <c:v>Химико-биологический/медицинский</c:v>
                </c:pt>
                <c:pt idx="5">
                  <c:v>Социально-гуманитарный</c:v>
                </c:pt>
                <c:pt idx="6">
                  <c:v xml:space="preserve">Лингвистический (иностранные языки)</c:v>
                </c:pt>
                <c:pt idx="7">
                  <c:v>Художественный/творческий</c:v>
                </c:pt>
                <c:pt idx="8">
                  <c:v>Спортивный</c:v>
                </c:pt>
                <c:pt idx="9">
                  <c:v>Экономический</c:v>
                </c:pt>
                <c:pt idx="10">
                  <c:v>Информационно-технологический</c:v>
                </c:pt>
                <c:pt idx="11">
                  <c:v xml:space="preserve">Кадетские классы</c:v>
                </c:pt>
                <c:pt idx="12">
                  <c:v>Другой</c:v>
                </c:pt>
              </c:strCache>
            </c:strRef>
          </c:cat>
          <c:val>
            <c:numRef>
              <c:f>Лист3!$D$9:$D$21</c:f>
              <c:numCache>
                <c:formatCode>0.00%</c:formatCode>
                <c:ptCount val="13"/>
                <c:pt idx="0">
                  <c:v>0.4946</c:v>
                </c:pt>
                <c:pt idx="1">
                  <c:v>0.1659</c:v>
                </c:pt>
                <c:pt idx="2">
                  <c:v>0.0452</c:v>
                </c:pt>
                <c:pt idx="3">
                  <c:v>0.0664</c:v>
                </c:pt>
                <c:pt idx="4">
                  <c:v>0.0473</c:v>
                </c:pt>
                <c:pt idx="5">
                  <c:v>0.0436</c:v>
                </c:pt>
                <c:pt idx="6">
                  <c:v>0.0194</c:v>
                </c:pt>
                <c:pt idx="7">
                  <c:v>0.0063</c:v>
                </c:pt>
                <c:pt idx="8">
                  <c:v>0.0073</c:v>
                </c:pt>
                <c:pt idx="9">
                  <c:v>0.0152</c:v>
                </c:pt>
                <c:pt idx="10">
                  <c:v>0.0199</c:v>
                </c:pt>
                <c:pt idx="11">
                  <c:v>0.015</c:v>
                </c:pt>
                <c:pt idx="12">
                  <c:v>0.0538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00"/>
        <c:axId val="1867692528"/>
        <c:axId val="1867694704"/>
      </c:barChart>
      <c:catAx>
        <c:axId val="186769252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7694704"/>
        <c:crosses val="autoZero"/>
        <c:auto val="1"/>
        <c:lblAlgn val="ctr"/>
        <c:lblOffset val="100"/>
        <c:noMultiLvlLbl val="0"/>
      </c:catAx>
      <c:valAx>
        <c:axId val="1867694704"/>
        <c:scaling>
          <c:orientation val="minMax"/>
        </c:scaling>
        <c:delete val="0"/>
        <c:axPos val="t"/>
        <c:majorGridlines>
          <c:spPr bwMode="auto">
            <a:prstGeom prst="rect">
              <a:avLst/>
            </a:prstGeom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7692528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  <a:effectLst/>
      </c:spPr>
    </c:plotArea>
    <c:legend>
      <c:legendPos val="b"/>
      <c:layout/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 bwMode="auto">
    <a:prstGeom prst="rect">
      <a:avLst/>
    </a:prstGeom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Sheet5!$F$3</c:f>
              <c:strCache>
                <c:ptCount val="1"/>
                <c:pt idx="0">
                  <c:v>мужской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1">
                    <a:tint val="98000"/>
                    <a:hueMod val="94000"/>
                    <a:satMod val="130000"/>
                    <a:lumMod val="128000"/>
                  </a:schemeClr>
                </a:gs>
                <a:gs pos="100000">
                  <a:schemeClr val="accent1">
                    <a:shade val="94000"/>
                    <a:lumMod val="88000"/>
                  </a:schemeClr>
                </a:gs>
              </a:gsLst>
              <a:lin ang="5400000" scaled="0"/>
            </a:gradFill>
            <a:ln>
              <a:noFill/>
            </a:ln>
            <a:effectLst>
              <a:innerShdw blurRad="25400" dist="12700" dir="13500000">
                <a:srgbClr val="000000">
                  <a:alpha val="45000"/>
                </a:srgbClr>
              </a:innerShdw>
            </a:effectLst>
          </c:spPr>
          <c:invertIfNegative val="0"/>
          <c:cat>
            <c:strRef>
              <c:f>Sheet5!$A$4:$A$16</c:f>
              <c:strCache>
                <c:ptCount val="13"/>
                <c:pt idx="0">
                  <c:v xml:space="preserve">У нас нет профильного обучения</c:v>
                </c:pt>
                <c:pt idx="1">
                  <c:v xml:space="preserve">Нет, я еще выбираю</c:v>
                </c:pt>
                <c:pt idx="2">
                  <c:v>Физико-математический</c:v>
                </c:pt>
                <c:pt idx="3">
                  <c:v>Другой</c:v>
                </c:pt>
                <c:pt idx="4">
                  <c:v>Химико-биологический/медицинский</c:v>
                </c:pt>
                <c:pt idx="5">
                  <c:v>Общеобразовательный</c:v>
                </c:pt>
                <c:pt idx="6">
                  <c:v>Социально-гуманитарный</c:v>
                </c:pt>
                <c:pt idx="7">
                  <c:v>Информационно-технологический</c:v>
                </c:pt>
                <c:pt idx="8">
                  <c:v xml:space="preserve">Лингвистический (иностранные языки)</c:v>
                </c:pt>
                <c:pt idx="9">
                  <c:v>Экономический</c:v>
                </c:pt>
                <c:pt idx="10">
                  <c:v>Кадетский</c:v>
                </c:pt>
                <c:pt idx="11">
                  <c:v>Спортивный</c:v>
                </c:pt>
                <c:pt idx="12">
                  <c:v>Художественный/творческий</c:v>
                </c:pt>
              </c:strCache>
            </c:strRef>
          </c:cat>
          <c:val>
            <c:numRef>
              <c:f>Sheet5!$F$4:$F$16</c:f>
              <c:numCache>
                <c:formatCode>0.00%</c:formatCode>
                <c:ptCount val="13"/>
                <c:pt idx="0">
                  <c:v>0.4920054819552307</c:v>
                </c:pt>
                <c:pt idx="1">
                  <c:v>0.17587939698492464</c:v>
                </c:pt>
                <c:pt idx="2">
                  <c:v>0.08466575300746156</c:v>
                </c:pt>
                <c:pt idx="3">
                  <c:v>0.05695142378559464</c:v>
                </c:pt>
                <c:pt idx="4">
                  <c:v>0.030455306837216384</c:v>
                </c:pt>
                <c:pt idx="5">
                  <c:v>0.042485153037916855</c:v>
                </c:pt>
                <c:pt idx="6">
                  <c:v>0.027257499619308664</c:v>
                </c:pt>
                <c:pt idx="7">
                  <c:v>0.027105223085122584</c:v>
                </c:pt>
                <c:pt idx="8">
                  <c:v>0.016293589157910765</c:v>
                </c:pt>
                <c:pt idx="9">
                  <c:v>0.013552611542561292</c:v>
                </c:pt>
                <c:pt idx="10">
                  <c:v>0.017664077965585504</c:v>
                </c:pt>
                <c:pt idx="11">
                  <c:v>0.01020252779046749</c:v>
                </c:pt>
                <c:pt idx="12">
                  <c:v>0.00548195523069895</c:v>
                </c:pt>
              </c:numCache>
            </c:numRef>
          </c:val>
        </c:ser>
        <c:ser>
          <c:idx val="1"/>
          <c:order val="1"/>
          <c:tx>
            <c:strRef>
              <c:f>Sheet5!$G$3</c:f>
              <c:strCache>
                <c:ptCount val="1"/>
                <c:pt idx="0">
                  <c:v>женский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2">
                    <a:tint val="98000"/>
                    <a:hueMod val="94000"/>
                    <a:satMod val="130000"/>
                    <a:lumMod val="128000"/>
                  </a:schemeClr>
                </a:gs>
                <a:gs pos="100000">
                  <a:schemeClr val="accent2">
                    <a:shade val="94000"/>
                    <a:lumMod val="88000"/>
                  </a:schemeClr>
                </a:gs>
              </a:gsLst>
              <a:lin ang="5400000" scaled="0"/>
            </a:gradFill>
            <a:ln>
              <a:noFill/>
            </a:ln>
            <a:effectLst>
              <a:innerShdw blurRad="25400" dist="12700" dir="13500000">
                <a:srgbClr val="000000">
                  <a:alpha val="45000"/>
                </a:srgbClr>
              </a:innerShdw>
            </a:effectLst>
          </c:spPr>
          <c:invertIfNegative val="0"/>
          <c:cat>
            <c:strRef>
              <c:f>Sheet5!$A$4:$A$16</c:f>
              <c:strCache>
                <c:ptCount val="13"/>
                <c:pt idx="0">
                  <c:v xml:space="preserve">У нас нет профильного обучения</c:v>
                </c:pt>
                <c:pt idx="1">
                  <c:v xml:space="preserve">Нет, я еще выбираю</c:v>
                </c:pt>
                <c:pt idx="2">
                  <c:v>Физико-математический</c:v>
                </c:pt>
                <c:pt idx="3">
                  <c:v>Другой</c:v>
                </c:pt>
                <c:pt idx="4">
                  <c:v>Химико-биологический/медицинский</c:v>
                </c:pt>
                <c:pt idx="5">
                  <c:v>Общеобразовательный</c:v>
                </c:pt>
                <c:pt idx="6">
                  <c:v>Социально-гуманитарный</c:v>
                </c:pt>
                <c:pt idx="7">
                  <c:v>Информационно-технологический</c:v>
                </c:pt>
                <c:pt idx="8">
                  <c:v xml:space="preserve">Лингвистический (иностранные языки)</c:v>
                </c:pt>
                <c:pt idx="9">
                  <c:v>Экономический</c:v>
                </c:pt>
                <c:pt idx="10">
                  <c:v>Кадетский</c:v>
                </c:pt>
                <c:pt idx="11">
                  <c:v>Спортивный</c:v>
                </c:pt>
                <c:pt idx="12">
                  <c:v>Художественный/творческий</c:v>
                </c:pt>
              </c:strCache>
            </c:strRef>
          </c:cat>
          <c:val>
            <c:numRef>
              <c:f>Sheet5!$G$4:$G$16</c:f>
              <c:numCache>
                <c:formatCode>0.00%</c:formatCode>
                <c:ptCount val="13"/>
                <c:pt idx="0">
                  <c:v>0.4971247843588269</c:v>
                </c:pt>
                <c:pt idx="1">
                  <c:v>0.156411730879816</c:v>
                </c:pt>
                <c:pt idx="2">
                  <c:v>0.049166187464059805</c:v>
                </c:pt>
                <c:pt idx="3">
                  <c:v>0.050891316848763656</c:v>
                </c:pt>
                <c:pt idx="4">
                  <c:v>0.06325474410580793</c:v>
                </c:pt>
                <c:pt idx="5">
                  <c:v>0.04772857964347326</c:v>
                </c:pt>
                <c:pt idx="6">
                  <c:v>0.059085681426106956</c:v>
                </c:pt>
                <c:pt idx="7">
                  <c:v>0.01308223116733755</c:v>
                </c:pt>
                <c:pt idx="8">
                  <c:v>0.022282921219091433</c:v>
                </c:pt>
                <c:pt idx="9">
                  <c:v>0.016820011500862566</c:v>
                </c:pt>
                <c:pt idx="10">
                  <c:v>0.012507188039102933</c:v>
                </c:pt>
                <c:pt idx="11">
                  <c:v>0.004600345025876941</c:v>
                </c:pt>
                <c:pt idx="12">
                  <c:v>0.007044278320874065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00"/>
        <c:axId val="1867669680"/>
        <c:axId val="1867684368"/>
      </c:barChart>
      <c:catAx>
        <c:axId val="186766968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7684368"/>
        <c:crosses val="autoZero"/>
        <c:auto val="1"/>
        <c:lblAlgn val="ctr"/>
        <c:lblOffset val="100"/>
        <c:noMultiLvlLbl val="0"/>
      </c:catAx>
      <c:valAx>
        <c:axId val="1867684368"/>
        <c:scaling>
          <c:orientation val="minMax"/>
        </c:scaling>
        <c:delete val="0"/>
        <c:axPos val="t"/>
        <c:majorGridlines>
          <c:spPr bwMode="auto">
            <a:prstGeom prst="rect">
              <a:avLst/>
            </a:prstGeom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7669680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508713050212988"/>
          <c:y val="0.9497613269052666"/>
          <c:w val="0.24982573899574029"/>
          <c:h val="0.040717345993515515"/>
        </c:manualLayout>
      </c:layout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 bwMode="auto">
    <a:prstGeom prst="rect">
      <a:avLst/>
    </a:prstGeom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 xml:space="preserve">Россия 2017</c:v>
          </c:tx>
          <c:spPr bwMode="auto">
            <a:prstGeom prst="rect">
              <a:avLst/>
            </a:prstGeom>
            <a:gradFill>
              <a:gsLst>
                <a:gs pos="0">
                  <a:schemeClr val="accent1">
                    <a:tint val="98000"/>
                    <a:hueMod val="94000"/>
                    <a:satMod val="130000"/>
                    <a:lumMod val="128000"/>
                  </a:schemeClr>
                </a:gs>
                <a:gs pos="100000">
                  <a:schemeClr val="accent1">
                    <a:shade val="94000"/>
                    <a:lumMod val="88000"/>
                  </a:schemeClr>
                </a:gs>
              </a:gsLst>
              <a:lin ang="5400000" scaled="0"/>
            </a:gradFill>
            <a:ln>
              <a:noFill/>
            </a:ln>
            <a:effectLst>
              <a:innerShdw blurRad="25400" dist="12700" dir="13500000">
                <a:srgbClr val="000000">
                  <a:alpha val="45000"/>
                </a:srgbClr>
              </a:innerShdw>
            </a:effectLst>
          </c:spPr>
          <c:invertIfNegative val="0"/>
          <c:cat>
            <c:strRef>
              <c:f>Sheet2!$A$3:$A$6</c:f>
              <c:strCache>
                <c:ptCount val="4"/>
                <c:pt idx="0">
                  <c:v xml:space="preserve">Я еще ни с чем не определился(-лась)</c:v>
                </c:pt>
                <c:pt idx="1">
                  <c:v xml:space="preserve">Я определился(-лась) только с профессией</c:v>
                </c:pt>
                <c:pt idx="2">
                  <c:v xml:space="preserve">Я определился(-лась) только с образованием</c:v>
                </c:pt>
                <c:pt idx="3">
                  <c:v xml:space="preserve">Я уже выбрал(а) и профессию, и образование</c:v>
                </c:pt>
              </c:strCache>
            </c:strRef>
          </c:cat>
          <c:val>
            <c:numRef>
              <c:f>Sheet2!$B$3:$B$6</c:f>
              <c:numCache>
                <c:formatCode>0.00%</c:formatCode>
                <c:ptCount val="4"/>
                <c:pt idx="0">
                  <c:v>0.328</c:v>
                </c:pt>
                <c:pt idx="1">
                  <c:v>0.242</c:v>
                </c:pt>
                <c:pt idx="2">
                  <c:v>0.175</c:v>
                </c:pt>
                <c:pt idx="3">
                  <c:v>0.255</c:v>
                </c:pt>
              </c:numCache>
            </c:numRef>
          </c:val>
        </c:ser>
        <c:ser>
          <c:idx val="1"/>
          <c:order val="1"/>
          <c:tx>
            <c:v xml:space="preserve">ХМАО 2022</c:v>
          </c:tx>
          <c:spPr bwMode="auto">
            <a:prstGeom prst="rect">
              <a:avLst/>
            </a:prstGeom>
            <a:gradFill>
              <a:gsLst>
                <a:gs pos="0">
                  <a:schemeClr val="accent2">
                    <a:tint val="98000"/>
                    <a:hueMod val="94000"/>
                    <a:satMod val="130000"/>
                    <a:lumMod val="128000"/>
                  </a:schemeClr>
                </a:gs>
                <a:gs pos="100000">
                  <a:schemeClr val="accent2">
                    <a:shade val="94000"/>
                    <a:lumMod val="88000"/>
                  </a:schemeClr>
                </a:gs>
              </a:gsLst>
              <a:lin ang="5400000" scaled="0"/>
            </a:gradFill>
            <a:ln>
              <a:noFill/>
            </a:ln>
            <a:effectLst>
              <a:innerShdw blurRad="25400" dist="12700" dir="13500000">
                <a:srgbClr val="000000">
                  <a:alpha val="45000"/>
                </a:srgbClr>
              </a:innerShdw>
            </a:effectLst>
          </c:spPr>
          <c:invertIfNegative val="0"/>
          <c:cat>
            <c:strRef>
              <c:f>Sheet2!$A$3:$A$6</c:f>
              <c:strCache>
                <c:ptCount val="4"/>
                <c:pt idx="0">
                  <c:v xml:space="preserve">Я еще ни с чем не определился(-лась)</c:v>
                </c:pt>
                <c:pt idx="1">
                  <c:v xml:space="preserve">Я определился(-лась) только с профессией</c:v>
                </c:pt>
                <c:pt idx="2">
                  <c:v xml:space="preserve">Я определился(-лась) только с образованием</c:v>
                </c:pt>
                <c:pt idx="3">
                  <c:v xml:space="preserve">Я уже выбрал(а) и профессию, и образование</c:v>
                </c:pt>
              </c:strCache>
            </c:strRef>
          </c:cat>
          <c:val>
            <c:numRef>
              <c:f>Sheet2!$C$3:$C$6</c:f>
              <c:numCache>
                <c:formatCode>0.00%</c:formatCode>
                <c:ptCount val="4"/>
                <c:pt idx="0">
                  <c:v>0.4083</c:v>
                </c:pt>
                <c:pt idx="1">
                  <c:v>0.2667</c:v>
                </c:pt>
                <c:pt idx="2">
                  <c:v>0.1167</c:v>
                </c:pt>
                <c:pt idx="3">
                  <c:v>0.2083</c:v>
                </c:pt>
              </c:numCache>
            </c:numRef>
          </c:val>
        </c:ser>
        <c:ser>
          <c:idx val="2"/>
          <c:order val="2"/>
          <c:tx>
            <c:v xml:space="preserve">ХМАО 2023</c:v>
          </c:tx>
          <c:spPr bwMode="auto">
            <a:prstGeom prst="rect">
              <a:avLst/>
            </a:prstGeom>
            <a:gradFill>
              <a:gsLst>
                <a:gs pos="0">
                  <a:schemeClr val="accent3">
                    <a:tint val="98000"/>
                    <a:hueMod val="94000"/>
                    <a:satMod val="130000"/>
                    <a:lumMod val="128000"/>
                  </a:schemeClr>
                </a:gs>
                <a:gs pos="100000">
                  <a:schemeClr val="accent3">
                    <a:shade val="94000"/>
                    <a:lumMod val="88000"/>
                  </a:schemeClr>
                </a:gs>
              </a:gsLst>
              <a:lin ang="5400000" scaled="0"/>
            </a:gradFill>
            <a:ln>
              <a:noFill/>
            </a:ln>
            <a:effectLst>
              <a:innerShdw blurRad="25400" dist="12700" dir="13500000">
                <a:srgbClr val="000000">
                  <a:alpha val="45000"/>
                </a:srgbClr>
              </a:innerShdw>
            </a:effectLst>
          </c:spPr>
          <c:invertIfNegative val="0"/>
          <c:cat>
            <c:strRef>
              <c:f>Sheet2!$A$3:$A$6</c:f>
              <c:strCache>
                <c:ptCount val="4"/>
                <c:pt idx="0">
                  <c:v xml:space="preserve">Я еще ни с чем не определился(-лась)</c:v>
                </c:pt>
                <c:pt idx="1">
                  <c:v xml:space="preserve">Я определился(-лась) только с профессией</c:v>
                </c:pt>
                <c:pt idx="2">
                  <c:v xml:space="preserve">Я определился(-лась) только с образованием</c:v>
                </c:pt>
                <c:pt idx="3">
                  <c:v xml:space="preserve">Я уже выбрал(а) и профессию, и образование</c:v>
                </c:pt>
              </c:strCache>
            </c:strRef>
          </c:cat>
          <c:val>
            <c:numRef>
              <c:f>Sheet2!$D$3:$D$6</c:f>
              <c:numCache>
                <c:formatCode>0.00%</c:formatCode>
                <c:ptCount val="4"/>
                <c:pt idx="0">
                  <c:v>0.3564</c:v>
                </c:pt>
                <c:pt idx="1">
                  <c:v>0.1881</c:v>
                </c:pt>
                <c:pt idx="2">
                  <c:v>0.1485</c:v>
                </c:pt>
                <c:pt idx="3">
                  <c:v>0.3069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00"/>
        <c:overlap val="-24"/>
        <c:axId val="1867680560"/>
        <c:axId val="1867698512"/>
      </c:barChart>
      <c:catAx>
        <c:axId val="1867680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7698512"/>
        <c:crosses val="autoZero"/>
        <c:auto val="1"/>
        <c:lblAlgn val="ctr"/>
        <c:lblOffset val="100"/>
        <c:noMultiLvlLbl val="0"/>
      </c:catAx>
      <c:valAx>
        <c:axId val="1867698512"/>
        <c:scaling>
          <c:orientation val="minMax"/>
        </c:scaling>
        <c:delete val="0"/>
        <c:axPos val="l"/>
        <c:majorGridlines>
          <c:spPr bwMode="auto">
            <a:prstGeom prst="rect">
              <a:avLst/>
            </a:prstGeom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7680560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  <a:effectLst/>
      </c:spPr>
    </c:plotArea>
    <c:legend>
      <c:legendPos val="b"/>
      <c:layout/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 bwMode="auto">
    <a:prstGeom prst="rect">
      <a:avLst/>
    </a:prstGeom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Лист3!$P$29</c:f>
              <c:strCache>
                <c:ptCount val="1"/>
                <c:pt idx="0">
                  <c:v>мужской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1">
                    <a:tint val="98000"/>
                    <a:hueMod val="94000"/>
                    <a:satMod val="130000"/>
                    <a:lumMod val="128000"/>
                  </a:schemeClr>
                </a:gs>
                <a:gs pos="100000">
                  <a:schemeClr val="accent1">
                    <a:shade val="94000"/>
                    <a:lumMod val="88000"/>
                  </a:schemeClr>
                </a:gs>
              </a:gsLst>
              <a:lin ang="5400000" scaled="0"/>
            </a:gradFill>
            <a:ln>
              <a:noFill/>
            </a:ln>
            <a:effectLst>
              <a:innerShdw blurRad="25400" dist="12700" dir="13500000">
                <a:srgbClr val="000000">
                  <a:alpha val="45000"/>
                </a:srgbClr>
              </a:innerShdw>
            </a:effectLst>
          </c:spPr>
          <c:invertIfNegative val="0"/>
          <c:cat>
            <c:strRef>
              <c:f>Лист3!$K$30:$K$33</c:f>
              <c:strCache>
                <c:ptCount val="4"/>
                <c:pt idx="0">
                  <c:v xml:space="preserve">Я еще ни с чем не определился(-лась)</c:v>
                </c:pt>
                <c:pt idx="1">
                  <c:v xml:space="preserve">Я определился(-лась) только с образованием</c:v>
                </c:pt>
                <c:pt idx="2">
                  <c:v xml:space="preserve">Я определился(-лась) только с профессией</c:v>
                </c:pt>
                <c:pt idx="3">
                  <c:v xml:space="preserve">Я уже выбрал(а) и профессию, и образование</c:v>
                </c:pt>
              </c:strCache>
            </c:strRef>
          </c:cat>
          <c:val>
            <c:numRef>
              <c:f>Лист3!$P$30:$P$33</c:f>
              <c:numCache>
                <c:formatCode>0.0%</c:formatCode>
                <c:ptCount val="4"/>
                <c:pt idx="0">
                  <c:v>0.34285714285714286</c:v>
                </c:pt>
                <c:pt idx="1">
                  <c:v>0.1523809523809524</c:v>
                </c:pt>
                <c:pt idx="2">
                  <c:v>0.21904761904761905</c:v>
                </c:pt>
                <c:pt idx="3">
                  <c:v>0.2857142857142857</c:v>
                </c:pt>
              </c:numCache>
            </c:numRef>
          </c:val>
        </c:ser>
        <c:ser>
          <c:idx val="1"/>
          <c:order val="1"/>
          <c:tx>
            <c:strRef>
              <c:f>Лист3!$Q$29</c:f>
              <c:strCache>
                <c:ptCount val="1"/>
                <c:pt idx="0">
                  <c:v>женский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2">
                    <a:tint val="98000"/>
                    <a:hueMod val="94000"/>
                    <a:satMod val="130000"/>
                    <a:lumMod val="128000"/>
                  </a:schemeClr>
                </a:gs>
                <a:gs pos="100000">
                  <a:schemeClr val="accent2">
                    <a:shade val="94000"/>
                    <a:lumMod val="88000"/>
                  </a:schemeClr>
                </a:gs>
              </a:gsLst>
              <a:lin ang="5400000" scaled="0"/>
            </a:gradFill>
            <a:ln>
              <a:noFill/>
            </a:ln>
            <a:effectLst>
              <a:innerShdw blurRad="25400" dist="12700" dir="13500000">
                <a:srgbClr val="000000">
                  <a:alpha val="45000"/>
                </a:srgbClr>
              </a:innerShdw>
            </a:effectLst>
          </c:spPr>
          <c:invertIfNegative val="0"/>
          <c:cat>
            <c:strRef>
              <c:f>Лист3!$K$30:$K$33</c:f>
              <c:strCache>
                <c:ptCount val="4"/>
                <c:pt idx="0">
                  <c:v xml:space="preserve">Я еще ни с чем не определился(-лась)</c:v>
                </c:pt>
                <c:pt idx="1">
                  <c:v xml:space="preserve">Я определился(-лась) только с образованием</c:v>
                </c:pt>
                <c:pt idx="2">
                  <c:v xml:space="preserve">Я определился(-лась) только с профессией</c:v>
                </c:pt>
                <c:pt idx="3">
                  <c:v xml:space="preserve">Я уже выбрал(а) и профессию, и образование</c:v>
                </c:pt>
              </c:strCache>
            </c:strRef>
          </c:cat>
          <c:val>
            <c:numRef>
              <c:f>Лист3!$Q$30:$Q$33</c:f>
              <c:numCache>
                <c:formatCode>0.0%</c:formatCode>
                <c:ptCount val="4"/>
                <c:pt idx="0">
                  <c:v>0.3711340206185567</c:v>
                </c:pt>
                <c:pt idx="1">
                  <c:v>0.14432989690721648</c:v>
                </c:pt>
                <c:pt idx="2">
                  <c:v>0.15463917525773196</c:v>
                </c:pt>
                <c:pt idx="3">
                  <c:v>0.32989690721649484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00"/>
        <c:overlap val="-24"/>
        <c:axId val="1867700688"/>
        <c:axId val="1867670224"/>
      </c:barChart>
      <c:catAx>
        <c:axId val="1867700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7670224"/>
        <c:crosses val="autoZero"/>
        <c:auto val="1"/>
        <c:lblAlgn val="ctr"/>
        <c:lblOffset val="100"/>
        <c:noMultiLvlLbl val="0"/>
      </c:catAx>
      <c:valAx>
        <c:axId val="1867670224"/>
        <c:scaling>
          <c:orientation val="minMax"/>
        </c:scaling>
        <c:delete val="0"/>
        <c:axPos val="l"/>
        <c:majorGridlines>
          <c:spPr bwMode="auto">
            <a:prstGeom prst="rect">
              <a:avLst/>
            </a:prstGeom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7700688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  <a:effectLst/>
      </c:spPr>
    </c:plotArea>
    <c:legend>
      <c:legendPos val="b"/>
      <c:layout/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 bwMode="auto">
    <a:prstGeom prst="rect">
      <a:avLst/>
    </a:prstGeom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Лист5!$B$1</c:f>
              <c:strCache>
                <c:ptCount val="1"/>
                <c:pt idx="0">
                  <c:v>2022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1">
                    <a:tint val="98000"/>
                    <a:hueMod val="94000"/>
                    <a:satMod val="130000"/>
                    <a:lumMod val="128000"/>
                  </a:schemeClr>
                </a:gs>
                <a:gs pos="100000">
                  <a:schemeClr val="accent1">
                    <a:shade val="94000"/>
                    <a:lumMod val="88000"/>
                  </a:schemeClr>
                </a:gs>
              </a:gsLst>
              <a:lin ang="5400000" scaled="0"/>
            </a:gradFill>
            <a:ln>
              <a:noFill/>
            </a:ln>
            <a:effectLst>
              <a:innerShdw blurRad="25400" dist="12700" dir="13500000">
                <a:srgbClr val="000000">
                  <a:alpha val="45000"/>
                </a:srgbClr>
              </a:innerShdw>
            </a:effectLst>
          </c:spPr>
          <c:invertIfNegative val="0"/>
          <c:cat>
            <c:strRef>
              <c:f>Лист5!$A$2:$A$5</c:f>
              <c:strCache>
                <c:ptCount val="4"/>
                <c:pt idx="0">
                  <c:v xml:space="preserve">Я еще ни с чем не определился(-лась)</c:v>
                </c:pt>
                <c:pt idx="1">
                  <c:v xml:space="preserve">Я определился(-лась) только с образованием</c:v>
                </c:pt>
                <c:pt idx="2">
                  <c:v xml:space="preserve">Я определился(-лась) только с профессией</c:v>
                </c:pt>
                <c:pt idx="3">
                  <c:v xml:space="preserve">Я уже выбрал(а) и профессию, и образование</c:v>
                </c:pt>
              </c:strCache>
            </c:strRef>
          </c:cat>
          <c:val>
            <c:numRef>
              <c:f>Лист5!$B$2:$B$5</c:f>
              <c:numCache>
                <c:formatCode>0.00%</c:formatCode>
                <c:ptCount val="4"/>
                <c:pt idx="0">
                  <c:v>0.4128</c:v>
                </c:pt>
                <c:pt idx="1">
                  <c:v>0.1009</c:v>
                </c:pt>
                <c:pt idx="2">
                  <c:v>0.2661</c:v>
                </c:pt>
                <c:pt idx="3">
                  <c:v>0.2202</c:v>
                </c:pt>
              </c:numCache>
            </c:numRef>
          </c:val>
        </c:ser>
        <c:ser>
          <c:idx val="1"/>
          <c:order val="1"/>
          <c:tx>
            <c:strRef>
              <c:f>Лист5!$C$1</c:f>
              <c:strCache>
                <c:ptCount val="1"/>
                <c:pt idx="0">
                  <c:v>2023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2">
                    <a:tint val="98000"/>
                    <a:hueMod val="94000"/>
                    <a:satMod val="130000"/>
                    <a:lumMod val="128000"/>
                  </a:schemeClr>
                </a:gs>
                <a:gs pos="100000">
                  <a:schemeClr val="accent2">
                    <a:shade val="94000"/>
                    <a:lumMod val="88000"/>
                  </a:schemeClr>
                </a:gs>
              </a:gsLst>
              <a:lin ang="5400000" scaled="0"/>
            </a:gradFill>
            <a:ln>
              <a:noFill/>
            </a:ln>
            <a:effectLst>
              <a:innerShdw blurRad="25400" dist="12700" dir="13500000">
                <a:srgbClr val="000000">
                  <a:alpha val="45000"/>
                </a:srgbClr>
              </a:innerShdw>
            </a:effectLst>
          </c:spPr>
          <c:invertIfNegative val="0"/>
          <c:cat>
            <c:strRef>
              <c:f>Лист5!$A$2:$A$5</c:f>
              <c:strCache>
                <c:ptCount val="4"/>
                <c:pt idx="0">
                  <c:v xml:space="preserve">Я еще ни с чем не определился(-лась)</c:v>
                </c:pt>
                <c:pt idx="1">
                  <c:v xml:space="preserve">Я определился(-лась) только с образованием</c:v>
                </c:pt>
                <c:pt idx="2">
                  <c:v xml:space="preserve">Я определился(-лась) только с профессией</c:v>
                </c:pt>
                <c:pt idx="3">
                  <c:v xml:space="preserve">Я уже выбрал(а) и профессию, и образование</c:v>
                </c:pt>
              </c:strCache>
            </c:strRef>
          </c:cat>
          <c:val>
            <c:numRef>
              <c:f>Лист5!$C$2:$C$5</c:f>
              <c:numCache>
                <c:formatCode>0.0%</c:formatCode>
                <c:ptCount val="4"/>
                <c:pt idx="0">
                  <c:v>0.375</c:v>
                </c:pt>
                <c:pt idx="1">
                  <c:v>0.125</c:v>
                </c:pt>
                <c:pt idx="2">
                  <c:v>0.19444444444444445</c:v>
                </c:pt>
                <c:pt idx="3">
                  <c:v>0.3055555555555556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00"/>
        <c:overlap val="-24"/>
        <c:axId val="1867673488"/>
        <c:axId val="1867696336"/>
      </c:barChart>
      <c:catAx>
        <c:axId val="1867673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7696336"/>
        <c:crosses val="autoZero"/>
        <c:auto val="1"/>
        <c:lblAlgn val="ctr"/>
        <c:lblOffset val="100"/>
        <c:noMultiLvlLbl val="0"/>
      </c:catAx>
      <c:valAx>
        <c:axId val="1867696336"/>
        <c:scaling>
          <c:orientation val="minMax"/>
        </c:scaling>
        <c:delete val="0"/>
        <c:axPos val="l"/>
        <c:majorGridlines>
          <c:spPr bwMode="auto">
            <a:prstGeom prst="rect">
              <a:avLst/>
            </a:prstGeom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7673488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  <a:effectLst/>
      </c:spPr>
    </c:plotArea>
    <c:legend>
      <c:legendPos val="b"/>
      <c:layout/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 bwMode="auto">
    <a:prstGeom prst="rect">
      <a:avLst/>
    </a:prstGeom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Лист5!$B$12</c:f>
              <c:strCache>
                <c:ptCount val="1"/>
                <c:pt idx="0">
                  <c:v xml:space="preserve">Процент выбора, 2022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1">
                    <a:tint val="98000"/>
                    <a:hueMod val="94000"/>
                    <a:satMod val="130000"/>
                    <a:lumMod val="128000"/>
                  </a:schemeClr>
                </a:gs>
                <a:gs pos="100000">
                  <a:schemeClr val="accent1">
                    <a:shade val="94000"/>
                    <a:lumMod val="88000"/>
                  </a:schemeClr>
                </a:gs>
              </a:gsLst>
              <a:lin ang="5400000" scaled="0"/>
            </a:gradFill>
            <a:ln>
              <a:noFill/>
            </a:ln>
            <a:effectLst>
              <a:innerShdw blurRad="25400" dist="12700" dir="13500000">
                <a:srgbClr val="000000">
                  <a:alpha val="45000"/>
                </a:srgbClr>
              </a:innerShdw>
            </a:effectLst>
          </c:spPr>
          <c:invertIfNegative val="0"/>
          <c:cat>
            <c:strRef>
              <c:f>Лист5!$A$13:$A$26</c:f>
              <c:strCache>
                <c:ptCount val="14"/>
                <c:pt idx="0">
                  <c:v xml:space="preserve">Еще не определился(-лась) </c:v>
                </c:pt>
                <c:pt idx="1">
                  <c:v xml:space="preserve"> Мне нравится, чем занимаются специалисты в данной профессии </c:v>
                </c:pt>
                <c:pt idx="2">
                  <c:v xml:space="preserve"> Возможность получить высшее образование </c:v>
                </c:pt>
                <c:pt idx="3">
                  <c:v xml:space="preserve"> Востребованность профессии </c:v>
                </c:pt>
                <c:pt idx="4">
                  <c:v xml:space="preserve"> Возможность получить образование в колледже </c:v>
                </c:pt>
                <c:pt idx="5">
                  <c:v xml:space="preserve"> Уровень оплаты труда </c:v>
                </c:pt>
                <c:pt idx="6">
                  <c:v xml:space="preserve"> Есть способности к соответствующим учебным предметам </c:v>
                </c:pt>
                <c:pt idx="7">
                  <c:v xml:space="preserve"> Ни один из перечисленных</c:v>
                </c:pt>
                <c:pt idx="8">
                  <c:v xml:space="preserve"> Престижность профессии </c:v>
                </c:pt>
                <c:pt idx="9">
                  <c:v xml:space="preserve"> Мнение родителей/родственников </c:v>
                </c:pt>
                <c:pt idx="10">
                  <c:v xml:space="preserve"> Возможность легко/гарантированно поступить в учебное заведение </c:v>
                </c:pt>
                <c:pt idx="11">
                  <c:v xml:space="preserve"> Мнение друзей/знакомых </c:v>
                </c:pt>
                <c:pt idx="12">
                  <c:v xml:space="preserve"> Прошел(-ла) профориентационный тест/тренинг/курс </c:v>
                </c:pt>
                <c:pt idx="13">
                  <c:v xml:space="preserve"> Мнение учителей </c:v>
                </c:pt>
              </c:strCache>
            </c:strRef>
          </c:cat>
          <c:val>
            <c:numRef>
              <c:f>Лист5!$B$13:$B$26</c:f>
              <c:numCache>
                <c:formatCode>0.00%</c:formatCode>
                <c:ptCount val="14"/>
                <c:pt idx="0">
                  <c:v>0.3417</c:v>
                </c:pt>
                <c:pt idx="1">
                  <c:v>0.2417</c:v>
                </c:pt>
                <c:pt idx="2">
                  <c:v>0.0167</c:v>
                </c:pt>
                <c:pt idx="3">
                  <c:v>0.05</c:v>
                </c:pt>
                <c:pt idx="4">
                  <c:v>0.1</c:v>
                </c:pt>
                <c:pt idx="5">
                  <c:v>0.0417</c:v>
                </c:pt>
                <c:pt idx="6">
                  <c:v>0.025</c:v>
                </c:pt>
                <c:pt idx="7">
                  <c:v>0.0667</c:v>
                </c:pt>
                <c:pt idx="8">
                  <c:v>0.0083</c:v>
                </c:pt>
                <c:pt idx="9">
                  <c:v>0.0833</c:v>
                </c:pt>
                <c:pt idx="10">
                  <c:v>0.0167</c:v>
                </c:pt>
                <c:pt idx="11">
                  <c:v>0</c:v>
                </c:pt>
                <c:pt idx="12">
                  <c:v>0.0083</c:v>
                </c:pt>
                <c:pt idx="1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Лист5!$C$12</c:f>
              <c:strCache>
                <c:ptCount val="1"/>
                <c:pt idx="0">
                  <c:v xml:space="preserve">Процент выбора, 2023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2">
                    <a:tint val="98000"/>
                    <a:hueMod val="94000"/>
                    <a:satMod val="130000"/>
                    <a:lumMod val="128000"/>
                  </a:schemeClr>
                </a:gs>
                <a:gs pos="100000">
                  <a:schemeClr val="accent2">
                    <a:shade val="94000"/>
                    <a:lumMod val="88000"/>
                  </a:schemeClr>
                </a:gs>
              </a:gsLst>
              <a:lin ang="5400000" scaled="0"/>
            </a:gradFill>
            <a:ln>
              <a:noFill/>
            </a:ln>
            <a:effectLst>
              <a:innerShdw blurRad="25400" dist="12700" dir="13500000">
                <a:srgbClr val="000000">
                  <a:alpha val="45000"/>
                </a:srgbClr>
              </a:innerShdw>
            </a:effectLst>
          </c:spPr>
          <c:invertIfNegative val="0"/>
          <c:cat>
            <c:strRef>
              <c:f>Лист5!$A$13:$A$26</c:f>
              <c:strCache>
                <c:ptCount val="14"/>
                <c:pt idx="0">
                  <c:v xml:space="preserve">Еще не определился(-лась) </c:v>
                </c:pt>
                <c:pt idx="1">
                  <c:v xml:space="preserve"> Мне нравится, чем занимаются специалисты в данной профессии </c:v>
                </c:pt>
                <c:pt idx="2">
                  <c:v xml:space="preserve"> Возможность получить высшее образование </c:v>
                </c:pt>
                <c:pt idx="3">
                  <c:v xml:space="preserve"> Востребованность профессии </c:v>
                </c:pt>
                <c:pt idx="4">
                  <c:v xml:space="preserve"> Возможность получить образование в колледже </c:v>
                </c:pt>
                <c:pt idx="5">
                  <c:v xml:space="preserve"> Уровень оплаты труда </c:v>
                </c:pt>
                <c:pt idx="6">
                  <c:v xml:space="preserve"> Есть способности к соответствующим учебным предметам </c:v>
                </c:pt>
                <c:pt idx="7">
                  <c:v xml:space="preserve"> Ни один из перечисленных</c:v>
                </c:pt>
                <c:pt idx="8">
                  <c:v xml:space="preserve"> Престижность профессии </c:v>
                </c:pt>
                <c:pt idx="9">
                  <c:v xml:space="preserve"> Мнение родителей/родственников </c:v>
                </c:pt>
                <c:pt idx="10">
                  <c:v xml:space="preserve"> Возможность легко/гарантированно поступить в учебное заведение </c:v>
                </c:pt>
                <c:pt idx="11">
                  <c:v xml:space="preserve"> Мнение друзей/знакомых </c:v>
                </c:pt>
                <c:pt idx="12">
                  <c:v xml:space="preserve"> Прошел(-ла) профориентационный тест/тренинг/курс </c:v>
                </c:pt>
                <c:pt idx="13">
                  <c:v xml:space="preserve"> Мнение учителей </c:v>
                </c:pt>
              </c:strCache>
            </c:strRef>
          </c:cat>
          <c:val>
            <c:numRef>
              <c:f>Лист5!$C$13:$C$26</c:f>
              <c:numCache>
                <c:formatCode>0.00%</c:formatCode>
                <c:ptCount val="14"/>
                <c:pt idx="0">
                  <c:v>0.267</c:v>
                </c:pt>
                <c:pt idx="1">
                  <c:v>0.208</c:v>
                </c:pt>
                <c:pt idx="2">
                  <c:v>0.04</c:v>
                </c:pt>
                <c:pt idx="3">
                  <c:v>0.064</c:v>
                </c:pt>
                <c:pt idx="4">
                  <c:v>0.064</c:v>
                </c:pt>
                <c:pt idx="5">
                  <c:v>0.069</c:v>
                </c:pt>
                <c:pt idx="6">
                  <c:v>0.05</c:v>
                </c:pt>
                <c:pt idx="7">
                  <c:v>0.109</c:v>
                </c:pt>
                <c:pt idx="8">
                  <c:v>0.05</c:v>
                </c:pt>
                <c:pt idx="9">
                  <c:v>0.059</c:v>
                </c:pt>
                <c:pt idx="10">
                  <c:v>0.01</c:v>
                </c:pt>
                <c:pt idx="11">
                  <c:v>0.005</c:v>
                </c:pt>
                <c:pt idx="12">
                  <c:v>0.005</c:v>
                </c:pt>
                <c:pt idx="13">
                  <c:v>0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00"/>
        <c:axId val="1867674576"/>
        <c:axId val="1867676752"/>
      </c:barChart>
      <c:catAx>
        <c:axId val="186767457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7676752"/>
        <c:crosses val="autoZero"/>
        <c:auto val="1"/>
        <c:lblAlgn val="ctr"/>
        <c:lblOffset val="100"/>
        <c:noMultiLvlLbl val="0"/>
      </c:catAx>
      <c:valAx>
        <c:axId val="1867676752"/>
        <c:scaling>
          <c:orientation val="minMax"/>
        </c:scaling>
        <c:delete val="0"/>
        <c:axPos val="t"/>
        <c:majorGridlines>
          <c:spPr bwMode="auto">
            <a:prstGeom prst="rect">
              <a:avLst/>
            </a:prstGeom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7674576"/>
        <c:crosses val="autoZero"/>
        <c:crossBetween val="between"/>
        <c:majorUnit val="0.10000000000000001"/>
      </c:valAx>
      <c:spPr bwMode="auto">
        <a:prstGeom prst="rect">
          <a:avLst/>
        </a:prstGeom>
        <a:noFill/>
        <a:ln>
          <a:noFill/>
        </a:ln>
        <a:effectLst/>
      </c:spPr>
    </c:plotArea>
    <c:legend>
      <c:legendPos val="b"/>
      <c:layout/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 bwMode="auto">
    <a:prstGeom prst="rect">
      <a:avLst/>
    </a:prstGeom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Лист5!$B$38:$B$39</c:f>
              <c:strCache>
                <c:ptCount val="2"/>
                <c:pt idx="0">
                  <c:v xml:space="preserve">ПМ, 2022</c:v>
                </c:pt>
                <c:pt idx="1">
                  <c:v>Юноши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1">
                    <a:tint val="98000"/>
                    <a:hueMod val="94000"/>
                    <a:satMod val="130000"/>
                    <a:lumMod val="128000"/>
                  </a:schemeClr>
                </a:gs>
                <a:gs pos="100000">
                  <a:schemeClr val="accent1">
                    <a:shade val="94000"/>
                    <a:lumMod val="88000"/>
                  </a:schemeClr>
                </a:gs>
              </a:gsLst>
              <a:lin ang="5400000" scaled="0"/>
            </a:gradFill>
            <a:ln>
              <a:noFill/>
            </a:ln>
            <a:effectLst>
              <a:innerShdw blurRad="25400" dist="12700" dir="13500000">
                <a:srgbClr val="000000">
                  <a:alpha val="45000"/>
                </a:srgbClr>
              </a:innerShdw>
            </a:effectLst>
          </c:spPr>
          <c:invertIfNegative val="0"/>
          <c:cat>
            <c:strRef>
              <c:f>Лист5!$A$40:$A$53</c:f>
              <c:strCache>
                <c:ptCount val="14"/>
                <c:pt idx="0">
                  <c:v xml:space="preserve">Еще не определился(-лась)</c:v>
                </c:pt>
                <c:pt idx="1">
                  <c:v xml:space="preserve">Мне нравится, чем занимаются специалисты в данной профессии</c:v>
                </c:pt>
                <c:pt idx="2">
                  <c:v xml:space="preserve">Возможность получить высшее образование</c:v>
                </c:pt>
                <c:pt idx="3">
                  <c:v xml:space="preserve">Востребованность профессии</c:v>
                </c:pt>
                <c:pt idx="4">
                  <c:v xml:space="preserve">Возможность получить образование в колледже</c:v>
                </c:pt>
                <c:pt idx="5">
                  <c:v xml:space="preserve">Уровень оплаты труда</c:v>
                </c:pt>
                <c:pt idx="6">
                  <c:v xml:space="preserve">Есть способности к соответствующим учебным предметам</c:v>
                </c:pt>
                <c:pt idx="7">
                  <c:v xml:space="preserve">Ни один из перечисленных</c:v>
                </c:pt>
                <c:pt idx="8">
                  <c:v xml:space="preserve">Престижность профессии</c:v>
                </c:pt>
                <c:pt idx="9">
                  <c:v xml:space="preserve">Мнение родителей/родственников</c:v>
                </c:pt>
                <c:pt idx="10">
                  <c:v xml:space="preserve">Возможность легко/гарантированно поступить в учебное заведение</c:v>
                </c:pt>
                <c:pt idx="11">
                  <c:v xml:space="preserve">Мнение друзей/знакомых</c:v>
                </c:pt>
                <c:pt idx="12">
                  <c:v xml:space="preserve">Прошел(-ла) профориентационный тест/тренинг/курс</c:v>
                </c:pt>
                <c:pt idx="13">
                  <c:v xml:space="preserve">Мнение учителей</c:v>
                </c:pt>
              </c:strCache>
            </c:strRef>
          </c:cat>
          <c:val>
            <c:numRef>
              <c:f>Лист5!$B$40:$B$53</c:f>
              <c:numCache>
                <c:formatCode>0.00%</c:formatCode>
                <c:ptCount val="14"/>
                <c:pt idx="0">
                  <c:v>0.36</c:v>
                </c:pt>
                <c:pt idx="1">
                  <c:v>0.24</c:v>
                </c:pt>
                <c:pt idx="2">
                  <c:v>0.0267</c:v>
                </c:pt>
                <c:pt idx="3">
                  <c:v>0.0667</c:v>
                </c:pt>
                <c:pt idx="4">
                  <c:v>0.08</c:v>
                </c:pt>
                <c:pt idx="5">
                  <c:v>0.0533</c:v>
                </c:pt>
                <c:pt idx="6">
                  <c:v>0.0267</c:v>
                </c:pt>
                <c:pt idx="7">
                  <c:v>0.0267</c:v>
                </c:pt>
                <c:pt idx="8">
                  <c:v>0.0133</c:v>
                </c:pt>
                <c:pt idx="9">
                  <c:v>0.0933</c:v>
                </c:pt>
                <c:pt idx="10">
                  <c:v>0.0133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Лист5!$C$38:$C$39</c:f>
              <c:strCache>
                <c:ptCount val="2"/>
                <c:pt idx="0">
                  <c:v xml:space="preserve">ПМ, 2022</c:v>
                </c:pt>
                <c:pt idx="1">
                  <c:v>Девушки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2">
                    <a:tint val="98000"/>
                    <a:hueMod val="94000"/>
                    <a:satMod val="130000"/>
                    <a:lumMod val="128000"/>
                  </a:schemeClr>
                </a:gs>
                <a:gs pos="100000">
                  <a:schemeClr val="accent2">
                    <a:shade val="94000"/>
                    <a:lumMod val="88000"/>
                  </a:schemeClr>
                </a:gs>
              </a:gsLst>
              <a:lin ang="5400000" scaled="0"/>
            </a:gradFill>
            <a:ln>
              <a:noFill/>
            </a:ln>
            <a:effectLst>
              <a:innerShdw blurRad="25400" dist="12700" dir="13500000">
                <a:srgbClr val="000000">
                  <a:alpha val="45000"/>
                </a:srgbClr>
              </a:innerShdw>
            </a:effectLst>
          </c:spPr>
          <c:invertIfNegative val="0"/>
          <c:cat>
            <c:strRef>
              <c:f>Лист5!$A$40:$A$53</c:f>
              <c:strCache>
                <c:ptCount val="14"/>
                <c:pt idx="0">
                  <c:v xml:space="preserve">Еще не определился(-лась)</c:v>
                </c:pt>
                <c:pt idx="1">
                  <c:v xml:space="preserve">Мне нравится, чем занимаются специалисты в данной профессии</c:v>
                </c:pt>
                <c:pt idx="2">
                  <c:v xml:space="preserve">Возможность получить высшее образование</c:v>
                </c:pt>
                <c:pt idx="3">
                  <c:v xml:space="preserve">Востребованность профессии</c:v>
                </c:pt>
                <c:pt idx="4">
                  <c:v xml:space="preserve">Возможность получить образование в колледже</c:v>
                </c:pt>
                <c:pt idx="5">
                  <c:v xml:space="preserve">Уровень оплаты труда</c:v>
                </c:pt>
                <c:pt idx="6">
                  <c:v xml:space="preserve">Есть способности к соответствующим учебным предметам</c:v>
                </c:pt>
                <c:pt idx="7">
                  <c:v xml:space="preserve">Ни один из перечисленных</c:v>
                </c:pt>
                <c:pt idx="8">
                  <c:v xml:space="preserve">Престижность профессии</c:v>
                </c:pt>
                <c:pt idx="9">
                  <c:v xml:space="preserve">Мнение родителей/родственников</c:v>
                </c:pt>
                <c:pt idx="10">
                  <c:v xml:space="preserve">Возможность легко/гарантированно поступить в учебное заведение</c:v>
                </c:pt>
                <c:pt idx="11">
                  <c:v xml:space="preserve">Мнение друзей/знакомых</c:v>
                </c:pt>
                <c:pt idx="12">
                  <c:v xml:space="preserve">Прошел(-ла) профориентационный тест/тренинг/курс</c:v>
                </c:pt>
                <c:pt idx="13">
                  <c:v xml:space="preserve">Мнение учителей</c:v>
                </c:pt>
              </c:strCache>
            </c:strRef>
          </c:cat>
          <c:val>
            <c:numRef>
              <c:f>Лист5!$C$40:$C$53</c:f>
              <c:numCache>
                <c:formatCode>0.00%</c:formatCode>
                <c:ptCount val="14"/>
                <c:pt idx="0">
                  <c:v>0.3111</c:v>
                </c:pt>
                <c:pt idx="1">
                  <c:v>0.2444</c:v>
                </c:pt>
                <c:pt idx="2">
                  <c:v>0</c:v>
                </c:pt>
                <c:pt idx="3">
                  <c:v>0.0222</c:v>
                </c:pt>
                <c:pt idx="4">
                  <c:v>0.1333</c:v>
                </c:pt>
                <c:pt idx="5">
                  <c:v>0.0222</c:v>
                </c:pt>
                <c:pt idx="6">
                  <c:v>0.0222</c:v>
                </c:pt>
                <c:pt idx="7">
                  <c:v>0.1333</c:v>
                </c:pt>
                <c:pt idx="8">
                  <c:v>0</c:v>
                </c:pt>
                <c:pt idx="9">
                  <c:v>0.0667</c:v>
                </c:pt>
                <c:pt idx="10">
                  <c:v>0.0222</c:v>
                </c:pt>
                <c:pt idx="11">
                  <c:v>0</c:v>
                </c:pt>
                <c:pt idx="12">
                  <c:v>0.0222</c:v>
                </c:pt>
                <c:pt idx="1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Лист5!$D$38:$D$39</c:f>
              <c:strCache>
                <c:ptCount val="2"/>
                <c:pt idx="0">
                  <c:v xml:space="preserve">ПМ, 2023</c:v>
                </c:pt>
                <c:pt idx="1">
                  <c:v>Юноши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3">
                    <a:tint val="98000"/>
                    <a:hueMod val="94000"/>
                    <a:satMod val="130000"/>
                    <a:lumMod val="128000"/>
                  </a:schemeClr>
                </a:gs>
                <a:gs pos="100000">
                  <a:schemeClr val="accent3">
                    <a:shade val="94000"/>
                    <a:lumMod val="88000"/>
                  </a:schemeClr>
                </a:gs>
              </a:gsLst>
              <a:lin ang="5400000" scaled="0"/>
            </a:gradFill>
            <a:ln>
              <a:noFill/>
            </a:ln>
            <a:effectLst>
              <a:innerShdw blurRad="25400" dist="12700" dir="13500000">
                <a:srgbClr val="000000">
                  <a:alpha val="45000"/>
                </a:srgbClr>
              </a:innerShdw>
            </a:effectLst>
          </c:spPr>
          <c:invertIfNegative val="0"/>
          <c:cat>
            <c:strRef>
              <c:f>Лист5!$A$40:$A$53</c:f>
              <c:strCache>
                <c:ptCount val="14"/>
                <c:pt idx="0">
                  <c:v xml:space="preserve">Еще не определился(-лась)</c:v>
                </c:pt>
                <c:pt idx="1">
                  <c:v xml:space="preserve">Мне нравится, чем занимаются специалисты в данной профессии</c:v>
                </c:pt>
                <c:pt idx="2">
                  <c:v xml:space="preserve">Возможность получить высшее образование</c:v>
                </c:pt>
                <c:pt idx="3">
                  <c:v xml:space="preserve">Востребованность профессии</c:v>
                </c:pt>
                <c:pt idx="4">
                  <c:v xml:space="preserve">Возможность получить образование в колледже</c:v>
                </c:pt>
                <c:pt idx="5">
                  <c:v xml:space="preserve">Уровень оплаты труда</c:v>
                </c:pt>
                <c:pt idx="6">
                  <c:v xml:space="preserve">Есть способности к соответствующим учебным предметам</c:v>
                </c:pt>
                <c:pt idx="7">
                  <c:v xml:space="preserve">Ни один из перечисленных</c:v>
                </c:pt>
                <c:pt idx="8">
                  <c:v xml:space="preserve">Престижность профессии</c:v>
                </c:pt>
                <c:pt idx="9">
                  <c:v xml:space="preserve">Мнение родителей/родственников</c:v>
                </c:pt>
                <c:pt idx="10">
                  <c:v xml:space="preserve">Возможность легко/гарантированно поступить в учебное заведение</c:v>
                </c:pt>
                <c:pt idx="11">
                  <c:v xml:space="preserve">Мнение друзей/знакомых</c:v>
                </c:pt>
                <c:pt idx="12">
                  <c:v xml:space="preserve">Прошел(-ла) профориентационный тест/тренинг/курс</c:v>
                </c:pt>
                <c:pt idx="13">
                  <c:v xml:space="preserve">Мнение учителей</c:v>
                </c:pt>
              </c:strCache>
            </c:strRef>
          </c:cat>
          <c:val>
            <c:numRef>
              <c:f>Лист5!$D$40:$D$53</c:f>
              <c:numCache>
                <c:formatCode>0.00%</c:formatCode>
                <c:ptCount val="14"/>
                <c:pt idx="0">
                  <c:v>0.267</c:v>
                </c:pt>
                <c:pt idx="1">
                  <c:v>0.171</c:v>
                </c:pt>
                <c:pt idx="2">
                  <c:v>0.048</c:v>
                </c:pt>
                <c:pt idx="3">
                  <c:v>0.057</c:v>
                </c:pt>
                <c:pt idx="4">
                  <c:v>0.038</c:v>
                </c:pt>
                <c:pt idx="5">
                  <c:v>0.095</c:v>
                </c:pt>
                <c:pt idx="6">
                  <c:v>0.057</c:v>
                </c:pt>
                <c:pt idx="7">
                  <c:v>0.152</c:v>
                </c:pt>
                <c:pt idx="8">
                  <c:v>0.038</c:v>
                </c:pt>
                <c:pt idx="9">
                  <c:v>0.048</c:v>
                </c:pt>
                <c:pt idx="10">
                  <c:v>0.019</c:v>
                </c:pt>
                <c:pt idx="11">
                  <c:v>0.01</c:v>
                </c:pt>
                <c:pt idx="12">
                  <c:v>0</c:v>
                </c:pt>
                <c:pt idx="13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Лист5!$E$38:$E$39</c:f>
              <c:strCache>
                <c:ptCount val="2"/>
                <c:pt idx="0">
                  <c:v xml:space="preserve">ПМ, 2023</c:v>
                </c:pt>
                <c:pt idx="1">
                  <c:v>Девушки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4">
                    <a:tint val="98000"/>
                    <a:hueMod val="94000"/>
                    <a:satMod val="130000"/>
                    <a:lumMod val="128000"/>
                  </a:schemeClr>
                </a:gs>
                <a:gs pos="100000">
                  <a:schemeClr val="accent4">
                    <a:shade val="94000"/>
                    <a:lumMod val="88000"/>
                  </a:schemeClr>
                </a:gs>
              </a:gsLst>
              <a:lin ang="5400000" scaled="0"/>
            </a:gradFill>
            <a:ln>
              <a:noFill/>
            </a:ln>
            <a:effectLst>
              <a:innerShdw blurRad="25400" dist="12700" dir="13500000">
                <a:srgbClr val="000000">
                  <a:alpha val="45000"/>
                </a:srgbClr>
              </a:innerShdw>
            </a:effectLst>
          </c:spPr>
          <c:invertIfNegative val="0"/>
          <c:cat>
            <c:strRef>
              <c:f>Лист5!$A$40:$A$53</c:f>
              <c:strCache>
                <c:ptCount val="14"/>
                <c:pt idx="0">
                  <c:v xml:space="preserve">Еще не определился(-лась)</c:v>
                </c:pt>
                <c:pt idx="1">
                  <c:v xml:space="preserve">Мне нравится, чем занимаются специалисты в данной профессии</c:v>
                </c:pt>
                <c:pt idx="2">
                  <c:v xml:space="preserve">Возможность получить высшее образование</c:v>
                </c:pt>
                <c:pt idx="3">
                  <c:v xml:space="preserve">Востребованность профессии</c:v>
                </c:pt>
                <c:pt idx="4">
                  <c:v xml:space="preserve">Возможность получить образование в колледже</c:v>
                </c:pt>
                <c:pt idx="5">
                  <c:v xml:space="preserve">Уровень оплаты труда</c:v>
                </c:pt>
                <c:pt idx="6">
                  <c:v xml:space="preserve">Есть способности к соответствующим учебным предметам</c:v>
                </c:pt>
                <c:pt idx="7">
                  <c:v xml:space="preserve">Ни один из перечисленных</c:v>
                </c:pt>
                <c:pt idx="8">
                  <c:v xml:space="preserve">Престижность профессии</c:v>
                </c:pt>
                <c:pt idx="9">
                  <c:v xml:space="preserve">Мнение родителей/родственников</c:v>
                </c:pt>
                <c:pt idx="10">
                  <c:v xml:space="preserve">Возможность легко/гарантированно поступить в учебное заведение</c:v>
                </c:pt>
                <c:pt idx="11">
                  <c:v xml:space="preserve">Мнение друзей/знакомых</c:v>
                </c:pt>
                <c:pt idx="12">
                  <c:v xml:space="preserve">Прошел(-ла) профориентационный тест/тренинг/курс</c:v>
                </c:pt>
                <c:pt idx="13">
                  <c:v xml:space="preserve">Мнение учителей</c:v>
                </c:pt>
              </c:strCache>
            </c:strRef>
          </c:cat>
          <c:val>
            <c:numRef>
              <c:f>Лист5!$E$40:$E$53</c:f>
              <c:numCache>
                <c:formatCode>0.00%</c:formatCode>
                <c:ptCount val="14"/>
                <c:pt idx="0">
                  <c:v>0.268</c:v>
                </c:pt>
                <c:pt idx="1">
                  <c:v>0.247</c:v>
                </c:pt>
                <c:pt idx="2">
                  <c:v>0.031</c:v>
                </c:pt>
                <c:pt idx="3">
                  <c:v>0.072</c:v>
                </c:pt>
                <c:pt idx="4">
                  <c:v>0.093</c:v>
                </c:pt>
                <c:pt idx="5">
                  <c:v>0.041</c:v>
                </c:pt>
                <c:pt idx="6">
                  <c:v>0.041</c:v>
                </c:pt>
                <c:pt idx="7">
                  <c:v>0.062</c:v>
                </c:pt>
                <c:pt idx="8">
                  <c:v>0.062</c:v>
                </c:pt>
                <c:pt idx="9">
                  <c:v>0.072</c:v>
                </c:pt>
                <c:pt idx="10">
                  <c:v>0</c:v>
                </c:pt>
                <c:pt idx="11">
                  <c:v>0</c:v>
                </c:pt>
                <c:pt idx="12">
                  <c:v>0.01</c:v>
                </c:pt>
                <c:pt idx="13">
                  <c:v>0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00"/>
        <c:axId val="1867694160"/>
        <c:axId val="1867695792"/>
      </c:barChart>
      <c:catAx>
        <c:axId val="186769416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7695792"/>
        <c:crosses val="autoZero"/>
        <c:auto val="1"/>
        <c:lblAlgn val="ctr"/>
        <c:lblOffset val="100"/>
        <c:noMultiLvlLbl val="0"/>
      </c:catAx>
      <c:valAx>
        <c:axId val="1867695792"/>
        <c:scaling>
          <c:orientation val="minMax"/>
        </c:scaling>
        <c:delete val="0"/>
        <c:axPos val="t"/>
        <c:majorGridlines>
          <c:spPr bwMode="auto">
            <a:prstGeom prst="rect">
              <a:avLst/>
            </a:prstGeom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7694160"/>
        <c:crosses val="autoZero"/>
        <c:crossBetween val="between"/>
        <c:majorUnit val="0.10000000000000001"/>
      </c:valAx>
      <c:spPr bwMode="auto">
        <a:prstGeom prst="rect">
          <a:avLst/>
        </a:prstGeom>
        <a:noFill/>
        <a:ln>
          <a:noFill/>
        </a:ln>
        <a:effectLst/>
      </c:spPr>
    </c:plotArea>
    <c:legend>
      <c:legendPos val="b"/>
      <c:layout/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 bwMode="auto">
    <a:prstGeom prst="rect">
      <a:avLst/>
    </a:prstGeom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Лист3!$L$76</c:f>
              <c:strCache>
                <c:ptCount val="1"/>
                <c:pt idx="0">
                  <c:v xml:space="preserve">9 класс, 2022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1">
                    <a:tint val="98000"/>
                    <a:hueMod val="94000"/>
                    <a:satMod val="130000"/>
                    <a:lumMod val="128000"/>
                  </a:schemeClr>
                </a:gs>
                <a:gs pos="100000">
                  <a:schemeClr val="accent1">
                    <a:shade val="94000"/>
                    <a:lumMod val="88000"/>
                  </a:schemeClr>
                </a:gs>
              </a:gsLst>
              <a:lin ang="5400000" scaled="0"/>
            </a:gradFill>
            <a:ln>
              <a:noFill/>
            </a:ln>
            <a:effectLst>
              <a:innerShdw blurRad="25400" dist="12700" dir="13500000">
                <a:srgbClr val="000000">
                  <a:alpha val="45000"/>
                </a:srgbClr>
              </a:innerShdw>
            </a:effectLst>
          </c:spPr>
          <c:invertIfNegative val="0"/>
          <c:cat>
            <c:strRef>
              <c:f>Лист3!$K$77:$K$90</c:f>
              <c:strCache>
                <c:ptCount val="14"/>
                <c:pt idx="0">
                  <c:v xml:space="preserve">Еще не определился(-лась) </c:v>
                </c:pt>
                <c:pt idx="1">
                  <c:v xml:space="preserve"> Мне нравится, чем занимаются специалисты в данной профессии </c:v>
                </c:pt>
                <c:pt idx="2">
                  <c:v xml:space="preserve"> Возможность получить высшее образование </c:v>
                </c:pt>
                <c:pt idx="3">
                  <c:v xml:space="preserve"> Востребованность профессии </c:v>
                </c:pt>
                <c:pt idx="4">
                  <c:v xml:space="preserve"> Возможность получить образование в колледже </c:v>
                </c:pt>
                <c:pt idx="5">
                  <c:v xml:space="preserve"> Уровень оплаты труда </c:v>
                </c:pt>
                <c:pt idx="6">
                  <c:v xml:space="preserve"> Есть способности к соответствующим учебным предметам </c:v>
                </c:pt>
                <c:pt idx="7">
                  <c:v xml:space="preserve"> Ни один из перечисленных</c:v>
                </c:pt>
                <c:pt idx="8">
                  <c:v xml:space="preserve"> Престижность профессии </c:v>
                </c:pt>
                <c:pt idx="9">
                  <c:v xml:space="preserve"> Мнение родителей/родственников </c:v>
                </c:pt>
                <c:pt idx="10">
                  <c:v xml:space="preserve"> Возможность легко/гарантированно поступить в учебное заведение </c:v>
                </c:pt>
                <c:pt idx="11">
                  <c:v xml:space="preserve"> Мнение друзей/знакомых </c:v>
                </c:pt>
                <c:pt idx="12">
                  <c:v xml:space="preserve"> Прошел(-ла) профориентационный тест/тренинг/курс </c:v>
                </c:pt>
                <c:pt idx="13">
                  <c:v xml:space="preserve"> Мнение учителей </c:v>
                </c:pt>
              </c:strCache>
            </c:strRef>
          </c:cat>
          <c:val>
            <c:numRef>
              <c:f>Лист3!$L$77:$L$90</c:f>
              <c:numCache>
                <c:formatCode>0.00%</c:formatCode>
                <c:ptCount val="14"/>
                <c:pt idx="0">
                  <c:v>0.367</c:v>
                </c:pt>
                <c:pt idx="1">
                  <c:v>0.2385</c:v>
                </c:pt>
                <c:pt idx="2">
                  <c:v>0.0183</c:v>
                </c:pt>
                <c:pt idx="3">
                  <c:v>0.055</c:v>
                </c:pt>
                <c:pt idx="4">
                  <c:v>0.1009</c:v>
                </c:pt>
                <c:pt idx="5">
                  <c:v>0.0367</c:v>
                </c:pt>
                <c:pt idx="6">
                  <c:v>0.0183</c:v>
                </c:pt>
                <c:pt idx="7">
                  <c:v>0.055</c:v>
                </c:pt>
                <c:pt idx="8">
                  <c:v>0.0092</c:v>
                </c:pt>
                <c:pt idx="9">
                  <c:v>0.0826</c:v>
                </c:pt>
                <c:pt idx="10">
                  <c:v>0.0092</c:v>
                </c:pt>
                <c:pt idx="11">
                  <c:v>0</c:v>
                </c:pt>
                <c:pt idx="12">
                  <c:v>0.0092</c:v>
                </c:pt>
                <c:pt idx="1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Лист3!$M$76</c:f>
              <c:strCache>
                <c:ptCount val="1"/>
                <c:pt idx="0">
                  <c:v xml:space="preserve">9 класс, 2023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2">
                    <a:tint val="98000"/>
                    <a:hueMod val="94000"/>
                    <a:satMod val="130000"/>
                    <a:lumMod val="128000"/>
                  </a:schemeClr>
                </a:gs>
                <a:gs pos="100000">
                  <a:schemeClr val="accent2">
                    <a:shade val="94000"/>
                    <a:lumMod val="88000"/>
                  </a:schemeClr>
                </a:gs>
              </a:gsLst>
              <a:lin ang="5400000" scaled="0"/>
            </a:gradFill>
            <a:ln>
              <a:noFill/>
            </a:ln>
            <a:effectLst>
              <a:innerShdw blurRad="25400" dist="12700" dir="13500000">
                <a:srgbClr val="000000">
                  <a:alpha val="45000"/>
                </a:srgbClr>
              </a:innerShdw>
            </a:effectLst>
          </c:spPr>
          <c:invertIfNegative val="0"/>
          <c:cat>
            <c:strRef>
              <c:f>Лист3!$K$77:$K$90</c:f>
              <c:strCache>
                <c:ptCount val="14"/>
                <c:pt idx="0">
                  <c:v xml:space="preserve">Еще не определился(-лась) </c:v>
                </c:pt>
                <c:pt idx="1">
                  <c:v xml:space="preserve"> Мне нравится, чем занимаются специалисты в данной профессии </c:v>
                </c:pt>
                <c:pt idx="2">
                  <c:v xml:space="preserve"> Возможность получить высшее образование </c:v>
                </c:pt>
                <c:pt idx="3">
                  <c:v xml:space="preserve"> Востребованность профессии </c:v>
                </c:pt>
                <c:pt idx="4">
                  <c:v xml:space="preserve"> Возможность получить образование в колледже </c:v>
                </c:pt>
                <c:pt idx="5">
                  <c:v xml:space="preserve"> Уровень оплаты труда </c:v>
                </c:pt>
                <c:pt idx="6">
                  <c:v xml:space="preserve"> Есть способности к соответствующим учебным предметам </c:v>
                </c:pt>
                <c:pt idx="7">
                  <c:v xml:space="preserve"> Ни один из перечисленных</c:v>
                </c:pt>
                <c:pt idx="8">
                  <c:v xml:space="preserve"> Престижность профессии </c:v>
                </c:pt>
                <c:pt idx="9">
                  <c:v xml:space="preserve"> Мнение родителей/родственников </c:v>
                </c:pt>
                <c:pt idx="10">
                  <c:v xml:space="preserve"> Возможность легко/гарантированно поступить в учебное заведение </c:v>
                </c:pt>
                <c:pt idx="11">
                  <c:v xml:space="preserve"> Мнение друзей/знакомых </c:v>
                </c:pt>
                <c:pt idx="12">
                  <c:v xml:space="preserve"> Прошел(-ла) профориентационный тест/тренинг/курс </c:v>
                </c:pt>
                <c:pt idx="13">
                  <c:v xml:space="preserve"> Мнение учителей </c:v>
                </c:pt>
              </c:strCache>
            </c:strRef>
          </c:cat>
          <c:val>
            <c:numRef>
              <c:f>Лист3!$M$77:$M$90</c:f>
              <c:numCache>
                <c:formatCode>0.00%</c:formatCode>
                <c:ptCount val="14"/>
                <c:pt idx="0">
                  <c:v>0.306</c:v>
                </c:pt>
                <c:pt idx="1">
                  <c:v>0.208</c:v>
                </c:pt>
                <c:pt idx="2">
                  <c:v>0.049</c:v>
                </c:pt>
                <c:pt idx="3">
                  <c:v>0.056</c:v>
                </c:pt>
                <c:pt idx="4">
                  <c:v>0.083</c:v>
                </c:pt>
                <c:pt idx="5">
                  <c:v>0.056</c:v>
                </c:pt>
                <c:pt idx="6">
                  <c:v>0.028</c:v>
                </c:pt>
                <c:pt idx="7">
                  <c:v>0.097</c:v>
                </c:pt>
                <c:pt idx="8">
                  <c:v>0.028</c:v>
                </c:pt>
                <c:pt idx="9">
                  <c:v>0.069</c:v>
                </c:pt>
                <c:pt idx="10">
                  <c:v>0.014</c:v>
                </c:pt>
                <c:pt idx="11">
                  <c:v>0</c:v>
                </c:pt>
                <c:pt idx="12">
                  <c:v>0.007</c:v>
                </c:pt>
                <c:pt idx="13">
                  <c:v>0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00"/>
        <c:axId val="1867697968"/>
        <c:axId val="1867675120"/>
      </c:barChart>
      <c:catAx>
        <c:axId val="186769796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7675120"/>
        <c:crosses val="autoZero"/>
        <c:auto val="1"/>
        <c:lblAlgn val="ctr"/>
        <c:lblOffset val="100"/>
        <c:noMultiLvlLbl val="0"/>
      </c:catAx>
      <c:valAx>
        <c:axId val="1867675120"/>
        <c:scaling>
          <c:orientation val="minMax"/>
        </c:scaling>
        <c:delete val="0"/>
        <c:axPos val="t"/>
        <c:majorGridlines>
          <c:spPr bwMode="auto">
            <a:prstGeom prst="rect">
              <a:avLst/>
            </a:prstGeom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7697968"/>
        <c:crosses val="autoZero"/>
        <c:crossBetween val="between"/>
        <c:majorUnit val="0.10000000000000001"/>
      </c:valAx>
      <c:spPr bwMode="auto">
        <a:prstGeom prst="rect">
          <a:avLst/>
        </a:prstGeom>
        <a:noFill/>
        <a:ln>
          <a:noFill/>
        </a:ln>
        <a:effectLst/>
      </c:spPr>
    </c:plotArea>
    <c:legend>
      <c:legendPos val="b"/>
      <c:layout/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 bwMode="auto">
    <a:prstGeom prst="rect">
      <a:avLst/>
    </a:prstGeom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Лист6!$B$1</c:f>
              <c:strCache>
                <c:ptCount val="1"/>
                <c:pt idx="0">
                  <c:v xml:space="preserve">ХМАО, 2022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1">
                    <a:tint val="98000"/>
                    <a:hueMod val="94000"/>
                    <a:satMod val="130000"/>
                    <a:lumMod val="128000"/>
                  </a:schemeClr>
                </a:gs>
                <a:gs pos="100000">
                  <a:schemeClr val="accent1">
                    <a:shade val="94000"/>
                    <a:lumMod val="88000"/>
                  </a:schemeClr>
                </a:gs>
              </a:gsLst>
              <a:lin ang="5400000" scaled="0"/>
            </a:gradFill>
            <a:ln>
              <a:noFill/>
            </a:ln>
            <a:effectLst>
              <a:innerShdw blurRad="25400" dist="12700" dir="13500000">
                <a:srgbClr val="000000">
                  <a:alpha val="45000"/>
                </a:srgbClr>
              </a:innerShdw>
            </a:effectLst>
          </c:spPr>
          <c:invertIfNegative val="0"/>
          <c:cat>
            <c:strRef>
              <c:f>Лист6!$A$2:$A$13</c:f>
              <c:strCache>
                <c:ptCount val="12"/>
                <c:pt idx="0">
                  <c:v xml:space="preserve"> Нет, я еще выбираю </c:v>
                </c:pt>
                <c:pt idx="1">
                  <c:v xml:space="preserve"> Другой</c:v>
                </c:pt>
                <c:pt idx="2">
                  <c:v xml:space="preserve"> Физико-математический </c:v>
                </c:pt>
                <c:pt idx="3">
                  <c:v xml:space="preserve"> Общеобразовательный </c:v>
                </c:pt>
                <c:pt idx="4">
                  <c:v xml:space="preserve"> Спортивный </c:v>
                </c:pt>
                <c:pt idx="5">
                  <c:v xml:space="preserve"> Химико-биологический/медицинский </c:v>
                </c:pt>
                <c:pt idx="6">
                  <c:v xml:space="preserve"> Социально-гуманитарный </c:v>
                </c:pt>
                <c:pt idx="7">
                  <c:v xml:space="preserve"> Художественный/творческий </c:v>
                </c:pt>
                <c:pt idx="8">
                  <c:v xml:space="preserve"> Кадетский </c:v>
                </c:pt>
                <c:pt idx="9">
                  <c:v xml:space="preserve"> Информационно-технологический </c:v>
                </c:pt>
                <c:pt idx="10">
                  <c:v xml:space="preserve"> Экономический </c:v>
                </c:pt>
                <c:pt idx="11">
                  <c:v xml:space="preserve"> Лингвистический (иностранные языки) </c:v>
                </c:pt>
              </c:strCache>
            </c:strRef>
          </c:cat>
          <c:val>
            <c:numRef>
              <c:f>Лист6!$B$2:$B$13</c:f>
              <c:numCache>
                <c:formatCode>0.00%</c:formatCode>
                <c:ptCount val="12"/>
                <c:pt idx="0">
                  <c:v>0</c:v>
                </c:pt>
                <c:pt idx="1">
                  <c:v>0.4058</c:v>
                </c:pt>
                <c:pt idx="2">
                  <c:v>0.087</c:v>
                </c:pt>
                <c:pt idx="3">
                  <c:v>0.0725</c:v>
                </c:pt>
                <c:pt idx="4">
                  <c:v>0.1014</c:v>
                </c:pt>
                <c:pt idx="5">
                  <c:v>0.058</c:v>
                </c:pt>
                <c:pt idx="6">
                  <c:v>0.029</c:v>
                </c:pt>
                <c:pt idx="7">
                  <c:v>0.1014</c:v>
                </c:pt>
                <c:pt idx="8">
                  <c:v>0.029</c:v>
                </c:pt>
                <c:pt idx="9">
                  <c:v>0.1159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Лист6!$C$1</c:f>
              <c:strCache>
                <c:ptCount val="1"/>
                <c:pt idx="0">
                  <c:v xml:space="preserve">ХМАО, 2023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2">
                    <a:tint val="98000"/>
                    <a:hueMod val="94000"/>
                    <a:satMod val="130000"/>
                    <a:lumMod val="128000"/>
                  </a:schemeClr>
                </a:gs>
                <a:gs pos="100000">
                  <a:schemeClr val="accent2">
                    <a:shade val="94000"/>
                    <a:lumMod val="88000"/>
                  </a:schemeClr>
                </a:gs>
              </a:gsLst>
              <a:lin ang="5400000" scaled="0"/>
            </a:gradFill>
            <a:ln>
              <a:noFill/>
            </a:ln>
            <a:effectLst>
              <a:innerShdw blurRad="25400" dist="12700" dir="13500000">
                <a:srgbClr val="000000">
                  <a:alpha val="45000"/>
                </a:srgbClr>
              </a:innerShdw>
            </a:effectLst>
          </c:spPr>
          <c:invertIfNegative val="0"/>
          <c:cat>
            <c:strRef>
              <c:f>Лист6!$A$2:$A$13</c:f>
              <c:strCache>
                <c:ptCount val="12"/>
                <c:pt idx="0">
                  <c:v xml:space="preserve"> Нет, я еще выбираю </c:v>
                </c:pt>
                <c:pt idx="1">
                  <c:v xml:space="preserve"> Другой</c:v>
                </c:pt>
                <c:pt idx="2">
                  <c:v xml:space="preserve"> Физико-математический </c:v>
                </c:pt>
                <c:pt idx="3">
                  <c:v xml:space="preserve"> Общеобразовательный </c:v>
                </c:pt>
                <c:pt idx="4">
                  <c:v xml:space="preserve"> Спортивный </c:v>
                </c:pt>
                <c:pt idx="5">
                  <c:v xml:space="preserve"> Химико-биологический/медицинский </c:v>
                </c:pt>
                <c:pt idx="6">
                  <c:v xml:space="preserve"> Социально-гуманитарный </c:v>
                </c:pt>
                <c:pt idx="7">
                  <c:v xml:space="preserve"> Художественный/творческий </c:v>
                </c:pt>
                <c:pt idx="8">
                  <c:v xml:space="preserve"> Кадетский </c:v>
                </c:pt>
                <c:pt idx="9">
                  <c:v xml:space="preserve"> Информационно-технологический </c:v>
                </c:pt>
                <c:pt idx="10">
                  <c:v xml:space="preserve"> Экономический </c:v>
                </c:pt>
                <c:pt idx="11">
                  <c:v xml:space="preserve"> Лингвистический (иностранные языки) </c:v>
                </c:pt>
              </c:strCache>
            </c:strRef>
          </c:cat>
          <c:val>
            <c:numRef>
              <c:f>Лист6!$C$2:$C$13</c:f>
              <c:numCache>
                <c:formatCode>0.00%</c:formatCode>
                <c:ptCount val="12"/>
                <c:pt idx="0">
                  <c:v>0.3614</c:v>
                </c:pt>
                <c:pt idx="1">
                  <c:v>0.1683</c:v>
                </c:pt>
                <c:pt idx="2">
                  <c:v>0.0644</c:v>
                </c:pt>
                <c:pt idx="3">
                  <c:v>0.0495</c:v>
                </c:pt>
                <c:pt idx="4">
                  <c:v>0.0545</c:v>
                </c:pt>
                <c:pt idx="5">
                  <c:v>0.0792</c:v>
                </c:pt>
                <c:pt idx="6">
                  <c:v>0.0594</c:v>
                </c:pt>
                <c:pt idx="7">
                  <c:v>0.0644</c:v>
                </c:pt>
                <c:pt idx="8">
                  <c:v>0.005</c:v>
                </c:pt>
                <c:pt idx="9">
                  <c:v>0.0594</c:v>
                </c:pt>
                <c:pt idx="10">
                  <c:v>0.0248</c:v>
                </c:pt>
                <c:pt idx="11">
                  <c:v>0.0099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00"/>
        <c:axId val="1867686544"/>
        <c:axId val="1867671312"/>
      </c:barChart>
      <c:catAx>
        <c:axId val="186768654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7671312"/>
        <c:crosses val="autoZero"/>
        <c:auto val="1"/>
        <c:lblAlgn val="ctr"/>
        <c:lblOffset val="100"/>
        <c:noMultiLvlLbl val="0"/>
      </c:catAx>
      <c:valAx>
        <c:axId val="1867671312"/>
        <c:scaling>
          <c:orientation val="minMax"/>
        </c:scaling>
        <c:delete val="0"/>
        <c:axPos val="t"/>
        <c:majorGridlines>
          <c:spPr bwMode="auto">
            <a:prstGeom prst="rect">
              <a:avLst/>
            </a:prstGeom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7686544"/>
        <c:crosses val="autoZero"/>
        <c:crossBetween val="between"/>
        <c:majorUnit val="0.10000000000000001"/>
      </c:valAx>
      <c:spPr bwMode="auto">
        <a:prstGeom prst="rect">
          <a:avLst/>
        </a:prstGeom>
        <a:noFill/>
        <a:ln>
          <a:noFill/>
        </a:ln>
        <a:effectLst/>
      </c:spPr>
    </c:plotArea>
    <c:legend>
      <c:legendPos val="b"/>
      <c:layout/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 bwMode="auto">
    <a:prstGeom prst="rect">
      <a:avLst/>
    </a:prstGeom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[ПО_исходник.xlsx]Лист5!$B$30:$B$31</c:f>
              <c:strCache>
                <c:ptCount val="2"/>
                <c:pt idx="0">
                  <c:v xml:space="preserve">ПО, 2022</c:v>
                </c:pt>
                <c:pt idx="1">
                  <c:v>Юноши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1">
                    <a:tint val="98000"/>
                    <a:hueMod val="94000"/>
                    <a:satMod val="130000"/>
                    <a:lumMod val="128000"/>
                  </a:schemeClr>
                </a:gs>
                <a:gs pos="100000">
                  <a:schemeClr val="accent1">
                    <a:shade val="94000"/>
                    <a:lumMod val="88000"/>
                  </a:schemeClr>
                </a:gs>
              </a:gsLst>
              <a:lin ang="5400000" scaled="0"/>
            </a:gradFill>
            <a:ln>
              <a:noFill/>
            </a:ln>
            <a:effectLst>
              <a:innerShdw blurRad="25400" dist="12700" dir="13500000">
                <a:srgbClr val="000000">
                  <a:alpha val="45000"/>
                </a:srgbClr>
              </a:innerShdw>
            </a:effectLst>
          </c:spPr>
          <c:invertIfNegative val="0"/>
          <c:cat>
            <c:strRef>
              <c:f>[ПО_исходник.xlsx]Лист5!$A$32:$A$35</c:f>
              <c:strCache>
                <c:ptCount val="4"/>
                <c:pt idx="0">
                  <c:v xml:space="preserve">Я еще ни с чем не определился(-лась)</c:v>
                </c:pt>
                <c:pt idx="1">
                  <c:v xml:space="preserve">Я определился(-лась) только с профессией</c:v>
                </c:pt>
                <c:pt idx="2">
                  <c:v xml:space="preserve">Я определился(-лась) только с образованием</c:v>
                </c:pt>
                <c:pt idx="3">
                  <c:v xml:space="preserve">Я уже выбрал(а) и профессию, и образование</c:v>
                </c:pt>
              </c:strCache>
            </c:strRef>
          </c:cat>
          <c:val>
            <c:numRef>
              <c:f>[ПО_исходник.xlsx]Лист5!$B$32:$B$35</c:f>
              <c:numCache>
                <c:formatCode>0.00%</c:formatCode>
                <c:ptCount val="4"/>
                <c:pt idx="0">
                  <c:v>0.3143</c:v>
                </c:pt>
                <c:pt idx="1">
                  <c:v>0.1978</c:v>
                </c:pt>
                <c:pt idx="2">
                  <c:v>0.2215</c:v>
                </c:pt>
                <c:pt idx="3">
                  <c:v>0.2665</c:v>
                </c:pt>
              </c:numCache>
            </c:numRef>
          </c:val>
        </c:ser>
        <c:ser>
          <c:idx val="1"/>
          <c:order val="1"/>
          <c:tx>
            <c:strRef>
              <c:f>[ПО_исходник.xlsx]Лист5!$C$30:$C$31</c:f>
              <c:strCache>
                <c:ptCount val="2"/>
                <c:pt idx="0">
                  <c:v xml:space="preserve">ПО, 2022</c:v>
                </c:pt>
                <c:pt idx="1">
                  <c:v>Девушки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2">
                    <a:tint val="98000"/>
                    <a:hueMod val="94000"/>
                    <a:satMod val="130000"/>
                    <a:lumMod val="128000"/>
                  </a:schemeClr>
                </a:gs>
                <a:gs pos="100000">
                  <a:schemeClr val="accent2">
                    <a:shade val="94000"/>
                    <a:lumMod val="88000"/>
                  </a:schemeClr>
                </a:gs>
              </a:gsLst>
              <a:lin ang="5400000" scaled="0"/>
            </a:gradFill>
            <a:ln>
              <a:noFill/>
            </a:ln>
            <a:effectLst>
              <a:innerShdw blurRad="25400" dist="12700" dir="13500000">
                <a:srgbClr val="000000">
                  <a:alpha val="45000"/>
                </a:srgbClr>
              </a:innerShdw>
            </a:effectLst>
          </c:spPr>
          <c:invertIfNegative val="0"/>
          <c:cat>
            <c:strRef>
              <c:f>[ПО_исходник.xlsx]Лист5!$A$32:$A$35</c:f>
              <c:strCache>
                <c:ptCount val="4"/>
                <c:pt idx="0">
                  <c:v xml:space="preserve">Я еще ни с чем не определился(-лась)</c:v>
                </c:pt>
                <c:pt idx="1">
                  <c:v xml:space="preserve">Я определился(-лась) только с профессией</c:v>
                </c:pt>
                <c:pt idx="2">
                  <c:v xml:space="preserve">Я определился(-лась) только с образованием</c:v>
                </c:pt>
                <c:pt idx="3">
                  <c:v xml:space="preserve">Я уже выбрал(а) и профессию, и образование</c:v>
                </c:pt>
              </c:strCache>
            </c:strRef>
          </c:cat>
          <c:val>
            <c:numRef>
              <c:f>[ПО_исходник.xlsx]Лист5!$C$32:$C$35</c:f>
              <c:numCache>
                <c:formatCode>0.00%</c:formatCode>
                <c:ptCount val="4"/>
                <c:pt idx="0">
                  <c:v>0.2968</c:v>
                </c:pt>
                <c:pt idx="1">
                  <c:v>0.2041</c:v>
                </c:pt>
                <c:pt idx="2">
                  <c:v>0.2174</c:v>
                </c:pt>
                <c:pt idx="3">
                  <c:v>0.2817</c:v>
                </c:pt>
              </c:numCache>
            </c:numRef>
          </c:val>
        </c:ser>
        <c:ser>
          <c:idx val="2"/>
          <c:order val="2"/>
          <c:tx>
            <c:strRef>
              <c:f>[ПО_исходник.xlsx]Лист5!$D$30:$D$31</c:f>
              <c:strCache>
                <c:ptCount val="2"/>
                <c:pt idx="0">
                  <c:v xml:space="preserve">ПО, 2023</c:v>
                </c:pt>
                <c:pt idx="1">
                  <c:v>Юноши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3">
                    <a:tint val="98000"/>
                    <a:hueMod val="94000"/>
                    <a:satMod val="130000"/>
                    <a:lumMod val="128000"/>
                  </a:schemeClr>
                </a:gs>
                <a:gs pos="100000">
                  <a:schemeClr val="accent3">
                    <a:shade val="94000"/>
                    <a:lumMod val="88000"/>
                  </a:schemeClr>
                </a:gs>
              </a:gsLst>
              <a:lin ang="5400000" scaled="0"/>
            </a:gradFill>
            <a:ln>
              <a:noFill/>
            </a:ln>
            <a:effectLst>
              <a:innerShdw blurRad="25400" dist="12700" dir="13500000">
                <a:srgbClr val="000000">
                  <a:alpha val="45000"/>
                </a:srgbClr>
              </a:innerShdw>
            </a:effectLst>
          </c:spPr>
          <c:invertIfNegative val="0"/>
          <c:cat>
            <c:strRef>
              <c:f>[ПО_исходник.xlsx]Лист5!$A$32:$A$35</c:f>
              <c:strCache>
                <c:ptCount val="4"/>
                <c:pt idx="0">
                  <c:v xml:space="preserve">Я еще ни с чем не определился(-лась)</c:v>
                </c:pt>
                <c:pt idx="1">
                  <c:v xml:space="preserve">Я определился(-лась) только с профессией</c:v>
                </c:pt>
                <c:pt idx="2">
                  <c:v xml:space="preserve">Я определился(-лась) только с образованием</c:v>
                </c:pt>
                <c:pt idx="3">
                  <c:v xml:space="preserve">Я уже выбрал(а) и профессию, и образование</c:v>
                </c:pt>
              </c:strCache>
            </c:strRef>
          </c:cat>
          <c:val>
            <c:numRef>
              <c:f>[ПО_исходник.xlsx]Лист5!$D$32:$D$35</c:f>
              <c:numCache>
                <c:formatCode>0.00%</c:formatCode>
                <c:ptCount val="4"/>
                <c:pt idx="0">
                  <c:v>0.317</c:v>
                </c:pt>
                <c:pt idx="1">
                  <c:v>0.1853</c:v>
                </c:pt>
                <c:pt idx="2">
                  <c:v>0.2213</c:v>
                </c:pt>
                <c:pt idx="3">
                  <c:v>0.2764</c:v>
                </c:pt>
              </c:numCache>
            </c:numRef>
          </c:val>
        </c:ser>
        <c:ser>
          <c:idx val="3"/>
          <c:order val="3"/>
          <c:tx>
            <c:strRef>
              <c:f>[ПО_исходник.xlsx]Лист5!$E$30:$E$31</c:f>
              <c:strCache>
                <c:ptCount val="2"/>
                <c:pt idx="0">
                  <c:v xml:space="preserve">ПО, 2023</c:v>
                </c:pt>
                <c:pt idx="1">
                  <c:v>Девушки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4">
                    <a:tint val="98000"/>
                    <a:hueMod val="94000"/>
                    <a:satMod val="130000"/>
                    <a:lumMod val="128000"/>
                  </a:schemeClr>
                </a:gs>
                <a:gs pos="100000">
                  <a:schemeClr val="accent4">
                    <a:shade val="94000"/>
                    <a:lumMod val="88000"/>
                  </a:schemeClr>
                </a:gs>
              </a:gsLst>
              <a:lin ang="5400000" scaled="0"/>
            </a:gradFill>
            <a:ln>
              <a:noFill/>
            </a:ln>
            <a:effectLst>
              <a:innerShdw blurRad="25400" dist="12700" dir="13500000">
                <a:srgbClr val="000000">
                  <a:alpha val="45000"/>
                </a:srgbClr>
              </a:innerShdw>
            </a:effectLst>
          </c:spPr>
          <c:invertIfNegative val="0"/>
          <c:cat>
            <c:strRef>
              <c:f>[ПО_исходник.xlsx]Лист5!$A$32:$A$35</c:f>
              <c:strCache>
                <c:ptCount val="4"/>
                <c:pt idx="0">
                  <c:v xml:space="preserve">Я еще ни с чем не определился(-лась)</c:v>
                </c:pt>
                <c:pt idx="1">
                  <c:v xml:space="preserve">Я определился(-лась) только с профессией</c:v>
                </c:pt>
                <c:pt idx="2">
                  <c:v xml:space="preserve">Я определился(-лась) только с образованием</c:v>
                </c:pt>
                <c:pt idx="3">
                  <c:v xml:space="preserve">Я уже выбрал(а) и профессию, и образование</c:v>
                </c:pt>
              </c:strCache>
            </c:strRef>
          </c:cat>
          <c:val>
            <c:numRef>
              <c:f>[ПО_исходник.xlsx]Лист5!$E$32:$E$35</c:f>
              <c:numCache>
                <c:formatCode>0.00%</c:formatCode>
                <c:ptCount val="4"/>
                <c:pt idx="0">
                  <c:v>0.2731</c:v>
                </c:pt>
                <c:pt idx="1">
                  <c:v>0.1862</c:v>
                </c:pt>
                <c:pt idx="2">
                  <c:v>0.23</c:v>
                </c:pt>
                <c:pt idx="3">
                  <c:v>0.3107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00"/>
        <c:overlap val="-24"/>
        <c:axId val="1763147712"/>
        <c:axId val="1763138464"/>
      </c:barChart>
      <c:catAx>
        <c:axId val="1763147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63138464"/>
        <c:crosses val="autoZero"/>
        <c:auto val="1"/>
        <c:lblAlgn val="ctr"/>
        <c:lblOffset val="100"/>
        <c:noMultiLvlLbl val="0"/>
      </c:catAx>
      <c:valAx>
        <c:axId val="1763138464"/>
        <c:scaling>
          <c:orientation val="minMax"/>
        </c:scaling>
        <c:delete val="0"/>
        <c:axPos val="l"/>
        <c:majorGridlines>
          <c:spPr bwMode="auto">
            <a:prstGeom prst="rect">
              <a:avLst/>
            </a:prstGeom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63147712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  <a:effectLst/>
      </c:spPr>
    </c:plotArea>
    <c:legend>
      <c:legendPos val="b"/>
      <c:layout/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 bwMode="auto">
    <a:prstGeom prst="rect">
      <a:avLst/>
    </a:prstGeom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Лист3!$P$39</c:f>
              <c:strCache>
                <c:ptCount val="1"/>
                <c:pt idx="0">
                  <c:v>мужской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1">
                    <a:tint val="98000"/>
                    <a:hueMod val="94000"/>
                    <a:satMod val="130000"/>
                    <a:lumMod val="128000"/>
                  </a:schemeClr>
                </a:gs>
                <a:gs pos="100000">
                  <a:schemeClr val="accent1">
                    <a:shade val="94000"/>
                    <a:lumMod val="88000"/>
                  </a:schemeClr>
                </a:gs>
              </a:gsLst>
              <a:lin ang="5400000" scaled="0"/>
            </a:gradFill>
            <a:ln>
              <a:noFill/>
            </a:ln>
            <a:effectLst>
              <a:innerShdw blurRad="25400" dist="12700" dir="13500000">
                <a:srgbClr val="000000">
                  <a:alpha val="45000"/>
                </a:srgbClr>
              </a:innerShdw>
            </a:effectLst>
          </c:spPr>
          <c:invertIfNegative val="0"/>
          <c:cat>
            <c:strRef>
              <c:f>Лист3!$K$40:$K$51</c:f>
              <c:strCache>
                <c:ptCount val="12"/>
                <c:pt idx="0">
                  <c:v xml:space="preserve">Нет, я еще выбираю</c:v>
                </c:pt>
                <c:pt idx="1">
                  <c:v>Другой</c:v>
                </c:pt>
                <c:pt idx="2">
                  <c:v>Химико-биологический/медицинский</c:v>
                </c:pt>
                <c:pt idx="3">
                  <c:v>Физико-математический</c:v>
                </c:pt>
                <c:pt idx="4">
                  <c:v>Художественный/творческий</c:v>
                </c:pt>
                <c:pt idx="5">
                  <c:v>Информационно-технологический</c:v>
                </c:pt>
                <c:pt idx="6">
                  <c:v>Социально-гуманитарный</c:v>
                </c:pt>
                <c:pt idx="7">
                  <c:v>Спортивный</c:v>
                </c:pt>
                <c:pt idx="8">
                  <c:v>Общеобразовательный</c:v>
                </c:pt>
                <c:pt idx="9">
                  <c:v>Экономический</c:v>
                </c:pt>
                <c:pt idx="10">
                  <c:v xml:space="preserve">Лингвистический (иностранные языки)</c:v>
                </c:pt>
                <c:pt idx="11">
                  <c:v>Кадетский</c:v>
                </c:pt>
              </c:strCache>
            </c:strRef>
          </c:cat>
          <c:val>
            <c:numRef>
              <c:f>Лист3!$P$40:$P$51</c:f>
              <c:numCache>
                <c:formatCode>0.0%</c:formatCode>
                <c:ptCount val="12"/>
                <c:pt idx="0">
                  <c:v>0.3238095238095238</c:v>
                </c:pt>
                <c:pt idx="1">
                  <c:v>0.20952380952380953</c:v>
                </c:pt>
                <c:pt idx="2">
                  <c:v>0.0380952380952381</c:v>
                </c:pt>
                <c:pt idx="3">
                  <c:v>0.12380952380952381</c:v>
                </c:pt>
                <c:pt idx="4">
                  <c:v>0.009523809523809525</c:v>
                </c:pt>
                <c:pt idx="5">
                  <c:v>0.10476190476190476</c:v>
                </c:pt>
                <c:pt idx="6">
                  <c:v>0.01904761904761905</c:v>
                </c:pt>
                <c:pt idx="7">
                  <c:v>0.0761904761904762</c:v>
                </c:pt>
                <c:pt idx="8">
                  <c:v>0.047619047619047616</c:v>
                </c:pt>
                <c:pt idx="9">
                  <c:v>0.02857142857142857</c:v>
                </c:pt>
                <c:pt idx="10">
                  <c:v>0.009523809523809525</c:v>
                </c:pt>
                <c:pt idx="11">
                  <c:v>0.009523809523809525</c:v>
                </c:pt>
              </c:numCache>
            </c:numRef>
          </c:val>
        </c:ser>
        <c:ser>
          <c:idx val="1"/>
          <c:order val="1"/>
          <c:tx>
            <c:strRef>
              <c:f>Лист3!$Q$39</c:f>
              <c:strCache>
                <c:ptCount val="1"/>
                <c:pt idx="0">
                  <c:v>женский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2">
                    <a:tint val="98000"/>
                    <a:hueMod val="94000"/>
                    <a:satMod val="130000"/>
                    <a:lumMod val="128000"/>
                  </a:schemeClr>
                </a:gs>
                <a:gs pos="100000">
                  <a:schemeClr val="accent2">
                    <a:shade val="94000"/>
                    <a:lumMod val="88000"/>
                  </a:schemeClr>
                </a:gs>
              </a:gsLst>
              <a:lin ang="5400000" scaled="0"/>
            </a:gradFill>
            <a:ln>
              <a:noFill/>
            </a:ln>
            <a:effectLst>
              <a:innerShdw blurRad="25400" dist="12700" dir="13500000">
                <a:srgbClr val="000000">
                  <a:alpha val="45000"/>
                </a:srgbClr>
              </a:innerShdw>
            </a:effectLst>
          </c:spPr>
          <c:invertIfNegative val="0"/>
          <c:cat>
            <c:strRef>
              <c:f>Лист3!$K$40:$K$51</c:f>
              <c:strCache>
                <c:ptCount val="12"/>
                <c:pt idx="0">
                  <c:v xml:space="preserve">Нет, я еще выбираю</c:v>
                </c:pt>
                <c:pt idx="1">
                  <c:v>Другой</c:v>
                </c:pt>
                <c:pt idx="2">
                  <c:v>Химико-биологический/медицинский</c:v>
                </c:pt>
                <c:pt idx="3">
                  <c:v>Физико-математический</c:v>
                </c:pt>
                <c:pt idx="4">
                  <c:v>Художественный/творческий</c:v>
                </c:pt>
                <c:pt idx="5">
                  <c:v>Информационно-технологический</c:v>
                </c:pt>
                <c:pt idx="6">
                  <c:v>Социально-гуманитарный</c:v>
                </c:pt>
                <c:pt idx="7">
                  <c:v>Спортивный</c:v>
                </c:pt>
                <c:pt idx="8">
                  <c:v>Общеобразовательный</c:v>
                </c:pt>
                <c:pt idx="9">
                  <c:v>Экономический</c:v>
                </c:pt>
                <c:pt idx="10">
                  <c:v xml:space="preserve">Лингвистический (иностранные языки)</c:v>
                </c:pt>
                <c:pt idx="11">
                  <c:v>Кадетский</c:v>
                </c:pt>
              </c:strCache>
            </c:strRef>
          </c:cat>
          <c:val>
            <c:numRef>
              <c:f>Лист3!$Q$40:$Q$51</c:f>
              <c:numCache>
                <c:formatCode>0.0%</c:formatCode>
                <c:ptCount val="12"/>
                <c:pt idx="0">
                  <c:v>0.4020618556701031</c:v>
                </c:pt>
                <c:pt idx="1">
                  <c:v>0.12371134020618557</c:v>
                </c:pt>
                <c:pt idx="2">
                  <c:v>0.12371134020618557</c:v>
                </c:pt>
                <c:pt idx="3">
                  <c:v>0</c:v>
                </c:pt>
                <c:pt idx="4">
                  <c:v>0.12371134020618557</c:v>
                </c:pt>
                <c:pt idx="5">
                  <c:v>0.010309278350515464</c:v>
                </c:pt>
                <c:pt idx="6">
                  <c:v>0.10309278350515463</c:v>
                </c:pt>
                <c:pt idx="7">
                  <c:v>0.030927835051546393</c:v>
                </c:pt>
                <c:pt idx="8">
                  <c:v>0.05154639175257732</c:v>
                </c:pt>
                <c:pt idx="9">
                  <c:v>0.020618556701030927</c:v>
                </c:pt>
                <c:pt idx="10">
                  <c:v>0.010309278350515464</c:v>
                </c:pt>
                <c:pt idx="11">
                  <c:v>0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00"/>
        <c:axId val="1867672400"/>
        <c:axId val="1867688176"/>
      </c:barChart>
      <c:catAx>
        <c:axId val="186767240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7688176"/>
        <c:crosses val="autoZero"/>
        <c:auto val="1"/>
        <c:lblAlgn val="ctr"/>
        <c:lblOffset val="100"/>
        <c:noMultiLvlLbl val="0"/>
      </c:catAx>
      <c:valAx>
        <c:axId val="1867688176"/>
        <c:scaling>
          <c:orientation val="minMax"/>
        </c:scaling>
        <c:delete val="0"/>
        <c:axPos val="t"/>
        <c:majorGridlines>
          <c:spPr bwMode="auto">
            <a:prstGeom prst="rect">
              <a:avLst/>
            </a:prstGeom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7672400"/>
        <c:crosses val="autoZero"/>
        <c:crossBetween val="between"/>
        <c:majorUnit val="0.10000000000000001"/>
      </c:valAx>
      <c:spPr bwMode="auto">
        <a:prstGeom prst="rect">
          <a:avLst/>
        </a:prstGeom>
        <a:noFill/>
        <a:ln>
          <a:noFill/>
        </a:ln>
        <a:effectLst/>
      </c:spPr>
    </c:plotArea>
    <c:legend>
      <c:legendPos val="b"/>
      <c:layout/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 bwMode="auto">
    <a:prstGeom prst="rect">
      <a:avLst/>
    </a:prstGeom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v>2022</c:v>
          </c:tx>
          <c:spPr bwMode="auto">
            <a:prstGeom prst="rect">
              <a:avLst/>
            </a:prstGeom>
            <a:gradFill>
              <a:gsLst>
                <a:gs pos="0">
                  <a:schemeClr val="accent1">
                    <a:tint val="98000"/>
                    <a:hueMod val="94000"/>
                    <a:satMod val="130000"/>
                    <a:lumMod val="128000"/>
                  </a:schemeClr>
                </a:gs>
                <a:gs pos="100000">
                  <a:schemeClr val="accent1">
                    <a:shade val="94000"/>
                    <a:lumMod val="88000"/>
                  </a:schemeClr>
                </a:gs>
              </a:gsLst>
              <a:lin ang="5400000" scaled="0"/>
            </a:gradFill>
            <a:ln>
              <a:noFill/>
            </a:ln>
            <a:effectLst>
              <a:innerShdw blurRad="25400" dist="12700" dir="13500000">
                <a:srgbClr val="000000">
                  <a:alpha val="45000"/>
                </a:srgbClr>
              </a:innerShdw>
            </a:effectLst>
          </c:spPr>
          <c:invertIfNegative val="0"/>
          <c:cat>
            <c:strRef>
              <c:f>Лист6!$A$27:$A$38</c:f>
              <c:strCache>
                <c:ptCount val="12"/>
                <c:pt idx="0">
                  <c:v xml:space="preserve">Нет, я еще выбираю</c:v>
                </c:pt>
                <c:pt idx="1">
                  <c:v>Другой</c:v>
                </c:pt>
                <c:pt idx="2">
                  <c:v>Химико-биологический/медицинский</c:v>
                </c:pt>
                <c:pt idx="3">
                  <c:v>Физико-математический</c:v>
                </c:pt>
                <c:pt idx="4">
                  <c:v>Художественный/творческий</c:v>
                </c:pt>
                <c:pt idx="5">
                  <c:v>Информационно-технологический</c:v>
                </c:pt>
                <c:pt idx="6">
                  <c:v>Социально-гуманитарный</c:v>
                </c:pt>
                <c:pt idx="7">
                  <c:v>Спортивный</c:v>
                </c:pt>
                <c:pt idx="8">
                  <c:v>Общеобразовательный</c:v>
                </c:pt>
                <c:pt idx="9">
                  <c:v>Экономический</c:v>
                </c:pt>
                <c:pt idx="10">
                  <c:v xml:space="preserve">Лингвистический (иностранные языки)</c:v>
                </c:pt>
                <c:pt idx="11">
                  <c:v>Кадетский</c:v>
                </c:pt>
              </c:strCache>
            </c:strRef>
          </c:cat>
          <c:val>
            <c:numRef>
              <c:f>Лист6!$B$27:$B$38</c:f>
              <c:numCache>
                <c:formatCode>0.00%</c:formatCode>
                <c:ptCount val="12"/>
                <c:pt idx="0">
                  <c:v>0</c:v>
                </c:pt>
                <c:pt idx="1">
                  <c:v>0.3833</c:v>
                </c:pt>
                <c:pt idx="2">
                  <c:v>0.0667</c:v>
                </c:pt>
                <c:pt idx="3">
                  <c:v>0.0833</c:v>
                </c:pt>
                <c:pt idx="4">
                  <c:v>0.1</c:v>
                </c:pt>
                <c:pt idx="5">
                  <c:v>0.1333</c:v>
                </c:pt>
                <c:pt idx="6">
                  <c:v>0.0333</c:v>
                </c:pt>
                <c:pt idx="7">
                  <c:v>0.1167</c:v>
                </c:pt>
                <c:pt idx="8">
                  <c:v>0.05</c:v>
                </c:pt>
                <c:pt idx="9">
                  <c:v>0</c:v>
                </c:pt>
                <c:pt idx="10">
                  <c:v>0</c:v>
                </c:pt>
                <c:pt idx="11">
                  <c:v>0.0333</c:v>
                </c:pt>
              </c:numCache>
            </c:numRef>
          </c:val>
        </c:ser>
        <c:ser>
          <c:idx val="1"/>
          <c:order val="1"/>
          <c:tx>
            <c:v>2023</c:v>
          </c:tx>
          <c:spPr bwMode="auto">
            <a:prstGeom prst="rect">
              <a:avLst/>
            </a:prstGeom>
            <a:gradFill>
              <a:gsLst>
                <a:gs pos="0">
                  <a:schemeClr val="accent2">
                    <a:tint val="98000"/>
                    <a:hueMod val="94000"/>
                    <a:satMod val="130000"/>
                    <a:lumMod val="128000"/>
                  </a:schemeClr>
                </a:gs>
                <a:gs pos="100000">
                  <a:schemeClr val="accent2">
                    <a:shade val="94000"/>
                    <a:lumMod val="88000"/>
                  </a:schemeClr>
                </a:gs>
              </a:gsLst>
              <a:lin ang="5400000" scaled="0"/>
            </a:gradFill>
            <a:ln>
              <a:noFill/>
            </a:ln>
            <a:effectLst>
              <a:innerShdw blurRad="25400" dist="12700" dir="13500000">
                <a:srgbClr val="000000">
                  <a:alpha val="45000"/>
                </a:srgbClr>
              </a:innerShdw>
            </a:effectLst>
          </c:spPr>
          <c:invertIfNegative val="0"/>
          <c:cat>
            <c:strRef>
              <c:f>Лист6!$A$27:$A$38</c:f>
              <c:strCache>
                <c:ptCount val="12"/>
                <c:pt idx="0">
                  <c:v xml:space="preserve">Нет, я еще выбираю</c:v>
                </c:pt>
                <c:pt idx="1">
                  <c:v>Другой</c:v>
                </c:pt>
                <c:pt idx="2">
                  <c:v>Химико-биологический/медицинский</c:v>
                </c:pt>
                <c:pt idx="3">
                  <c:v>Физико-математический</c:v>
                </c:pt>
                <c:pt idx="4">
                  <c:v>Художественный/творческий</c:v>
                </c:pt>
                <c:pt idx="5">
                  <c:v>Информационно-технологический</c:v>
                </c:pt>
                <c:pt idx="6">
                  <c:v>Социально-гуманитарный</c:v>
                </c:pt>
                <c:pt idx="7">
                  <c:v>Спортивный</c:v>
                </c:pt>
                <c:pt idx="8">
                  <c:v>Общеобразовательный</c:v>
                </c:pt>
                <c:pt idx="9">
                  <c:v>Экономический</c:v>
                </c:pt>
                <c:pt idx="10">
                  <c:v xml:space="preserve">Лингвистический (иностранные языки)</c:v>
                </c:pt>
                <c:pt idx="11">
                  <c:v>Кадетский</c:v>
                </c:pt>
              </c:strCache>
            </c:strRef>
          </c:cat>
          <c:val>
            <c:numRef>
              <c:f>Лист6!$C$27:$C$38</c:f>
              <c:numCache>
                <c:formatCode>0.00%</c:formatCode>
                <c:ptCount val="12"/>
                <c:pt idx="0">
                  <c:v>0.438</c:v>
                </c:pt>
                <c:pt idx="1">
                  <c:v>0.201</c:v>
                </c:pt>
                <c:pt idx="2">
                  <c:v>0.063</c:v>
                </c:pt>
                <c:pt idx="3">
                  <c:v>0.035</c:v>
                </c:pt>
                <c:pt idx="4">
                  <c:v>0.063</c:v>
                </c:pt>
                <c:pt idx="5">
                  <c:v>0.035</c:v>
                </c:pt>
                <c:pt idx="6">
                  <c:v>0.035</c:v>
                </c:pt>
                <c:pt idx="7">
                  <c:v>0.069</c:v>
                </c:pt>
                <c:pt idx="8">
                  <c:v>0.035</c:v>
                </c:pt>
                <c:pt idx="9">
                  <c:v>0.021</c:v>
                </c:pt>
                <c:pt idx="10">
                  <c:v>0</c:v>
                </c:pt>
                <c:pt idx="11">
                  <c:v>0.007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00"/>
        <c:axId val="1867672944"/>
        <c:axId val="1867677840"/>
      </c:barChart>
      <c:catAx>
        <c:axId val="186767294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7677840"/>
        <c:crosses val="autoZero"/>
        <c:auto val="1"/>
        <c:lblAlgn val="ctr"/>
        <c:lblOffset val="100"/>
        <c:noMultiLvlLbl val="0"/>
      </c:catAx>
      <c:valAx>
        <c:axId val="1867677840"/>
        <c:scaling>
          <c:orientation val="minMax"/>
        </c:scaling>
        <c:delete val="0"/>
        <c:axPos val="t"/>
        <c:majorGridlines>
          <c:spPr bwMode="auto">
            <a:prstGeom prst="rect">
              <a:avLst/>
            </a:prstGeom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7672944"/>
        <c:crosses val="autoZero"/>
        <c:crossBetween val="between"/>
        <c:majorUnit val="0.10000000000000001"/>
      </c:valAx>
      <c:spPr bwMode="auto">
        <a:prstGeom prst="rect">
          <a:avLst/>
        </a:prstGeom>
        <a:noFill/>
        <a:ln>
          <a:noFill/>
        </a:ln>
        <a:effectLst/>
      </c:spPr>
    </c:plotArea>
    <c:legend>
      <c:legendPos val="b"/>
      <c:layout/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 bwMode="auto">
    <a:prstGeom prst="rect">
      <a:avLst/>
    </a:prstGeom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Sheet10!$F$7</c:f>
              <c:strCache>
                <c:ptCount val="1"/>
                <c:pt idx="0">
                  <c:v>юноши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1">
                    <a:tint val="98000"/>
                    <a:hueMod val="94000"/>
                    <a:satMod val="130000"/>
                    <a:lumMod val="128000"/>
                  </a:schemeClr>
                </a:gs>
                <a:gs pos="100000">
                  <a:schemeClr val="accent1">
                    <a:shade val="94000"/>
                    <a:lumMod val="88000"/>
                  </a:schemeClr>
                </a:gs>
              </a:gsLst>
              <a:lin ang="5400000" scaled="0"/>
            </a:gradFill>
            <a:ln>
              <a:noFill/>
            </a:ln>
            <a:effectLst>
              <a:innerShdw blurRad="25400" dist="12700" dir="13500000">
                <a:srgbClr val="000000">
                  <a:alpha val="45000"/>
                </a:srgbClr>
              </a:innerShdw>
            </a:effectLst>
          </c:spPr>
          <c:invertIfNegative val="0"/>
          <c:cat>
            <c:strRef>
              <c:f>Sheet10!$E$8:$E$16</c:f>
              <c:strCache>
                <c:ptCount val="9"/>
                <c:pt idx="0">
                  <c:v>Инженерный</c:v>
                </c:pt>
                <c:pt idx="1">
                  <c:v>Физико-матем.</c:v>
                </c:pt>
                <c:pt idx="2">
                  <c:v>Естественно-науч.</c:v>
                </c:pt>
                <c:pt idx="3">
                  <c:v>Производ.-технолог.</c:v>
                </c:pt>
                <c:pt idx="4">
                  <c:v>Творческий</c:v>
                </c:pt>
                <c:pt idx="5">
                  <c:v>Социальный</c:v>
                </c:pt>
                <c:pt idx="6">
                  <c:v>Гуманитарный</c:v>
                </c:pt>
                <c:pt idx="7">
                  <c:v>Финанс.-экономич.</c:v>
                </c:pt>
                <c:pt idx="8">
                  <c:v>Информ.-технолог.</c:v>
                </c:pt>
              </c:strCache>
            </c:strRef>
          </c:cat>
          <c:val>
            <c:numRef>
              <c:f>Sheet10!$F$8:$F$16</c:f>
              <c:numCache>
                <c:formatCode>0.00%</c:formatCode>
                <c:ptCount val="9"/>
                <c:pt idx="0">
                  <c:v>0.0917</c:v>
                </c:pt>
                <c:pt idx="1">
                  <c:v>0.0515</c:v>
                </c:pt>
                <c:pt idx="2">
                  <c:v>0.0185</c:v>
                </c:pt>
                <c:pt idx="3">
                  <c:v>0.0788</c:v>
                </c:pt>
                <c:pt idx="4">
                  <c:v>0.0142</c:v>
                </c:pt>
                <c:pt idx="5">
                  <c:v>0.0146</c:v>
                </c:pt>
                <c:pt idx="6">
                  <c:v>0.016</c:v>
                </c:pt>
                <c:pt idx="7">
                  <c:v>0.0857</c:v>
                </c:pt>
                <c:pt idx="8">
                  <c:v>0.0812</c:v>
                </c:pt>
              </c:numCache>
            </c:numRef>
          </c:val>
        </c:ser>
        <c:ser>
          <c:idx val="1"/>
          <c:order val="1"/>
          <c:tx>
            <c:strRef>
              <c:f>Sheet10!$G$7</c:f>
              <c:strCache>
                <c:ptCount val="1"/>
                <c:pt idx="0">
                  <c:v>девушки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2">
                    <a:tint val="98000"/>
                    <a:hueMod val="94000"/>
                    <a:satMod val="130000"/>
                    <a:lumMod val="128000"/>
                  </a:schemeClr>
                </a:gs>
                <a:gs pos="100000">
                  <a:schemeClr val="accent2">
                    <a:shade val="94000"/>
                    <a:lumMod val="88000"/>
                  </a:schemeClr>
                </a:gs>
              </a:gsLst>
              <a:lin ang="5400000" scaled="0"/>
            </a:gradFill>
            <a:ln>
              <a:noFill/>
            </a:ln>
            <a:effectLst>
              <a:innerShdw blurRad="25400" dist="12700" dir="13500000">
                <a:srgbClr val="000000">
                  <a:alpha val="45000"/>
                </a:srgbClr>
              </a:innerShdw>
            </a:effectLst>
          </c:spPr>
          <c:invertIfNegative val="0"/>
          <c:cat>
            <c:strRef>
              <c:f>Sheet10!$E$8:$E$16</c:f>
              <c:strCache>
                <c:ptCount val="9"/>
                <c:pt idx="0">
                  <c:v>Инженерный</c:v>
                </c:pt>
                <c:pt idx="1">
                  <c:v>Физико-матем.</c:v>
                </c:pt>
                <c:pt idx="2">
                  <c:v>Естественно-науч.</c:v>
                </c:pt>
                <c:pt idx="3">
                  <c:v>Производ.-технолог.</c:v>
                </c:pt>
                <c:pt idx="4">
                  <c:v>Творческий</c:v>
                </c:pt>
                <c:pt idx="5">
                  <c:v>Социальный</c:v>
                </c:pt>
                <c:pt idx="6">
                  <c:v>Гуманитарный</c:v>
                </c:pt>
                <c:pt idx="7">
                  <c:v>Финанс.-экономич.</c:v>
                </c:pt>
                <c:pt idx="8">
                  <c:v>Информ.-технолог.</c:v>
                </c:pt>
              </c:strCache>
            </c:strRef>
          </c:cat>
          <c:val>
            <c:numRef>
              <c:f>Sheet10!$G$8:$G$16</c:f>
              <c:numCache>
                <c:formatCode>0.00%</c:formatCode>
                <c:ptCount val="9"/>
                <c:pt idx="0">
                  <c:v>0.0339</c:v>
                </c:pt>
                <c:pt idx="1">
                  <c:v>0.0458</c:v>
                </c:pt>
                <c:pt idx="2">
                  <c:v>0.0382</c:v>
                </c:pt>
                <c:pt idx="3">
                  <c:v>0.0504</c:v>
                </c:pt>
                <c:pt idx="4">
                  <c:v>0.0917</c:v>
                </c:pt>
                <c:pt idx="5">
                  <c:v>0.0724</c:v>
                </c:pt>
                <c:pt idx="6">
                  <c:v>0.0753</c:v>
                </c:pt>
                <c:pt idx="7">
                  <c:v>0.0699</c:v>
                </c:pt>
                <c:pt idx="8">
                  <c:v>0.0477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00"/>
        <c:overlap val="-24"/>
        <c:axId val="1867675664"/>
        <c:axId val="1867676208"/>
      </c:barChart>
      <c:catAx>
        <c:axId val="1867675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7676208"/>
        <c:crosses val="autoZero"/>
        <c:auto val="1"/>
        <c:lblAlgn val="ctr"/>
        <c:lblOffset val="100"/>
        <c:noMultiLvlLbl val="0"/>
      </c:catAx>
      <c:valAx>
        <c:axId val="1867676208"/>
        <c:scaling>
          <c:orientation val="minMax"/>
        </c:scaling>
        <c:delete val="0"/>
        <c:axPos val="l"/>
        <c:majorGridlines>
          <c:spPr bwMode="auto">
            <a:prstGeom prst="rect">
              <a:avLst/>
            </a:prstGeom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7675664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  <a:effectLst/>
      </c:spPr>
    </c:plotArea>
    <c:legend>
      <c:legendPos val="b"/>
      <c:layout/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 bwMode="auto">
    <a:prstGeom prst="rect">
      <a:avLst/>
    </a:prstGeom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 bwMode="auto">
            <a:prstGeom prst="rect">
              <a:avLst/>
            </a:prstGeom>
            <a:gradFill>
              <a:gsLst>
                <a:gs pos="0">
                  <a:schemeClr val="accent1">
                    <a:tint val="98000"/>
                    <a:hueMod val="94000"/>
                    <a:satMod val="130000"/>
                    <a:lumMod val="128000"/>
                  </a:schemeClr>
                </a:gs>
                <a:gs pos="100000">
                  <a:schemeClr val="accent1">
                    <a:shade val="94000"/>
                    <a:lumMod val="88000"/>
                  </a:schemeClr>
                </a:gs>
              </a:gsLst>
              <a:lin ang="5400000" scaled="0"/>
            </a:gradFill>
            <a:ln>
              <a:noFill/>
            </a:ln>
            <a:effectLst>
              <a:innerShdw blurRad="25400" dist="12700" dir="13500000">
                <a:srgbClr val="000000">
                  <a:alpha val="45000"/>
                </a:srgbClr>
              </a:innerShdw>
            </a:effectLst>
          </c:spPr>
          <c:invertIfNegative val="0"/>
          <c:cat>
            <c:strRef>
              <c:f>Sheet12!$D$12:$D$35</c:f>
              <c:strCache>
                <c:ptCount val="24"/>
                <c:pt idx="0">
                  <c:v xml:space="preserve"> ТЕХНИКА</c:v>
                </c:pt>
                <c:pt idx="1">
                  <c:v xml:space="preserve"> НАУКА</c:v>
                </c:pt>
                <c:pt idx="2">
                  <c:v xml:space="preserve"> ИСКУССТВО</c:v>
                </c:pt>
                <c:pt idx="3">
                  <c:v xml:space="preserve"> ОБЩЕНИЕ</c:v>
                </c:pt>
                <c:pt idx="4">
                  <c:v xml:space="preserve"> БИЗНЕС</c:v>
                </c:pt>
                <c:pt idx="5">
                  <c:v xml:space="preserve"> ИНФОРМАЦИЯ</c:v>
                </c:pt>
                <c:pt idx="6">
                  <c:v xml:space="preserve"> ПРИРОДА</c:v>
                </c:pt>
                <c:pt idx="7">
                  <c:v xml:space="preserve"> РИСК</c:v>
                </c:pt>
                <c:pt idx="9">
                  <c:v xml:space="preserve"> ВЫЧИСЛЕНИЯ</c:v>
                </c:pt>
                <c:pt idx="10">
                  <c:v xml:space="preserve"> ЛЕКСИКА</c:v>
                </c:pt>
                <c:pt idx="11">
                  <c:v xml:space="preserve"> ЭРУДИЦИЯ</c:v>
                </c:pt>
                <c:pt idx="12">
                  <c:v xml:space="preserve"> СЕТЕВАЯ ГРАМОТНОСТЬ</c:v>
                </c:pt>
                <c:pt idx="13">
                  <c:v xml:space="preserve"> ЗРИТЕЛЬНАЯ ЛОГИКА</c:v>
                </c:pt>
                <c:pt idx="14">
                  <c:v xml:space="preserve"> АБСТРАКТНАЯ ЛОГИКА</c:v>
                </c:pt>
                <c:pt idx="15">
                  <c:v xml:space="preserve"> КРИТИЧЕСКОЕ МЫШЛЕНИЕ</c:v>
                </c:pt>
                <c:pt idx="16">
                  <c:v xml:space="preserve"> ВНИМАНИЕ</c:v>
                </c:pt>
                <c:pt idx="17">
                  <c:v xml:space="preserve"> ОБЩИЙ БАЛЛ</c:v>
                </c:pt>
                <c:pt idx="19">
                  <c:v xml:space="preserve"> АКТИВНОСТЬ</c:v>
                </c:pt>
                <c:pt idx="20">
                  <c:v xml:space="preserve"> СОГЛАСИЕ</c:v>
                </c:pt>
                <c:pt idx="21">
                  <c:v xml:space="preserve"> САМОКОНТРОЛЬ</c:v>
                </c:pt>
                <c:pt idx="22">
                  <c:v xml:space="preserve"> ЭМОЦ.СТАБИЛЬНОСТЬ</c:v>
                </c:pt>
                <c:pt idx="23">
                  <c:v xml:space="preserve"> НОВАТОРСТВО</c:v>
                </c:pt>
              </c:strCache>
            </c:strRef>
          </c:cat>
          <c:val>
            <c:numRef>
              <c:f>Sheet12!$H$12:$H$35</c:f>
              <c:numCache>
                <c:formatCode>0.00%</c:formatCode>
                <c:ptCount val="24"/>
                <c:pt idx="0">
                  <c:v>0.2826826382727004</c:v>
                </c:pt>
                <c:pt idx="1">
                  <c:v>0.12740313516711033</c:v>
                </c:pt>
                <c:pt idx="2">
                  <c:v>0.12259686483288967</c:v>
                </c:pt>
                <c:pt idx="3">
                  <c:v>0.05538302277432712</c:v>
                </c:pt>
                <c:pt idx="4">
                  <c:v>0.14855072463768115</c:v>
                </c:pt>
                <c:pt idx="5">
                  <c:v>0.1373114463176575</c:v>
                </c:pt>
                <c:pt idx="6">
                  <c:v>0.16252587991718426</c:v>
                </c:pt>
                <c:pt idx="7">
                  <c:v>0.06765749778172138</c:v>
                </c:pt>
                <c:pt idx="9">
                  <c:v>0.0344572611653357</c:v>
                </c:pt>
                <c:pt idx="10">
                  <c:v>0.06492162082224194</c:v>
                </c:pt>
                <c:pt idx="11">
                  <c:v>0.03090801538006507</c:v>
                </c:pt>
                <c:pt idx="12">
                  <c:v>0.021665187814256137</c:v>
                </c:pt>
                <c:pt idx="13">
                  <c:v>0.01818988464951198</c:v>
                </c:pt>
                <c:pt idx="14">
                  <c:v>0.02026027802425318</c:v>
                </c:pt>
                <c:pt idx="15">
                  <c:v>0.04591836734693878</c:v>
                </c:pt>
                <c:pt idx="16">
                  <c:v>0.024918663117420883</c:v>
                </c:pt>
                <c:pt idx="17">
                  <c:v>0.003918958887902987</c:v>
                </c:pt>
                <c:pt idx="19">
                  <c:v>0.0639603667553978</c:v>
                </c:pt>
                <c:pt idx="20">
                  <c:v>0.03874593315587104</c:v>
                </c:pt>
                <c:pt idx="21">
                  <c:v>0.26212658976634134</c:v>
                </c:pt>
                <c:pt idx="22">
                  <c:v>0.189145223306714</c:v>
                </c:pt>
                <c:pt idx="23">
                  <c:v>0.10137533274179236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00"/>
        <c:axId val="1867678928"/>
        <c:axId val="1867679472"/>
      </c:barChart>
      <c:catAx>
        <c:axId val="186767892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7679472"/>
        <c:crosses val="autoZero"/>
        <c:auto val="1"/>
        <c:lblAlgn val="ctr"/>
        <c:lblOffset val="100"/>
        <c:noMultiLvlLbl val="0"/>
      </c:catAx>
      <c:valAx>
        <c:axId val="1867679472"/>
        <c:scaling>
          <c:orientation val="minMax"/>
        </c:scaling>
        <c:delete val="0"/>
        <c:axPos val="t"/>
        <c:majorGridlines>
          <c:spPr bwMode="auto">
            <a:prstGeom prst="rect">
              <a:avLst/>
            </a:prstGeom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7678928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  <a:effectLst/>
      </c:spPr>
    </c:plotArea>
    <c:plotVisOnly val="1"/>
    <c:dispBlanksAs val="gap"/>
    <c:showDLblsOverMax val="0"/>
  </c:chart>
  <c:spPr bwMode="auto">
    <a:prstGeom prst="rect">
      <a:avLst/>
    </a:prstGeom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 bwMode="auto">
            <a:prstGeom prst="rect">
              <a:avLst/>
            </a:prstGeom>
            <a:gradFill>
              <a:gsLst>
                <a:gs pos="0">
                  <a:schemeClr val="accent1">
                    <a:tint val="98000"/>
                    <a:hueMod val="94000"/>
                    <a:satMod val="130000"/>
                    <a:lumMod val="128000"/>
                  </a:schemeClr>
                </a:gs>
                <a:gs pos="100000">
                  <a:schemeClr val="accent1">
                    <a:shade val="94000"/>
                    <a:lumMod val="88000"/>
                  </a:schemeClr>
                </a:gs>
              </a:gsLst>
              <a:lin ang="5400000" scaled="0"/>
            </a:gradFill>
            <a:ln>
              <a:noFill/>
            </a:ln>
            <a:effectLst>
              <a:innerShdw blurRad="25400" dist="12700" dir="13500000">
                <a:srgbClr val="000000">
                  <a:alpha val="45000"/>
                </a:srgbClr>
              </a:innerShdw>
            </a:effectLst>
          </c:spPr>
          <c:invertIfNegative val="0"/>
          <c:cat>
            <c:strRef>
              <c:f>Sheet12!$D$37:$D$43</c:f>
              <c:strCache>
                <c:ptCount val="7"/>
                <c:pt idx="0">
                  <c:v xml:space="preserve"> Лидерство</c:v>
                </c:pt>
                <c:pt idx="1">
                  <c:v xml:space="preserve"> Коммуникабельность</c:v>
                </c:pt>
                <c:pt idx="2">
                  <c:v xml:space="preserve"> Командность</c:v>
                </c:pt>
                <c:pt idx="3">
                  <c:v xml:space="preserve"> Клиенториентиров-ть</c:v>
                </c:pt>
                <c:pt idx="4">
                  <c:v xml:space="preserve"> Адаптивность</c:v>
                </c:pt>
                <c:pt idx="5">
                  <c:v xml:space="preserve"> Системность мышления</c:v>
                </c:pt>
                <c:pt idx="6">
                  <c:v xml:space="preserve"> Креативность</c:v>
                </c:pt>
              </c:strCache>
            </c:strRef>
          </c:cat>
          <c:val>
            <c:numRef>
              <c:f>Sheet12!$H$37:$H$43</c:f>
              <c:numCache>
                <c:formatCode>0.0%</c:formatCode>
                <c:ptCount val="7"/>
                <c:pt idx="0">
                  <c:v>0.03978112984324164</c:v>
                </c:pt>
                <c:pt idx="1">
                  <c:v>0.08348121857438627</c:v>
                </c:pt>
                <c:pt idx="2">
                  <c:v>0.09102336586808636</c:v>
                </c:pt>
                <c:pt idx="3">
                  <c:v>0.032830523513753325</c:v>
                </c:pt>
                <c:pt idx="4">
                  <c:v>0.01870748299319728</c:v>
                </c:pt>
                <c:pt idx="5">
                  <c:v>0.0391156462585034</c:v>
                </c:pt>
                <c:pt idx="6">
                  <c:v>0.055013309671694766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00"/>
        <c:axId val="1867691440"/>
        <c:axId val="1867681104"/>
      </c:barChart>
      <c:catAx>
        <c:axId val="186769144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7681104"/>
        <c:crosses val="autoZero"/>
        <c:auto val="1"/>
        <c:lblAlgn val="ctr"/>
        <c:lblOffset val="100"/>
        <c:noMultiLvlLbl val="0"/>
      </c:catAx>
      <c:valAx>
        <c:axId val="1867681104"/>
        <c:scaling>
          <c:orientation val="minMax"/>
        </c:scaling>
        <c:delete val="0"/>
        <c:axPos val="t"/>
        <c:majorGridlines>
          <c:spPr bwMode="auto">
            <a:prstGeom prst="rect">
              <a:avLst/>
            </a:prstGeom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7691440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  <a:effectLst/>
      </c:spPr>
    </c:plotArea>
    <c:plotVisOnly val="1"/>
    <c:dispBlanksAs val="gap"/>
    <c:showDLblsOverMax val="0"/>
  </c:chart>
  <c:spPr bwMode="auto">
    <a:prstGeom prst="rect">
      <a:avLst/>
    </a:prstGeom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 bwMode="auto">
            <a:prstGeom prst="rect">
              <a:avLst/>
            </a:prstGeom>
            <a:gradFill>
              <a:gsLst>
                <a:gs pos="0">
                  <a:schemeClr val="accent1">
                    <a:tint val="98000"/>
                    <a:hueMod val="94000"/>
                    <a:satMod val="130000"/>
                    <a:lumMod val="128000"/>
                  </a:schemeClr>
                </a:gs>
                <a:gs pos="100000">
                  <a:schemeClr val="accent1">
                    <a:shade val="94000"/>
                    <a:lumMod val="88000"/>
                  </a:schemeClr>
                </a:gs>
              </a:gsLst>
              <a:lin ang="5400000" scaled="0"/>
            </a:gradFill>
            <a:ln>
              <a:noFill/>
            </a:ln>
            <a:effectLst>
              <a:innerShdw blurRad="25400" dist="12700" dir="13500000">
                <a:srgbClr val="000000">
                  <a:alpha val="45000"/>
                </a:srgbClr>
              </a:innerShdw>
            </a:effectLst>
          </c:spPr>
          <c:invertIfNegative val="0"/>
          <c:cat>
            <c:strRef>
              <c:f>Sheet12!$D$45:$D$53</c:f>
              <c:strCache>
                <c:ptCount val="9"/>
                <c:pt idx="0">
                  <c:v xml:space="preserve"> ГЕНЕРАТОР ИДЕЙ</c:v>
                </c:pt>
                <c:pt idx="1">
                  <c:v xml:space="preserve"> АНАЛИТИК-СТРАТЕГ</c:v>
                </c:pt>
                <c:pt idx="2">
                  <c:v xml:space="preserve"> СПЕЦИАЛИСТ </c:v>
                </c:pt>
                <c:pt idx="3">
                  <c:v xml:space="preserve"> ДУША КОМАНДЫ</c:v>
                </c:pt>
                <c:pt idx="4">
                  <c:v xml:space="preserve"> ИССЛЕДОВАТЕЛЬ РЕСУРСОВ</c:v>
                </c:pt>
                <c:pt idx="5">
                  <c:v xml:space="preserve"> КООРДИНАТОР</c:v>
                </c:pt>
                <c:pt idx="6">
                  <c:v xml:space="preserve"> МОТИВАТОР</c:v>
                </c:pt>
                <c:pt idx="7">
                  <c:v xml:space="preserve"> РЕАЛИЗАТОР</c:v>
                </c:pt>
                <c:pt idx="8">
                  <c:v xml:space="preserve"> КОНТРОЛЕР</c:v>
                </c:pt>
              </c:strCache>
            </c:strRef>
          </c:cat>
          <c:val>
            <c:numRef>
              <c:f>Sheet12!$H$45:$H$53</c:f>
              <c:numCache>
                <c:formatCode>0.0%</c:formatCode>
                <c:ptCount val="9"/>
                <c:pt idx="0">
                  <c:v>0.11875184856551316</c:v>
                </c:pt>
                <c:pt idx="1">
                  <c:v>0.139899438036084</c:v>
                </c:pt>
                <c:pt idx="2">
                  <c:v>0.2251552795031056</c:v>
                </c:pt>
                <c:pt idx="3">
                  <c:v>0.11734693877551021</c:v>
                </c:pt>
                <c:pt idx="4">
                  <c:v>0.16333924874297545</c:v>
                </c:pt>
                <c:pt idx="5">
                  <c:v>0.3968500443655723</c:v>
                </c:pt>
                <c:pt idx="6">
                  <c:v>0.19853593611357587</c:v>
                </c:pt>
                <c:pt idx="7">
                  <c:v>0.110100561963916</c:v>
                </c:pt>
                <c:pt idx="8">
                  <c:v>0.21672582076308786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00"/>
        <c:axId val="1867681648"/>
        <c:axId val="1867682192"/>
      </c:barChart>
      <c:catAx>
        <c:axId val="186768164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7682192"/>
        <c:crosses val="autoZero"/>
        <c:auto val="1"/>
        <c:lblAlgn val="ctr"/>
        <c:lblOffset val="100"/>
        <c:noMultiLvlLbl val="0"/>
      </c:catAx>
      <c:valAx>
        <c:axId val="1867682192"/>
        <c:scaling>
          <c:orientation val="minMax"/>
        </c:scaling>
        <c:delete val="0"/>
        <c:axPos val="t"/>
        <c:majorGridlines>
          <c:spPr bwMode="auto">
            <a:prstGeom prst="rect">
              <a:avLst/>
            </a:prstGeom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7681648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  <a:effectLst/>
      </c:spPr>
    </c:plotArea>
    <c:plotVisOnly val="1"/>
    <c:dispBlanksAs val="gap"/>
    <c:showDLblsOverMax val="0"/>
  </c:chart>
  <c:spPr bwMode="auto">
    <a:prstGeom prst="rect">
      <a:avLst/>
    </a:prstGeom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 bwMode="auto"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Sheet13!$A$2:$A$54</c:f>
              <c:strCache>
                <c:ptCount val="53"/>
                <c:pt idx="1">
                  <c:v>Техника</c:v>
                </c:pt>
                <c:pt idx="2">
                  <c:v>Наука</c:v>
                </c:pt>
                <c:pt idx="3">
                  <c:v>Искусство</c:v>
                </c:pt>
                <c:pt idx="4">
                  <c:v>Общение</c:v>
                </c:pt>
                <c:pt idx="5">
                  <c:v xml:space="preserve"> Бизнес</c:v>
                </c:pt>
                <c:pt idx="6">
                  <c:v xml:space="preserve"> Информация</c:v>
                </c:pt>
                <c:pt idx="7">
                  <c:v xml:space="preserve"> Природа</c:v>
                </c:pt>
                <c:pt idx="8">
                  <c:v xml:space="preserve"> Риск</c:v>
                </c:pt>
                <c:pt idx="10">
                  <c:v xml:space="preserve"> Вычисления</c:v>
                </c:pt>
                <c:pt idx="11">
                  <c:v xml:space="preserve"> Лексика</c:v>
                </c:pt>
                <c:pt idx="12">
                  <c:v xml:space="preserve"> Эрудиция</c:v>
                </c:pt>
                <c:pt idx="13">
                  <c:v xml:space="preserve"> Сетевая грамотность</c:v>
                </c:pt>
                <c:pt idx="14">
                  <c:v xml:space="preserve"> Зрительная логика</c:v>
                </c:pt>
                <c:pt idx="15">
                  <c:v xml:space="preserve"> Абстрактная логика</c:v>
                </c:pt>
                <c:pt idx="16">
                  <c:v xml:space="preserve"> Критическое мышление</c:v>
                </c:pt>
                <c:pt idx="17">
                  <c:v xml:space="preserve"> Внимание</c:v>
                </c:pt>
                <c:pt idx="18">
                  <c:v xml:space="preserve"> Общий балл</c:v>
                </c:pt>
                <c:pt idx="20">
                  <c:v xml:space="preserve"> Активность</c:v>
                </c:pt>
                <c:pt idx="21">
                  <c:v xml:space="preserve"> Согласие</c:v>
                </c:pt>
                <c:pt idx="22">
                  <c:v xml:space="preserve"> Самоконтроль</c:v>
                </c:pt>
                <c:pt idx="23">
                  <c:v xml:space="preserve"> Эмоц.стабильность</c:v>
                </c:pt>
                <c:pt idx="24">
                  <c:v xml:space="preserve"> Новаторство</c:v>
                </c:pt>
                <c:pt idx="26">
                  <c:v xml:space="preserve"> Инженерный</c:v>
                </c:pt>
                <c:pt idx="27">
                  <c:v xml:space="preserve"> Физико-матем.</c:v>
                </c:pt>
                <c:pt idx="28">
                  <c:v xml:space="preserve"> Естественно-науч.</c:v>
                </c:pt>
                <c:pt idx="29">
                  <c:v xml:space="preserve"> Производ.-технолог.</c:v>
                </c:pt>
                <c:pt idx="30">
                  <c:v xml:space="preserve"> Творческий</c:v>
                </c:pt>
                <c:pt idx="31">
                  <c:v xml:space="preserve"> Социальный</c:v>
                </c:pt>
                <c:pt idx="32">
                  <c:v xml:space="preserve"> Гуманитарный</c:v>
                </c:pt>
                <c:pt idx="33">
                  <c:v xml:space="preserve"> Финанс.-экономич.</c:v>
                </c:pt>
                <c:pt idx="34">
                  <c:v xml:space="preserve"> Информ.-технолог.</c:v>
                </c:pt>
                <c:pt idx="36">
                  <c:v xml:space="preserve"> Лидерство</c:v>
                </c:pt>
                <c:pt idx="37">
                  <c:v xml:space="preserve"> Коммуникабельность</c:v>
                </c:pt>
                <c:pt idx="38">
                  <c:v xml:space="preserve"> Командность</c:v>
                </c:pt>
                <c:pt idx="39">
                  <c:v xml:space="preserve"> Клиенториентиров-ть</c:v>
                </c:pt>
                <c:pt idx="40">
                  <c:v xml:space="preserve"> Адаптивность</c:v>
                </c:pt>
                <c:pt idx="41">
                  <c:v xml:space="preserve"> Системность мышления</c:v>
                </c:pt>
                <c:pt idx="42">
                  <c:v xml:space="preserve"> Креативность</c:v>
                </c:pt>
                <c:pt idx="44">
                  <c:v xml:space="preserve"> Генератор идей</c:v>
                </c:pt>
                <c:pt idx="45">
                  <c:v xml:space="preserve"> Аналитик-стратег</c:v>
                </c:pt>
                <c:pt idx="46">
                  <c:v xml:space="preserve"> Специалист</c:v>
                </c:pt>
                <c:pt idx="47">
                  <c:v xml:space="preserve"> Душа команды</c:v>
                </c:pt>
                <c:pt idx="48">
                  <c:v xml:space="preserve"> Исследователь ресурсов</c:v>
                </c:pt>
                <c:pt idx="49">
                  <c:v xml:space="preserve"> Координатор</c:v>
                </c:pt>
                <c:pt idx="50">
                  <c:v xml:space="preserve"> Мотиватор</c:v>
                </c:pt>
                <c:pt idx="51">
                  <c:v xml:space="preserve"> Реализатор</c:v>
                </c:pt>
                <c:pt idx="52">
                  <c:v xml:space="preserve"> Контролер</c:v>
                </c:pt>
              </c:strCache>
            </c:strRef>
          </c:cat>
          <c:val>
            <c:numRef>
              <c:f>Sheet13!$B$2:$B$54</c:f>
              <c:numCache>
                <c:formatCode>General</c:formatCode>
                <c:ptCount val="53"/>
                <c:pt idx="1">
                  <c:v>6.069</c:v>
                </c:pt>
                <c:pt idx="2">
                  <c:v>5.331</c:v>
                </c:pt>
                <c:pt idx="3">
                  <c:v>5.184</c:v>
                </c:pt>
                <c:pt idx="4">
                  <c:v>5.001</c:v>
                </c:pt>
                <c:pt idx="5">
                  <c:v>5.852</c:v>
                </c:pt>
                <c:pt idx="6">
                  <c:v>5.638</c:v>
                </c:pt>
                <c:pt idx="7">
                  <c:v>5.134</c:v>
                </c:pt>
                <c:pt idx="8">
                  <c:v>4.658</c:v>
                </c:pt>
                <c:pt idx="10">
                  <c:v>4.596</c:v>
                </c:pt>
                <c:pt idx="11">
                  <c:v>4.552</c:v>
                </c:pt>
                <c:pt idx="12">
                  <c:v>4.437</c:v>
                </c:pt>
                <c:pt idx="13">
                  <c:v>3.896</c:v>
                </c:pt>
                <c:pt idx="14">
                  <c:v>3.364</c:v>
                </c:pt>
                <c:pt idx="15">
                  <c:v>3.885</c:v>
                </c:pt>
                <c:pt idx="16">
                  <c:v>3.141</c:v>
                </c:pt>
                <c:pt idx="17">
                  <c:v>3.752</c:v>
                </c:pt>
                <c:pt idx="18">
                  <c:v>4.05</c:v>
                </c:pt>
                <c:pt idx="20">
                  <c:v>4.866</c:v>
                </c:pt>
                <c:pt idx="21">
                  <c:v>4.683</c:v>
                </c:pt>
                <c:pt idx="22">
                  <c:v>6.289</c:v>
                </c:pt>
                <c:pt idx="23">
                  <c:v>5.71</c:v>
                </c:pt>
                <c:pt idx="24">
                  <c:v>5.049</c:v>
                </c:pt>
                <c:pt idx="26">
                  <c:v>4.951</c:v>
                </c:pt>
                <c:pt idx="27">
                  <c:v>4.696</c:v>
                </c:pt>
                <c:pt idx="28">
                  <c:v>4.277</c:v>
                </c:pt>
                <c:pt idx="29">
                  <c:v>5.116</c:v>
                </c:pt>
                <c:pt idx="30">
                  <c:v>4.712</c:v>
                </c:pt>
                <c:pt idx="31">
                  <c:v>4.596</c:v>
                </c:pt>
                <c:pt idx="32">
                  <c:v>4.579</c:v>
                </c:pt>
                <c:pt idx="33">
                  <c:v>5.021</c:v>
                </c:pt>
                <c:pt idx="34">
                  <c:v>5.039</c:v>
                </c:pt>
                <c:pt idx="36">
                  <c:v>5.042</c:v>
                </c:pt>
                <c:pt idx="37">
                  <c:v>4.873</c:v>
                </c:pt>
                <c:pt idx="38">
                  <c:v>4.815</c:v>
                </c:pt>
                <c:pt idx="39">
                  <c:v>4.659</c:v>
                </c:pt>
                <c:pt idx="40">
                  <c:v>4.813</c:v>
                </c:pt>
                <c:pt idx="41">
                  <c:v>4.733</c:v>
                </c:pt>
                <c:pt idx="42">
                  <c:v>4.729</c:v>
                </c:pt>
                <c:pt idx="44">
                  <c:v>5.476</c:v>
                </c:pt>
                <c:pt idx="45">
                  <c:v>5.481</c:v>
                </c:pt>
                <c:pt idx="46">
                  <c:v>5.635</c:v>
                </c:pt>
                <c:pt idx="47">
                  <c:v>5.392</c:v>
                </c:pt>
                <c:pt idx="48">
                  <c:v>5.369</c:v>
                </c:pt>
                <c:pt idx="49">
                  <c:v>6.148</c:v>
                </c:pt>
                <c:pt idx="50">
                  <c:v>5.597</c:v>
                </c:pt>
                <c:pt idx="51">
                  <c:v>5.579</c:v>
                </c:pt>
                <c:pt idx="52">
                  <c:v>5.88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82"/>
        <c:axId val="1867682736"/>
        <c:axId val="1867683280"/>
      </c:barChart>
      <c:catAx>
        <c:axId val="186768273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7683280"/>
        <c:crosses val="autoZero"/>
        <c:auto val="1"/>
        <c:lblAlgn val="ctr"/>
        <c:lblOffset val="100"/>
        <c:noMultiLvlLbl val="0"/>
      </c:catAx>
      <c:valAx>
        <c:axId val="1867683280"/>
        <c:scaling>
          <c:orientation val="minMax"/>
          <c:max val="10"/>
          <c:min val="1"/>
        </c:scaling>
        <c:delete val="0"/>
        <c:axPos val="t"/>
        <c:majorGridlines>
          <c:spPr bwMode="auto">
            <a:prstGeom prst="rect">
              <a:avLst/>
            </a:prstGeom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7682736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  <a:effectLst/>
      </c:spPr>
    </c:plotArea>
    <c:plotVisOnly val="1"/>
    <c:dispBlanksAs val="gap"/>
    <c:showDLblsOverMax val="0"/>
  </c:chart>
  <c:spPr bwMode="auto">
    <a:prstGeom prst="rect">
      <a:avLst/>
    </a:prstGeom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 bwMode="auto">
            <a:prstGeom prst="rect">
              <a:avLst/>
            </a:prstGeom>
            <a:gradFill>
              <a:gsLst>
                <a:gs pos="0">
                  <a:schemeClr val="accent1">
                    <a:tint val="98000"/>
                    <a:hueMod val="94000"/>
                    <a:satMod val="130000"/>
                    <a:lumMod val="128000"/>
                  </a:schemeClr>
                </a:gs>
                <a:gs pos="100000">
                  <a:schemeClr val="accent1">
                    <a:shade val="94000"/>
                    <a:lumMod val="88000"/>
                  </a:schemeClr>
                </a:gs>
              </a:gsLst>
              <a:lin ang="5400000" scaled="0"/>
            </a:gradFill>
            <a:ln>
              <a:noFill/>
            </a:ln>
            <a:effectLst>
              <a:innerShdw blurRad="25400" dist="12700" dir="13500000">
                <a:srgbClr val="000000">
                  <a:alpha val="45000"/>
                </a:srgbClr>
              </a:innerShdw>
            </a:effectLst>
          </c:spPr>
          <c:invertIfNegative val="0"/>
          <c:cat>
            <c:strRef>
              <c:f>[ПО_исходник.xlsx]Sheet2!$T$4:$T$17</c:f>
              <c:strCache>
                <c:ptCount val="14"/>
                <c:pt idx="0">
                  <c:v xml:space="preserve">Еще не определился(-лась)</c:v>
                </c:pt>
                <c:pt idx="1">
                  <c:v xml:space="preserve">Мне нравится, чем занимаются специалисты в данной профессии</c:v>
                </c:pt>
                <c:pt idx="2">
                  <c:v xml:space="preserve">Возможность получить высшее образование</c:v>
                </c:pt>
                <c:pt idx="3">
                  <c:v xml:space="preserve">Востребованность профессии</c:v>
                </c:pt>
                <c:pt idx="4">
                  <c:v xml:space="preserve">Возможность получить образование в колледже</c:v>
                </c:pt>
                <c:pt idx="5">
                  <c:v xml:space="preserve">Уровень оплаты труда</c:v>
                </c:pt>
                <c:pt idx="6">
                  <c:v xml:space="preserve">Есть способности к соответствующим учебным предметам</c:v>
                </c:pt>
                <c:pt idx="7">
                  <c:v xml:space="preserve">Ни один из перечисленных</c:v>
                </c:pt>
                <c:pt idx="8">
                  <c:v xml:space="preserve">Престижность профессии</c:v>
                </c:pt>
                <c:pt idx="9">
                  <c:v xml:space="preserve">Мнение родителей/родственников</c:v>
                </c:pt>
                <c:pt idx="10">
                  <c:v xml:space="preserve">Возможность легко/гарантированно поступить в учебное заведение</c:v>
                </c:pt>
                <c:pt idx="11">
                  <c:v xml:space="preserve">Мнение друзей/знакомых</c:v>
                </c:pt>
                <c:pt idx="12">
                  <c:v xml:space="preserve">Прошел(-ла) профориентационный тест/тренинг/курс</c:v>
                </c:pt>
                <c:pt idx="13">
                  <c:v xml:space="preserve">Мнение учителей</c:v>
                </c:pt>
              </c:strCache>
            </c:strRef>
          </c:cat>
          <c:val>
            <c:numRef>
              <c:f>[ПО_исходник.xlsx]Sheet2!$V$4:$V$17</c:f>
              <c:numCache>
                <c:formatCode>0.00%</c:formatCode>
                <c:ptCount val="14"/>
                <c:pt idx="0">
                  <c:v>0.29076388375360496</c:v>
                </c:pt>
                <c:pt idx="1">
                  <c:v>0.2421060415588257</c:v>
                </c:pt>
                <c:pt idx="2">
                  <c:v>0.10448864896842416</c:v>
                </c:pt>
                <c:pt idx="3">
                  <c:v>0.07845892183687052</c:v>
                </c:pt>
                <c:pt idx="4">
                  <c:v>0.0692893588700732</c:v>
                </c:pt>
                <c:pt idx="5">
                  <c:v>0.06270797899874288</c:v>
                </c:pt>
                <c:pt idx="6">
                  <c:v>0.03778747319381794</c:v>
                </c:pt>
                <c:pt idx="7">
                  <c:v>0.03660430377874732</c:v>
                </c:pt>
                <c:pt idx="8">
                  <c:v>0.02861791022702063</c:v>
                </c:pt>
                <c:pt idx="9">
                  <c:v>0.018191229756710788</c:v>
                </c:pt>
                <c:pt idx="10">
                  <c:v>0.017303852695407823</c:v>
                </c:pt>
                <c:pt idx="11">
                  <c:v>0.005767950898469275</c:v>
                </c:pt>
                <c:pt idx="12">
                  <c:v>0.005324262367817792</c:v>
                </c:pt>
                <c:pt idx="13">
                  <c:v>0.0025881830954669824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00"/>
        <c:axId val="1763161856"/>
        <c:axId val="1763162400"/>
      </c:barChart>
      <c:catAx>
        <c:axId val="176316185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63162400"/>
        <c:crosses val="autoZero"/>
        <c:auto val="1"/>
        <c:lblAlgn val="ctr"/>
        <c:lblOffset val="100"/>
        <c:noMultiLvlLbl val="0"/>
      </c:catAx>
      <c:valAx>
        <c:axId val="1763162400"/>
        <c:scaling>
          <c:orientation val="minMax"/>
        </c:scaling>
        <c:delete val="0"/>
        <c:axPos val="t"/>
        <c:majorGridlines>
          <c:spPr bwMode="auto">
            <a:prstGeom prst="rect">
              <a:avLst/>
            </a:prstGeom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63161856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  <a:effectLst/>
      </c:spPr>
    </c:plotArea>
    <c:plotVisOnly val="1"/>
    <c:dispBlanksAs val="gap"/>
    <c:showDLblsOverMax val="0"/>
  </c:chart>
  <c:spPr bwMode="auto">
    <a:prstGeom prst="rect">
      <a:avLst/>
    </a:prstGeom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[ПО_исходник.xlsx]Лист5!$B$61</c:f>
              <c:strCache>
                <c:ptCount val="1"/>
                <c:pt idx="0">
                  <c:v xml:space="preserve">Процент выбора, 2022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1">
                    <a:tint val="98000"/>
                    <a:hueMod val="94000"/>
                    <a:satMod val="130000"/>
                    <a:lumMod val="128000"/>
                  </a:schemeClr>
                </a:gs>
                <a:gs pos="100000">
                  <a:schemeClr val="accent1">
                    <a:shade val="94000"/>
                    <a:lumMod val="88000"/>
                  </a:schemeClr>
                </a:gs>
              </a:gsLst>
              <a:lin ang="5400000" scaled="0"/>
            </a:gradFill>
            <a:ln>
              <a:noFill/>
            </a:ln>
            <a:effectLst>
              <a:innerShdw blurRad="25400" dist="12700" dir="13500000">
                <a:srgbClr val="000000">
                  <a:alpha val="45000"/>
                </a:srgbClr>
              </a:innerShdw>
            </a:effectLst>
          </c:spPr>
          <c:invertIfNegative val="0"/>
          <c:cat>
            <c:strRef>
              <c:f>[ПО_исходник.xlsx]Лист5!$A$62:$A$75</c:f>
              <c:strCache>
                <c:ptCount val="14"/>
                <c:pt idx="0">
                  <c:v xml:space="preserve">Еще не определился(-лась) </c:v>
                </c:pt>
                <c:pt idx="1">
                  <c:v xml:space="preserve"> Мне нравится, чем занимаются специалисты в данной профессии </c:v>
                </c:pt>
                <c:pt idx="2">
                  <c:v xml:space="preserve"> Возможность получить высшее образование </c:v>
                </c:pt>
                <c:pt idx="3">
                  <c:v xml:space="preserve"> Востребованность профессии </c:v>
                </c:pt>
                <c:pt idx="4">
                  <c:v xml:space="preserve"> Возможность получить образование в колледже </c:v>
                </c:pt>
                <c:pt idx="5">
                  <c:v xml:space="preserve"> Уровень оплаты труда </c:v>
                </c:pt>
                <c:pt idx="6">
                  <c:v xml:space="preserve"> Есть способности к соответствующим учебным предметам </c:v>
                </c:pt>
                <c:pt idx="7">
                  <c:v xml:space="preserve"> Ни один из перечисленных</c:v>
                </c:pt>
                <c:pt idx="8">
                  <c:v xml:space="preserve"> Престижность профессии </c:v>
                </c:pt>
                <c:pt idx="9">
                  <c:v xml:space="preserve"> Мнение родителей/родственников </c:v>
                </c:pt>
                <c:pt idx="10">
                  <c:v xml:space="preserve"> Возможность легко/гарантированно поступить в учебное заведение </c:v>
                </c:pt>
                <c:pt idx="11">
                  <c:v xml:space="preserve"> Мнение друзей/знакомых </c:v>
                </c:pt>
                <c:pt idx="12">
                  <c:v xml:space="preserve"> Прошел(-ла) профориентационный тест/тренинг/курс </c:v>
                </c:pt>
                <c:pt idx="13">
                  <c:v xml:space="preserve"> Мнение учителей </c:v>
                </c:pt>
              </c:strCache>
            </c:strRef>
          </c:cat>
          <c:val>
            <c:numRef>
              <c:f>[ПО_исходник.xlsx]Лист5!$B$62:$B$75</c:f>
              <c:numCache>
                <c:formatCode>0.00%</c:formatCode>
                <c:ptCount val="14"/>
                <c:pt idx="0">
                  <c:v>0.2971</c:v>
                </c:pt>
                <c:pt idx="1">
                  <c:v>0.2505</c:v>
                </c:pt>
                <c:pt idx="2">
                  <c:v>0.0987</c:v>
                </c:pt>
                <c:pt idx="3">
                  <c:v>0.0763</c:v>
                </c:pt>
                <c:pt idx="4">
                  <c:v>0.0669</c:v>
                </c:pt>
                <c:pt idx="5">
                  <c:v>0.0608</c:v>
                </c:pt>
                <c:pt idx="6">
                  <c:v>0.0415</c:v>
                </c:pt>
                <c:pt idx="7">
                  <c:v>0.0344</c:v>
                </c:pt>
                <c:pt idx="8">
                  <c:v>0.0316</c:v>
                </c:pt>
                <c:pt idx="9">
                  <c:v>0.0218</c:v>
                </c:pt>
                <c:pt idx="10">
                  <c:v>0.0133</c:v>
                </c:pt>
                <c:pt idx="11">
                  <c:v>0.0025</c:v>
                </c:pt>
                <c:pt idx="12">
                  <c:v>0.0025</c:v>
                </c:pt>
                <c:pt idx="13">
                  <c:v>0.002</c:v>
                </c:pt>
              </c:numCache>
            </c:numRef>
          </c:val>
        </c:ser>
        <c:ser>
          <c:idx val="1"/>
          <c:order val="1"/>
          <c:tx>
            <c:strRef>
              <c:f>[ПО_исходник.xlsx]Лист5!$C$61</c:f>
              <c:strCache>
                <c:ptCount val="1"/>
                <c:pt idx="0">
                  <c:v xml:space="preserve">Процент выбора, 2023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2">
                    <a:tint val="98000"/>
                    <a:hueMod val="94000"/>
                    <a:satMod val="130000"/>
                    <a:lumMod val="128000"/>
                  </a:schemeClr>
                </a:gs>
                <a:gs pos="100000">
                  <a:schemeClr val="accent2">
                    <a:shade val="94000"/>
                    <a:lumMod val="88000"/>
                  </a:schemeClr>
                </a:gs>
              </a:gsLst>
              <a:lin ang="5400000" scaled="0"/>
            </a:gradFill>
            <a:ln>
              <a:noFill/>
            </a:ln>
            <a:effectLst>
              <a:innerShdw blurRad="25400" dist="12700" dir="13500000">
                <a:srgbClr val="000000">
                  <a:alpha val="45000"/>
                </a:srgbClr>
              </a:innerShdw>
            </a:effectLst>
          </c:spPr>
          <c:invertIfNegative val="0"/>
          <c:cat>
            <c:strRef>
              <c:f>[ПО_исходник.xlsx]Лист5!$A$62:$A$75</c:f>
              <c:strCache>
                <c:ptCount val="14"/>
                <c:pt idx="0">
                  <c:v xml:space="preserve">Еще не определился(-лась) </c:v>
                </c:pt>
                <c:pt idx="1">
                  <c:v xml:space="preserve"> Мне нравится, чем занимаются специалисты в данной профессии </c:v>
                </c:pt>
                <c:pt idx="2">
                  <c:v xml:space="preserve"> Возможность получить высшее образование </c:v>
                </c:pt>
                <c:pt idx="3">
                  <c:v xml:space="preserve"> Востребованность профессии </c:v>
                </c:pt>
                <c:pt idx="4">
                  <c:v xml:space="preserve"> Возможность получить образование в колледже </c:v>
                </c:pt>
                <c:pt idx="5">
                  <c:v xml:space="preserve"> Уровень оплаты труда </c:v>
                </c:pt>
                <c:pt idx="6">
                  <c:v xml:space="preserve"> Есть способности к соответствующим учебным предметам </c:v>
                </c:pt>
                <c:pt idx="7">
                  <c:v xml:space="preserve"> Ни один из перечисленных</c:v>
                </c:pt>
                <c:pt idx="8">
                  <c:v xml:space="preserve"> Престижность профессии </c:v>
                </c:pt>
                <c:pt idx="9">
                  <c:v xml:space="preserve"> Мнение родителей/родственников </c:v>
                </c:pt>
                <c:pt idx="10">
                  <c:v xml:space="preserve"> Возможность легко/гарантированно поступить в учебное заведение </c:v>
                </c:pt>
                <c:pt idx="11">
                  <c:v xml:space="preserve"> Мнение друзей/знакомых </c:v>
                </c:pt>
                <c:pt idx="12">
                  <c:v xml:space="preserve"> Прошел(-ла) профориентационный тест/тренинг/курс </c:v>
                </c:pt>
                <c:pt idx="13">
                  <c:v xml:space="preserve"> Мнение учителей </c:v>
                </c:pt>
              </c:strCache>
            </c:strRef>
          </c:cat>
          <c:val>
            <c:numRef>
              <c:f>[ПО_исходник.xlsx]Лист5!$C$62:$C$75</c:f>
              <c:numCache>
                <c:formatCode>0.00%</c:formatCode>
                <c:ptCount val="14"/>
                <c:pt idx="0">
                  <c:v>0.2908</c:v>
                </c:pt>
                <c:pt idx="1">
                  <c:v>0.2424</c:v>
                </c:pt>
                <c:pt idx="2">
                  <c:v>0.1045</c:v>
                </c:pt>
                <c:pt idx="3">
                  <c:v>0.0785</c:v>
                </c:pt>
                <c:pt idx="4">
                  <c:v>0.0693</c:v>
                </c:pt>
                <c:pt idx="5">
                  <c:v>0.0627</c:v>
                </c:pt>
                <c:pt idx="6">
                  <c:v>0.0378</c:v>
                </c:pt>
                <c:pt idx="7">
                  <c:v>0.0366</c:v>
                </c:pt>
                <c:pt idx="8">
                  <c:v>0.0286</c:v>
                </c:pt>
                <c:pt idx="9">
                  <c:v>0.0182</c:v>
                </c:pt>
                <c:pt idx="10">
                  <c:v>0.0173</c:v>
                </c:pt>
                <c:pt idx="11">
                  <c:v>0.0058</c:v>
                </c:pt>
                <c:pt idx="12">
                  <c:v>0.0053</c:v>
                </c:pt>
                <c:pt idx="13">
                  <c:v>0.0026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00"/>
        <c:axId val="1763162944"/>
        <c:axId val="1867693616"/>
      </c:barChart>
      <c:catAx>
        <c:axId val="176316294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7693616"/>
        <c:crosses val="autoZero"/>
        <c:auto val="1"/>
        <c:lblAlgn val="ctr"/>
        <c:lblOffset val="100"/>
        <c:noMultiLvlLbl val="0"/>
      </c:catAx>
      <c:valAx>
        <c:axId val="1867693616"/>
        <c:scaling>
          <c:orientation val="minMax"/>
        </c:scaling>
        <c:delete val="0"/>
        <c:axPos val="t"/>
        <c:majorGridlines>
          <c:spPr bwMode="auto">
            <a:prstGeom prst="rect">
              <a:avLst/>
            </a:prstGeom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63162944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  <a:effectLst/>
      </c:spPr>
    </c:plotArea>
    <c:legend>
      <c:legendPos val="b"/>
      <c:layout/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 bwMode="auto">
    <a:prstGeom prst="rect">
      <a:avLst/>
    </a:prstGeom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[ПО_исходник.xlsx]Лист5!$D$79</c:f>
              <c:strCache>
                <c:ptCount val="1"/>
                <c:pt idx="0">
                  <c:v>Юноши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1">
                    <a:tint val="98000"/>
                    <a:hueMod val="94000"/>
                    <a:satMod val="130000"/>
                    <a:lumMod val="128000"/>
                  </a:schemeClr>
                </a:gs>
                <a:gs pos="100000">
                  <a:schemeClr val="accent1">
                    <a:shade val="94000"/>
                    <a:lumMod val="88000"/>
                  </a:schemeClr>
                </a:gs>
              </a:gsLst>
              <a:lin ang="5400000" scaled="0"/>
            </a:gradFill>
            <a:ln>
              <a:noFill/>
            </a:ln>
            <a:effectLst>
              <a:innerShdw blurRad="25400" dist="12700" dir="13500000">
                <a:srgbClr val="000000">
                  <a:alpha val="45000"/>
                </a:srgbClr>
              </a:innerShdw>
            </a:effectLst>
          </c:spPr>
          <c:invertIfNegative val="0"/>
          <c:cat>
            <c:strRef>
              <c:f>[ПО_исходник.xlsx]Лист5!$A$80:$A$93</c:f>
              <c:strCache>
                <c:ptCount val="14"/>
                <c:pt idx="0">
                  <c:v xml:space="preserve">Еще не определился(-лась) </c:v>
                </c:pt>
                <c:pt idx="1">
                  <c:v xml:space="preserve"> Мне нравится, чем занимаются специалисты в данной профессии </c:v>
                </c:pt>
                <c:pt idx="2">
                  <c:v xml:space="preserve"> Возможность получить высшее образование </c:v>
                </c:pt>
                <c:pt idx="3">
                  <c:v xml:space="preserve"> Востребованность профессии </c:v>
                </c:pt>
                <c:pt idx="4">
                  <c:v xml:space="preserve"> Возможность получить образование в колледже </c:v>
                </c:pt>
                <c:pt idx="5">
                  <c:v xml:space="preserve"> Уровень оплаты труда </c:v>
                </c:pt>
                <c:pt idx="6">
                  <c:v xml:space="preserve"> Есть способности к соответствующим учебным предметам </c:v>
                </c:pt>
                <c:pt idx="7">
                  <c:v xml:space="preserve"> Ни один из перечисленных</c:v>
                </c:pt>
                <c:pt idx="8">
                  <c:v xml:space="preserve"> Престижность профессии </c:v>
                </c:pt>
                <c:pt idx="9">
                  <c:v xml:space="preserve"> Мнение родителей/родственников </c:v>
                </c:pt>
                <c:pt idx="10">
                  <c:v xml:space="preserve"> Возможность легко/гарантированно поступить в учебное заведение </c:v>
                </c:pt>
                <c:pt idx="11">
                  <c:v xml:space="preserve"> Мнение друзей/знакомых </c:v>
                </c:pt>
                <c:pt idx="12">
                  <c:v xml:space="preserve"> Прошел(-ла) профориентационный тест/тренинг/курс </c:v>
                </c:pt>
                <c:pt idx="13">
                  <c:v xml:space="preserve"> Мнение учителей </c:v>
                </c:pt>
              </c:strCache>
            </c:strRef>
          </c:cat>
          <c:val>
            <c:numRef>
              <c:f>[ПО_исходник.xlsx]Лист5!$D$80:$D$93</c:f>
              <c:numCache>
                <c:formatCode>0.00%</c:formatCode>
                <c:ptCount val="14"/>
                <c:pt idx="0">
                  <c:v>0.3167</c:v>
                </c:pt>
                <c:pt idx="1">
                  <c:v>0.2012</c:v>
                </c:pt>
                <c:pt idx="2">
                  <c:v>0.0933</c:v>
                </c:pt>
                <c:pt idx="3">
                  <c:v>0.0873</c:v>
                </c:pt>
                <c:pt idx="4">
                  <c:v>0.0678</c:v>
                </c:pt>
                <c:pt idx="5">
                  <c:v>0.0729</c:v>
                </c:pt>
                <c:pt idx="6">
                  <c:v>0.0365</c:v>
                </c:pt>
                <c:pt idx="7">
                  <c:v>0.0387</c:v>
                </c:pt>
                <c:pt idx="8">
                  <c:v>0.028</c:v>
                </c:pt>
                <c:pt idx="9">
                  <c:v>0.0203</c:v>
                </c:pt>
                <c:pt idx="10">
                  <c:v>0.0204</c:v>
                </c:pt>
                <c:pt idx="11">
                  <c:v>0.0082</c:v>
                </c:pt>
                <c:pt idx="12">
                  <c:v>0.0055</c:v>
                </c:pt>
                <c:pt idx="13">
                  <c:v>0.0032</c:v>
                </c:pt>
              </c:numCache>
            </c:numRef>
          </c:val>
        </c:ser>
        <c:ser>
          <c:idx val="1"/>
          <c:order val="1"/>
          <c:tx>
            <c:strRef>
              <c:f>[ПО_исходник.xlsx]Лист5!$E$79</c:f>
              <c:strCache>
                <c:ptCount val="1"/>
                <c:pt idx="0">
                  <c:v>Девушки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2">
                    <a:tint val="98000"/>
                    <a:hueMod val="94000"/>
                    <a:satMod val="130000"/>
                    <a:lumMod val="128000"/>
                  </a:schemeClr>
                </a:gs>
                <a:gs pos="100000">
                  <a:schemeClr val="accent2">
                    <a:shade val="94000"/>
                    <a:lumMod val="88000"/>
                  </a:schemeClr>
                </a:gs>
              </a:gsLst>
              <a:lin ang="5400000" scaled="0"/>
            </a:gradFill>
            <a:ln>
              <a:noFill/>
            </a:ln>
            <a:effectLst>
              <a:innerShdw blurRad="25400" dist="12700" dir="13500000">
                <a:srgbClr val="000000">
                  <a:alpha val="45000"/>
                </a:srgbClr>
              </a:innerShdw>
            </a:effectLst>
          </c:spPr>
          <c:invertIfNegative val="0"/>
          <c:cat>
            <c:strRef>
              <c:f>[ПО_исходник.xlsx]Лист5!$A$80:$A$93</c:f>
              <c:strCache>
                <c:ptCount val="14"/>
                <c:pt idx="0">
                  <c:v xml:space="preserve">Еще не определился(-лась) </c:v>
                </c:pt>
                <c:pt idx="1">
                  <c:v xml:space="preserve"> Мне нравится, чем занимаются специалисты в данной профессии </c:v>
                </c:pt>
                <c:pt idx="2">
                  <c:v xml:space="preserve"> Возможность получить высшее образование </c:v>
                </c:pt>
                <c:pt idx="3">
                  <c:v xml:space="preserve"> Востребованность профессии </c:v>
                </c:pt>
                <c:pt idx="4">
                  <c:v xml:space="preserve"> Возможность получить образование в колледже </c:v>
                </c:pt>
                <c:pt idx="5">
                  <c:v xml:space="preserve"> Уровень оплаты труда </c:v>
                </c:pt>
                <c:pt idx="6">
                  <c:v xml:space="preserve"> Есть способности к соответствующим учебным предметам </c:v>
                </c:pt>
                <c:pt idx="7">
                  <c:v xml:space="preserve"> Ни один из перечисленных</c:v>
                </c:pt>
                <c:pt idx="8">
                  <c:v xml:space="preserve"> Престижность профессии </c:v>
                </c:pt>
                <c:pt idx="9">
                  <c:v xml:space="preserve"> Мнение родителей/родственников </c:v>
                </c:pt>
                <c:pt idx="10">
                  <c:v xml:space="preserve"> Возможность легко/гарантированно поступить в учебное заведение </c:v>
                </c:pt>
                <c:pt idx="11">
                  <c:v xml:space="preserve"> Мнение друзей/знакомых </c:v>
                </c:pt>
                <c:pt idx="12">
                  <c:v xml:space="preserve"> Прошел(-ла) профориентационный тест/тренинг/курс </c:v>
                </c:pt>
                <c:pt idx="13">
                  <c:v xml:space="preserve"> Мнение учителей </c:v>
                </c:pt>
              </c:strCache>
            </c:strRef>
          </c:cat>
          <c:val>
            <c:numRef>
              <c:f>[ПО_исходник.xlsx]Лист5!$E$80:$E$93</c:f>
              <c:numCache>
                <c:formatCode>0.00%</c:formatCode>
                <c:ptCount val="14"/>
                <c:pt idx="0">
                  <c:v>0.2662</c:v>
                </c:pt>
                <c:pt idx="1">
                  <c:v>0.2808</c:v>
                </c:pt>
                <c:pt idx="2">
                  <c:v>0.115</c:v>
                </c:pt>
                <c:pt idx="3">
                  <c:v>0.0702</c:v>
                </c:pt>
                <c:pt idx="4">
                  <c:v>0.0707</c:v>
                </c:pt>
                <c:pt idx="5">
                  <c:v>0.053</c:v>
                </c:pt>
                <c:pt idx="6">
                  <c:v>0.039</c:v>
                </c:pt>
                <c:pt idx="7">
                  <c:v>0.0346</c:v>
                </c:pt>
                <c:pt idx="8">
                  <c:v>0.0292</c:v>
                </c:pt>
                <c:pt idx="9">
                  <c:v>0.0162</c:v>
                </c:pt>
                <c:pt idx="10">
                  <c:v>0.0144</c:v>
                </c:pt>
                <c:pt idx="11">
                  <c:v>0.0035</c:v>
                </c:pt>
                <c:pt idx="12">
                  <c:v>0.0052</c:v>
                </c:pt>
                <c:pt idx="13">
                  <c:v>0.002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00"/>
        <c:axId val="1867690896"/>
        <c:axId val="1867696880"/>
      </c:barChart>
      <c:catAx>
        <c:axId val="186769089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7696880"/>
        <c:crosses val="autoZero"/>
        <c:auto val="1"/>
        <c:lblAlgn val="ctr"/>
        <c:lblOffset val="100"/>
        <c:noMultiLvlLbl val="0"/>
      </c:catAx>
      <c:valAx>
        <c:axId val="1867696880"/>
        <c:scaling>
          <c:orientation val="minMax"/>
        </c:scaling>
        <c:delete val="0"/>
        <c:axPos val="t"/>
        <c:majorGridlines>
          <c:spPr bwMode="auto">
            <a:prstGeom prst="rect">
              <a:avLst/>
            </a:prstGeom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7690896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  <a:effectLst/>
      </c:spPr>
    </c:plotArea>
    <c:legend>
      <c:legendPos val="b"/>
      <c:layout/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 bwMode="auto">
    <a:prstGeom prst="rect">
      <a:avLst/>
    </a:prstGeom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Sheet8!$B$18</c:f>
              <c:strCache>
                <c:ptCount val="1"/>
                <c:pt idx="0">
                  <c:v xml:space="preserve">Россия, 2017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1">
                    <a:tint val="98000"/>
                    <a:hueMod val="94000"/>
                    <a:satMod val="130000"/>
                    <a:lumMod val="128000"/>
                  </a:schemeClr>
                </a:gs>
                <a:gs pos="100000">
                  <a:schemeClr val="accent1">
                    <a:shade val="94000"/>
                    <a:lumMod val="88000"/>
                  </a:schemeClr>
                </a:gs>
              </a:gsLst>
              <a:lin ang="5400000" scaled="0"/>
            </a:gradFill>
            <a:ln>
              <a:noFill/>
            </a:ln>
            <a:effectLst>
              <a:innerShdw blurRad="25400" dist="12700" dir="13500000">
                <a:srgbClr val="000000">
                  <a:alpha val="45000"/>
                </a:srgbClr>
              </a:innerShdw>
            </a:effectLst>
          </c:spPr>
          <c:invertIfNegative val="0"/>
          <c:cat>
            <c:strRef>
              <c:f>Sheet8!$A$19:$A$23</c:f>
              <c:strCache>
                <c:ptCount val="5"/>
                <c:pt idx="0">
                  <c:v xml:space="preserve">Я еще не думал(-а) о своей будущей профессии, это тестирование – первый шаг</c:v>
                </c:pt>
                <c:pt idx="1">
                  <c:v xml:space="preserve">Мне предлагали несколько вариантов, но я сам(-а) еще не задумывался(-лась) об этом</c:v>
                </c:pt>
                <c:pt idx="2">
                  <c:v xml:space="preserve">Я узнавал(-а) о некоторых профессиях, но пока не могу сказать, насколько они мне подходят</c:v>
                </c:pt>
                <c:pt idx="3">
                  <c:v xml:space="preserve">Я рассматриваю несколько вариантов, и готовлюсь к окончательному выбору</c:v>
                </c:pt>
                <c:pt idx="4">
                  <c:v xml:space="preserve">Я уже все решил(-а) и выбрал(-а), мне дополнительная профориентация не нужна</c:v>
                </c:pt>
              </c:strCache>
            </c:strRef>
          </c:cat>
          <c:val>
            <c:numRef>
              <c:f>Sheet8!$B$19:$B$23</c:f>
              <c:numCache>
                <c:formatCode>0.00%</c:formatCode>
                <c:ptCount val="5"/>
                <c:pt idx="0">
                  <c:v>0.184</c:v>
                </c:pt>
                <c:pt idx="1">
                  <c:v>0.114</c:v>
                </c:pt>
                <c:pt idx="2">
                  <c:v>0.213</c:v>
                </c:pt>
                <c:pt idx="3">
                  <c:v>0.368</c:v>
                </c:pt>
                <c:pt idx="4">
                  <c:v>0.121</c:v>
                </c:pt>
              </c:numCache>
            </c:numRef>
          </c:val>
        </c:ser>
        <c:ser>
          <c:idx val="1"/>
          <c:order val="1"/>
          <c:tx>
            <c:strRef>
              <c:f>Sheet8!$C$18</c:f>
              <c:strCache>
                <c:ptCount val="1"/>
                <c:pt idx="0">
                  <c:v xml:space="preserve">ХМАО, 2022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2">
                    <a:tint val="98000"/>
                    <a:hueMod val="94000"/>
                    <a:satMod val="130000"/>
                    <a:lumMod val="128000"/>
                  </a:schemeClr>
                </a:gs>
                <a:gs pos="100000">
                  <a:schemeClr val="accent2">
                    <a:shade val="94000"/>
                    <a:lumMod val="88000"/>
                  </a:schemeClr>
                </a:gs>
              </a:gsLst>
              <a:lin ang="5400000" scaled="0"/>
            </a:gradFill>
            <a:ln>
              <a:noFill/>
            </a:ln>
            <a:effectLst>
              <a:innerShdw blurRad="25400" dist="12700" dir="13500000">
                <a:srgbClr val="000000">
                  <a:alpha val="45000"/>
                </a:srgbClr>
              </a:innerShdw>
            </a:effectLst>
          </c:spPr>
          <c:invertIfNegative val="0"/>
          <c:cat>
            <c:strRef>
              <c:f>Sheet8!$A$19:$A$23</c:f>
              <c:strCache>
                <c:ptCount val="5"/>
                <c:pt idx="0">
                  <c:v xml:space="preserve">Я еще не думал(-а) о своей будущей профессии, это тестирование – первый шаг</c:v>
                </c:pt>
                <c:pt idx="1">
                  <c:v xml:space="preserve">Мне предлагали несколько вариантов, но я сам(-а) еще не задумывался(-лась) об этом</c:v>
                </c:pt>
                <c:pt idx="2">
                  <c:v xml:space="preserve">Я узнавал(-а) о некоторых профессиях, но пока не могу сказать, насколько они мне подходят</c:v>
                </c:pt>
                <c:pt idx="3">
                  <c:v xml:space="preserve">Я рассматриваю несколько вариантов, и готовлюсь к окончательному выбору</c:v>
                </c:pt>
                <c:pt idx="4">
                  <c:v xml:space="preserve">Я уже все решил(-а) и выбрал(-а), мне дополнительная профориентация не нужна</c:v>
                </c:pt>
              </c:strCache>
            </c:strRef>
          </c:cat>
          <c:val>
            <c:numRef>
              <c:f>Sheet8!$C$19:$C$23</c:f>
              <c:numCache>
                <c:formatCode>0.00%</c:formatCode>
                <c:ptCount val="5"/>
                <c:pt idx="0">
                  <c:v>0.1467</c:v>
                </c:pt>
                <c:pt idx="1">
                  <c:v>0.0806</c:v>
                </c:pt>
                <c:pt idx="2">
                  <c:v>0.1953</c:v>
                </c:pt>
                <c:pt idx="3">
                  <c:v>0.3613</c:v>
                </c:pt>
                <c:pt idx="4">
                  <c:v>0.2162</c:v>
                </c:pt>
              </c:numCache>
            </c:numRef>
          </c:val>
        </c:ser>
        <c:ser>
          <c:idx val="2"/>
          <c:order val="2"/>
          <c:tx>
            <c:strRef>
              <c:f>Sheet8!$D$18</c:f>
              <c:strCache>
                <c:ptCount val="1"/>
                <c:pt idx="0">
                  <c:v xml:space="preserve">ХМАО, 2023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3">
                    <a:tint val="98000"/>
                    <a:hueMod val="94000"/>
                    <a:satMod val="130000"/>
                    <a:lumMod val="128000"/>
                  </a:schemeClr>
                </a:gs>
                <a:gs pos="100000">
                  <a:schemeClr val="accent3">
                    <a:shade val="94000"/>
                    <a:lumMod val="88000"/>
                  </a:schemeClr>
                </a:gs>
              </a:gsLst>
              <a:lin ang="5400000" scaled="0"/>
            </a:gradFill>
            <a:ln>
              <a:noFill/>
            </a:ln>
            <a:effectLst>
              <a:innerShdw blurRad="25400" dist="12700" dir="13500000">
                <a:srgbClr val="000000">
                  <a:alpha val="45000"/>
                </a:srgbClr>
              </a:innerShdw>
            </a:effectLst>
          </c:spPr>
          <c:invertIfNegative val="0"/>
          <c:cat>
            <c:strRef>
              <c:f>Sheet8!$A$19:$A$23</c:f>
              <c:strCache>
                <c:ptCount val="5"/>
                <c:pt idx="0">
                  <c:v xml:space="preserve">Я еще не думал(-а) о своей будущей профессии, это тестирование – первый шаг</c:v>
                </c:pt>
                <c:pt idx="1">
                  <c:v xml:space="preserve">Мне предлагали несколько вариантов, но я сам(-а) еще не задумывался(-лась) об этом</c:v>
                </c:pt>
                <c:pt idx="2">
                  <c:v xml:space="preserve">Я узнавал(-а) о некоторых профессиях, но пока не могу сказать, насколько они мне подходят</c:v>
                </c:pt>
                <c:pt idx="3">
                  <c:v xml:space="preserve">Я рассматриваю несколько вариантов, и готовлюсь к окончательному выбору</c:v>
                </c:pt>
                <c:pt idx="4">
                  <c:v xml:space="preserve">Я уже все решил(-а) и выбрал(-а), мне дополнительная профориентация не нужна</c:v>
                </c:pt>
              </c:strCache>
            </c:strRef>
          </c:cat>
          <c:val>
            <c:numRef>
              <c:f>Sheet8!$D$19:$D$23</c:f>
              <c:numCache>
                <c:formatCode>0.00%</c:formatCode>
                <c:ptCount val="5"/>
                <c:pt idx="0">
                  <c:v>0.15</c:v>
                </c:pt>
                <c:pt idx="1">
                  <c:v>0.075</c:v>
                </c:pt>
                <c:pt idx="2">
                  <c:v>0.188</c:v>
                </c:pt>
                <c:pt idx="3">
                  <c:v>0.351</c:v>
                </c:pt>
                <c:pt idx="4">
                  <c:v>0.236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00"/>
        <c:axId val="1867685456"/>
        <c:axId val="1867668592"/>
      </c:barChart>
      <c:catAx>
        <c:axId val="186768545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7668592"/>
        <c:crosses val="autoZero"/>
        <c:auto val="1"/>
        <c:lblAlgn val="ctr"/>
        <c:lblOffset val="100"/>
        <c:noMultiLvlLbl val="0"/>
      </c:catAx>
      <c:valAx>
        <c:axId val="1867668592"/>
        <c:scaling>
          <c:orientation val="minMax"/>
        </c:scaling>
        <c:delete val="0"/>
        <c:axPos val="t"/>
        <c:majorGridlines>
          <c:spPr bwMode="auto">
            <a:prstGeom prst="rect">
              <a:avLst/>
            </a:prstGeom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7685456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  <a:effectLst/>
      </c:spPr>
    </c:plotArea>
    <c:legend>
      <c:legendPos val="b"/>
      <c:layout/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 bwMode="auto">
    <a:prstGeom prst="rect">
      <a:avLst/>
    </a:prstGeom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Sheet2!$P$21</c:f>
              <c:strCache>
                <c:ptCount val="1"/>
                <c:pt idx="0">
                  <c:v>мужской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1">
                    <a:tint val="98000"/>
                    <a:hueMod val="94000"/>
                    <a:satMod val="130000"/>
                    <a:lumMod val="128000"/>
                  </a:schemeClr>
                </a:gs>
                <a:gs pos="100000">
                  <a:schemeClr val="accent1">
                    <a:shade val="94000"/>
                    <a:lumMod val="88000"/>
                  </a:schemeClr>
                </a:gs>
              </a:gsLst>
              <a:lin ang="5400000" scaled="0"/>
            </a:gradFill>
            <a:ln>
              <a:noFill/>
            </a:ln>
            <a:effectLst>
              <a:innerShdw blurRad="25400" dist="12700" dir="13500000">
                <a:srgbClr val="000000">
                  <a:alpha val="45000"/>
                </a:srgbClr>
              </a:innerShdw>
            </a:effectLst>
          </c:spPr>
          <c:invertIfNegative val="0"/>
          <c:cat>
            <c:strRef>
              <c:f>Sheet2!$K$22:$K$26</c:f>
              <c:strCache>
                <c:ptCount val="5"/>
                <c:pt idx="0">
                  <c:v xml:space="preserve">Я еще не думал(-а) о своей будущей профессии, это тестирование – первый шаг</c:v>
                </c:pt>
                <c:pt idx="1">
                  <c:v xml:space="preserve">Мне предлагали несколько вариантов, но я сам(-а) еще не задумывался(-лась) об этом</c:v>
                </c:pt>
                <c:pt idx="2">
                  <c:v xml:space="preserve">Я узнавал(-а) о некоторых профессиях, но пока не могу сказать, насколько они мне подходят</c:v>
                </c:pt>
                <c:pt idx="3">
                  <c:v xml:space="preserve">Я рассматриваю несколько вариантов, и готовлюсь к окончательному выбору</c:v>
                </c:pt>
                <c:pt idx="4">
                  <c:v xml:space="preserve">Я уже все решил(-а) и выбрал(-а), мне дополнительная профориентация не нужна</c:v>
                </c:pt>
              </c:strCache>
            </c:strRef>
          </c:cat>
          <c:val>
            <c:numRef>
              <c:f>Sheet2!$P$22:$P$26</c:f>
              <c:numCache>
                <c:formatCode>0.00%</c:formatCode>
                <c:ptCount val="5"/>
                <c:pt idx="0">
                  <c:v>0.2013095781940003</c:v>
                </c:pt>
                <c:pt idx="1">
                  <c:v>0.08694990102025278</c:v>
                </c:pt>
                <c:pt idx="2">
                  <c:v>0.18151362874980964</c:v>
                </c:pt>
                <c:pt idx="3">
                  <c:v>0.31125323587635145</c:v>
                </c:pt>
                <c:pt idx="4">
                  <c:v>0.2189736561595858</c:v>
                </c:pt>
              </c:numCache>
            </c:numRef>
          </c:val>
        </c:ser>
        <c:ser>
          <c:idx val="1"/>
          <c:order val="1"/>
          <c:tx>
            <c:strRef>
              <c:f>Sheet2!$Q$21</c:f>
              <c:strCache>
                <c:ptCount val="1"/>
                <c:pt idx="0">
                  <c:v>женский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2">
                    <a:tint val="98000"/>
                    <a:hueMod val="94000"/>
                    <a:satMod val="130000"/>
                    <a:lumMod val="128000"/>
                  </a:schemeClr>
                </a:gs>
                <a:gs pos="100000">
                  <a:schemeClr val="accent2">
                    <a:shade val="94000"/>
                    <a:lumMod val="88000"/>
                  </a:schemeClr>
                </a:gs>
              </a:gsLst>
              <a:lin ang="5400000" scaled="0"/>
            </a:gradFill>
            <a:ln>
              <a:noFill/>
            </a:ln>
            <a:effectLst>
              <a:innerShdw blurRad="25400" dist="12700" dir="13500000">
                <a:srgbClr val="000000">
                  <a:alpha val="45000"/>
                </a:srgbClr>
              </a:innerShdw>
            </a:effectLst>
          </c:spPr>
          <c:invertIfNegative val="0"/>
          <c:cat>
            <c:strRef>
              <c:f>Sheet2!$K$22:$K$26</c:f>
              <c:strCache>
                <c:ptCount val="5"/>
                <c:pt idx="0">
                  <c:v xml:space="preserve">Я еще не думал(-а) о своей будущей профессии, это тестирование – первый шаг</c:v>
                </c:pt>
                <c:pt idx="1">
                  <c:v xml:space="preserve">Мне предлагали несколько вариантов, но я сам(-а) еще не задумывался(-лась) об этом</c:v>
                </c:pt>
                <c:pt idx="2">
                  <c:v xml:space="preserve">Я узнавал(-а) о некоторых профессиях, но пока не могу сказать, насколько они мне подходят</c:v>
                </c:pt>
                <c:pt idx="3">
                  <c:v xml:space="preserve">Я рассматриваю несколько вариантов, и готовлюсь к окончательному выбору</c:v>
                </c:pt>
                <c:pt idx="4">
                  <c:v xml:space="preserve">Я уже все решил(-а) и выбрал(-а), мне дополнительная профориентация не нужна</c:v>
                </c:pt>
              </c:strCache>
            </c:strRef>
          </c:cat>
          <c:val>
            <c:numRef>
              <c:f>Sheet2!$Q$22:$Q$26</c:f>
              <c:numCache>
                <c:formatCode>0.00%</c:formatCode>
                <c:ptCount val="5"/>
                <c:pt idx="0">
                  <c:v>0.10063254744105808</c:v>
                </c:pt>
                <c:pt idx="1">
                  <c:v>0.06426106958021852</c:v>
                </c:pt>
                <c:pt idx="2">
                  <c:v>0.19436457734330076</c:v>
                </c:pt>
                <c:pt idx="3">
                  <c:v>0.3882978723404255</c:v>
                </c:pt>
                <c:pt idx="4">
                  <c:v>0.25244393329499715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00"/>
        <c:axId val="1867686000"/>
        <c:axId val="1867699056"/>
      </c:barChart>
      <c:catAx>
        <c:axId val="186768600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7699056"/>
        <c:crosses val="autoZero"/>
        <c:auto val="1"/>
        <c:lblAlgn val="ctr"/>
        <c:lblOffset val="100"/>
        <c:noMultiLvlLbl val="0"/>
      </c:catAx>
      <c:valAx>
        <c:axId val="1867699056"/>
        <c:scaling>
          <c:orientation val="minMax"/>
        </c:scaling>
        <c:delete val="0"/>
        <c:axPos val="t"/>
        <c:majorGridlines>
          <c:spPr bwMode="auto">
            <a:prstGeom prst="rect">
              <a:avLst/>
            </a:prstGeom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7686000"/>
        <c:crosses val="autoZero"/>
        <c:crossBetween val="between"/>
        <c:majorUnit val="0.10000000000000001"/>
      </c:valAx>
      <c:spPr bwMode="auto">
        <a:prstGeom prst="rect">
          <a:avLst/>
        </a:prstGeom>
        <a:noFill/>
        <a:ln>
          <a:noFill/>
        </a:ln>
        <a:effectLst/>
      </c:spPr>
    </c:plotArea>
    <c:legend>
      <c:legendPos val="b"/>
      <c:layout/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 bwMode="auto">
    <a:prstGeom prst="rect">
      <a:avLst/>
    </a:prstGeom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Sheet2!$K$50</c:f>
              <c:strCache>
                <c:ptCount val="1"/>
                <c:pt idx="0">
                  <c:v xml:space="preserve">Я еще ни с чем не определился(-лась)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1">
                    <a:tint val="98000"/>
                    <a:hueMod val="94000"/>
                    <a:satMod val="130000"/>
                    <a:lumMod val="128000"/>
                  </a:schemeClr>
                </a:gs>
                <a:gs pos="100000">
                  <a:schemeClr val="accent1">
                    <a:shade val="94000"/>
                    <a:lumMod val="88000"/>
                  </a:schemeClr>
                </a:gs>
              </a:gsLst>
              <a:lin ang="5400000" scaled="0"/>
            </a:gradFill>
            <a:ln>
              <a:noFill/>
            </a:ln>
            <a:effectLst>
              <a:innerShdw blurRad="25400" dist="12700" dir="13500000">
                <a:srgbClr val="000000">
                  <a:alpha val="45000"/>
                </a:srgbClr>
              </a:innerShdw>
            </a:effectLst>
          </c:spPr>
          <c:invertIfNegative val="0"/>
          <c:cat>
            <c:strRef>
              <c:f>Sheet2!$L$49:$P$49</c:f>
              <c:strCache>
                <c:ptCount val="5"/>
                <c:pt idx="0">
                  <c:v xml:space="preserve">Я еще не думал(-а) о своей будущей профессии, это тестирование – первый шаг</c:v>
                </c:pt>
                <c:pt idx="1">
                  <c:v xml:space="preserve">Мне предлагали несколько вариантов, но я сам(-а) еще не задумывался(-лась) об этом</c:v>
                </c:pt>
                <c:pt idx="2">
                  <c:v xml:space="preserve">Я узнавал(-а) о некоторых профессиях, но пока не могу сказать, насколько они мне подходят</c:v>
                </c:pt>
                <c:pt idx="3">
                  <c:v xml:space="preserve">Я рассматриваю несколько вариантов, и готовлюсь к окончательному выбору</c:v>
                </c:pt>
                <c:pt idx="4">
                  <c:v xml:space="preserve">Я уже все решил(-а) и выбрал(-а), мне дополнительная профориентация не нужна</c:v>
                </c:pt>
              </c:strCache>
            </c:strRef>
          </c:cat>
          <c:val>
            <c:numRef>
              <c:f>Sheet2!$L$50:$P$50</c:f>
              <c:numCache>
                <c:formatCode>0.00%</c:formatCode>
                <c:ptCount val="5"/>
                <c:pt idx="0">
                  <c:v>0.3930185836263184</c:v>
                </c:pt>
                <c:pt idx="1">
                  <c:v>0.1418884982420894</c:v>
                </c:pt>
                <c:pt idx="2">
                  <c:v>0.27624309392265195</c:v>
                </c:pt>
                <c:pt idx="3">
                  <c:v>0.18432948267202412</c:v>
                </c:pt>
                <c:pt idx="4">
                  <c:v>0.0045203415369161224</c:v>
                </c:pt>
              </c:numCache>
            </c:numRef>
          </c:val>
        </c:ser>
        <c:ser>
          <c:idx val="1"/>
          <c:order val="1"/>
          <c:tx>
            <c:strRef>
              <c:f>Sheet2!$K$51</c:f>
              <c:strCache>
                <c:ptCount val="1"/>
                <c:pt idx="0">
                  <c:v xml:space="preserve">Я определился(-лась) только с образованием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2">
                    <a:tint val="98000"/>
                    <a:hueMod val="94000"/>
                    <a:satMod val="130000"/>
                    <a:lumMod val="128000"/>
                  </a:schemeClr>
                </a:gs>
                <a:gs pos="100000">
                  <a:schemeClr val="accent2">
                    <a:shade val="94000"/>
                    <a:lumMod val="88000"/>
                  </a:schemeClr>
                </a:gs>
              </a:gsLst>
              <a:lin ang="5400000" scaled="0"/>
            </a:gradFill>
            <a:ln>
              <a:noFill/>
            </a:ln>
            <a:effectLst>
              <a:innerShdw blurRad="25400" dist="12700" dir="13500000">
                <a:srgbClr val="000000">
                  <a:alpha val="45000"/>
                </a:srgbClr>
              </a:innerShdw>
            </a:effectLst>
          </c:spPr>
          <c:invertIfNegative val="0"/>
          <c:cat>
            <c:strRef>
              <c:f>Sheet2!$L$49:$P$49</c:f>
              <c:strCache>
                <c:ptCount val="5"/>
                <c:pt idx="0">
                  <c:v xml:space="preserve">Я еще не думал(-а) о своей будущей профессии, это тестирование – первый шаг</c:v>
                </c:pt>
                <c:pt idx="1">
                  <c:v xml:space="preserve">Мне предлагали несколько вариантов, но я сам(-а) еще не задумывался(-лась) об этом</c:v>
                </c:pt>
                <c:pt idx="2">
                  <c:v xml:space="preserve">Я узнавал(-а) о некоторых профессиях, но пока не могу сказать, насколько они мне подходят</c:v>
                </c:pt>
                <c:pt idx="3">
                  <c:v xml:space="preserve">Я рассматриваю несколько вариантов, и готовлюсь к окончательному выбору</c:v>
                </c:pt>
                <c:pt idx="4">
                  <c:v xml:space="preserve">Я уже все решил(-а) и выбрал(-а), мне дополнительная профориентация не нужна</c:v>
                </c:pt>
              </c:strCache>
            </c:strRef>
          </c:cat>
          <c:val>
            <c:numRef>
              <c:f>Sheet2!$L$51:$P$51</c:f>
              <c:numCache>
                <c:formatCode>0.00%</c:formatCode>
                <c:ptCount val="5"/>
                <c:pt idx="0">
                  <c:v>0.09433344251555846</c:v>
                </c:pt>
                <c:pt idx="1">
                  <c:v>0.09957418932197838</c:v>
                </c:pt>
                <c:pt idx="2">
                  <c:v>0.3124795283327874</c:v>
                </c:pt>
                <c:pt idx="3">
                  <c:v>0.4539796921061251</c:v>
                </c:pt>
                <c:pt idx="4">
                  <c:v>0.03963314772355061</c:v>
                </c:pt>
              </c:numCache>
            </c:numRef>
          </c:val>
        </c:ser>
        <c:ser>
          <c:idx val="2"/>
          <c:order val="2"/>
          <c:tx>
            <c:strRef>
              <c:f>Sheet2!$K$52</c:f>
              <c:strCache>
                <c:ptCount val="1"/>
                <c:pt idx="0">
                  <c:v xml:space="preserve">Я определился(-лась) только с профессией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3">
                    <a:tint val="98000"/>
                    <a:hueMod val="94000"/>
                    <a:satMod val="130000"/>
                    <a:lumMod val="128000"/>
                  </a:schemeClr>
                </a:gs>
                <a:gs pos="100000">
                  <a:schemeClr val="accent3">
                    <a:shade val="94000"/>
                    <a:lumMod val="88000"/>
                  </a:schemeClr>
                </a:gs>
              </a:gsLst>
              <a:lin ang="5400000" scaled="0"/>
            </a:gradFill>
            <a:ln>
              <a:noFill/>
            </a:ln>
            <a:effectLst>
              <a:innerShdw blurRad="25400" dist="12700" dir="13500000">
                <a:srgbClr val="000000">
                  <a:alpha val="45000"/>
                </a:srgbClr>
              </a:innerShdw>
            </a:effectLst>
          </c:spPr>
          <c:invertIfNegative val="0"/>
          <c:cat>
            <c:strRef>
              <c:f>Sheet2!$L$49:$P$49</c:f>
              <c:strCache>
                <c:ptCount val="5"/>
                <c:pt idx="0">
                  <c:v xml:space="preserve">Я еще не думал(-а) о своей будущей профессии, это тестирование – первый шаг</c:v>
                </c:pt>
                <c:pt idx="1">
                  <c:v xml:space="preserve">Мне предлагали несколько вариантов, но я сам(-а) еще не задумывался(-лась) об этом</c:v>
                </c:pt>
                <c:pt idx="2">
                  <c:v xml:space="preserve">Я узнавал(-а) о некоторых профессиях, но пока не могу сказать, насколько они мне подходят</c:v>
                </c:pt>
                <c:pt idx="3">
                  <c:v xml:space="preserve">Я рассматриваю несколько вариантов, и готовлюсь к окончательному выбору</c:v>
                </c:pt>
                <c:pt idx="4">
                  <c:v xml:space="preserve">Я уже все решил(-а) и выбрал(-а), мне дополнительная профориентация не нужна</c:v>
                </c:pt>
              </c:strCache>
            </c:strRef>
          </c:cat>
          <c:val>
            <c:numRef>
              <c:f>Sheet2!$L$52:$P$52</c:f>
              <c:numCache>
                <c:formatCode>0.00%</c:formatCode>
                <c:ptCount val="5"/>
                <c:pt idx="0">
                  <c:v>0.04617834394904458</c:v>
                </c:pt>
                <c:pt idx="1">
                  <c:v>0.04617834394904458</c:v>
                </c:pt>
                <c:pt idx="2">
                  <c:v>0.13535031847133758</c:v>
                </c:pt>
                <c:pt idx="3">
                  <c:v>0.5573248407643312</c:v>
                </c:pt>
                <c:pt idx="4">
                  <c:v>0.21496815286624205</c:v>
                </c:pt>
              </c:numCache>
            </c:numRef>
          </c:val>
        </c:ser>
        <c:ser>
          <c:idx val="3"/>
          <c:order val="3"/>
          <c:tx>
            <c:strRef>
              <c:f>Sheet2!$K$53</c:f>
              <c:strCache>
                <c:ptCount val="1"/>
                <c:pt idx="0">
                  <c:v xml:space="preserve">Я уже выбрал(а) и профессию, и образование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4">
                    <a:tint val="98000"/>
                    <a:hueMod val="94000"/>
                    <a:satMod val="130000"/>
                    <a:lumMod val="128000"/>
                  </a:schemeClr>
                </a:gs>
                <a:gs pos="100000">
                  <a:schemeClr val="accent4">
                    <a:shade val="94000"/>
                    <a:lumMod val="88000"/>
                  </a:schemeClr>
                </a:gs>
              </a:gsLst>
              <a:lin ang="5400000" scaled="0"/>
            </a:gradFill>
            <a:ln>
              <a:noFill/>
            </a:ln>
            <a:effectLst>
              <a:innerShdw blurRad="25400" dist="12700" dir="13500000">
                <a:srgbClr val="000000">
                  <a:alpha val="45000"/>
                </a:srgbClr>
              </a:innerShdw>
            </a:effectLst>
          </c:spPr>
          <c:invertIfNegative val="0"/>
          <c:cat>
            <c:strRef>
              <c:f>Sheet2!$L$49:$P$49</c:f>
              <c:strCache>
                <c:ptCount val="5"/>
                <c:pt idx="0">
                  <c:v xml:space="preserve">Я еще не думал(-а) о своей будущей профессии, это тестирование – первый шаг</c:v>
                </c:pt>
                <c:pt idx="1">
                  <c:v xml:space="preserve">Мне предлагали несколько вариантов, но я сам(-а) еще не задумывался(-лась) об этом</c:v>
                </c:pt>
                <c:pt idx="2">
                  <c:v xml:space="preserve">Я узнавал(-а) о некоторых профессиях, но пока не могу сказать, насколько они мне подходят</c:v>
                </c:pt>
                <c:pt idx="3">
                  <c:v xml:space="preserve">Я рассматриваю несколько вариантов, и готовлюсь к окончательному выбору</c:v>
                </c:pt>
                <c:pt idx="4">
                  <c:v xml:space="preserve">Я уже все решил(-а) и выбрал(-а), мне дополнительная профориентация не нужна</c:v>
                </c:pt>
              </c:strCache>
            </c:strRef>
          </c:cat>
          <c:val>
            <c:numRef>
              <c:f>Sheet2!$L$53:$P$53</c:f>
              <c:numCache>
                <c:formatCode>0.00%</c:formatCode>
                <c:ptCount val="5"/>
                <c:pt idx="0">
                  <c:v>0.013329979879275655</c:v>
                </c:pt>
                <c:pt idx="1">
                  <c:v>0.00829979879275654</c:v>
                </c:pt>
                <c:pt idx="2">
                  <c:v>0.03772635814889336</c:v>
                </c:pt>
                <c:pt idx="3">
                  <c:v>0.30809859154929575</c:v>
                </c:pt>
                <c:pt idx="4">
                  <c:v>0.6325452716297787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00"/>
        <c:axId val="1867695248"/>
        <c:axId val="1867700144"/>
      </c:barChart>
      <c:catAx>
        <c:axId val="186769524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7700144"/>
        <c:crosses val="autoZero"/>
        <c:auto val="1"/>
        <c:lblAlgn val="ctr"/>
        <c:lblOffset val="100"/>
        <c:noMultiLvlLbl val="0"/>
      </c:catAx>
      <c:valAx>
        <c:axId val="1867700144"/>
        <c:scaling>
          <c:orientation val="minMax"/>
        </c:scaling>
        <c:delete val="0"/>
        <c:axPos val="t"/>
        <c:majorGridlines>
          <c:spPr bwMode="auto">
            <a:prstGeom prst="rect">
              <a:avLst/>
            </a:prstGeom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7695248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  <a:effectLst/>
      </c:spPr>
    </c:plotArea>
    <c:legend>
      <c:legendPos val="b"/>
      <c:layout/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 bwMode="auto">
    <a:prstGeom prst="rect">
      <a:avLst/>
    </a:prstGeom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Sheet2!$Z$52</c:f>
              <c:strCache>
                <c:ptCount val="1"/>
                <c:pt idx="0">
                  <c:v xml:space="preserve">Я еще не думал(-а) о своей будущей профессии, это тестирование – первый шаг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Sheet2!$T$53:$T$66</c:f>
              <c:strCache>
                <c:ptCount val="14"/>
                <c:pt idx="0">
                  <c:v xml:space="preserve">Еще не определился(-лась)</c:v>
                </c:pt>
                <c:pt idx="1">
                  <c:v xml:space="preserve">Мне нравится, чем занимаются специалисты в данной профессии</c:v>
                </c:pt>
                <c:pt idx="2">
                  <c:v xml:space="preserve">Возможность получить высшее образование</c:v>
                </c:pt>
                <c:pt idx="3">
                  <c:v xml:space="preserve">Востребованность профессии</c:v>
                </c:pt>
                <c:pt idx="4">
                  <c:v xml:space="preserve">Возможность получить образование в колледже</c:v>
                </c:pt>
                <c:pt idx="5">
                  <c:v xml:space="preserve">Уровень оплаты труда</c:v>
                </c:pt>
                <c:pt idx="6">
                  <c:v xml:space="preserve">Есть способности к соответствующим учебным предметам</c:v>
                </c:pt>
                <c:pt idx="7">
                  <c:v xml:space="preserve">Ни один из перечисленных</c:v>
                </c:pt>
                <c:pt idx="8">
                  <c:v xml:space="preserve">Престижность профессии</c:v>
                </c:pt>
                <c:pt idx="9">
                  <c:v xml:space="preserve">Мнение родителей/родственников</c:v>
                </c:pt>
                <c:pt idx="10">
                  <c:v xml:space="preserve">Возможность легко/гарантированно поступить в учебное заведение</c:v>
                </c:pt>
                <c:pt idx="11">
                  <c:v xml:space="preserve">Мнение друзей/знакомых</c:v>
                </c:pt>
                <c:pt idx="12">
                  <c:v xml:space="preserve">Прошел(-ла) профориентационный тест/тренинг/курс</c:v>
                </c:pt>
                <c:pt idx="13">
                  <c:v xml:space="preserve">Мнение учителей</c:v>
                </c:pt>
              </c:strCache>
            </c:strRef>
          </c:cat>
          <c:val>
            <c:numRef>
              <c:f>Sheet2!$Z$53:$Z$66</c:f>
              <c:numCache>
                <c:formatCode>0.00%</c:formatCode>
                <c:ptCount val="14"/>
                <c:pt idx="0">
                  <c:v>0.7408506429277942</c:v>
                </c:pt>
                <c:pt idx="1">
                  <c:v>0.03115727002967359</c:v>
                </c:pt>
                <c:pt idx="2">
                  <c:v>0.06429277942631058</c:v>
                </c:pt>
                <c:pt idx="3">
                  <c:v>0.01730959446092977</c:v>
                </c:pt>
                <c:pt idx="4">
                  <c:v>0.040553907022749754</c:v>
                </c:pt>
                <c:pt idx="5">
                  <c:v>0.025222551928783383</c:v>
                </c:pt>
                <c:pt idx="6">
                  <c:v>0.009891196834817012</c:v>
                </c:pt>
                <c:pt idx="7">
                  <c:v>0.029179030662710187</c:v>
                </c:pt>
                <c:pt idx="8">
                  <c:v>0.00741839762611276</c:v>
                </c:pt>
                <c:pt idx="9">
                  <c:v>0.011869436201780416</c:v>
                </c:pt>
                <c:pt idx="10">
                  <c:v>0.012858555885262116</c:v>
                </c:pt>
                <c:pt idx="11">
                  <c:v>0.004945598417408506</c:v>
                </c:pt>
                <c:pt idx="12">
                  <c:v>0.002472799208704253</c:v>
                </c:pt>
                <c:pt idx="13">
                  <c:v>0.0019782393669634025</c:v>
                </c:pt>
              </c:numCache>
            </c:numRef>
          </c:val>
        </c:ser>
        <c:ser>
          <c:idx val="1"/>
          <c:order val="1"/>
          <c:tx>
            <c:strRef>
              <c:f>Sheet2!$AA$52</c:f>
              <c:strCache>
                <c:ptCount val="1"/>
                <c:pt idx="0">
                  <c:v xml:space="preserve">Мне предлагали несколько вариантов, но я сам(-а) еще не задумывался(-лась) об этом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Sheet2!$T$53:$T$66</c:f>
              <c:strCache>
                <c:ptCount val="14"/>
                <c:pt idx="0">
                  <c:v xml:space="preserve">Еще не определился(-лась)</c:v>
                </c:pt>
                <c:pt idx="1">
                  <c:v xml:space="preserve">Мне нравится, чем занимаются специалисты в данной профессии</c:v>
                </c:pt>
                <c:pt idx="2">
                  <c:v xml:space="preserve">Возможность получить высшее образование</c:v>
                </c:pt>
                <c:pt idx="3">
                  <c:v xml:space="preserve">Востребованность профессии</c:v>
                </c:pt>
                <c:pt idx="4">
                  <c:v xml:space="preserve">Возможность получить образование в колледже</c:v>
                </c:pt>
                <c:pt idx="5">
                  <c:v xml:space="preserve">Уровень оплаты труда</c:v>
                </c:pt>
                <c:pt idx="6">
                  <c:v xml:space="preserve">Есть способности к соответствующим учебным предметам</c:v>
                </c:pt>
                <c:pt idx="7">
                  <c:v xml:space="preserve">Ни один из перечисленных</c:v>
                </c:pt>
                <c:pt idx="8">
                  <c:v xml:space="preserve">Престижность профессии</c:v>
                </c:pt>
                <c:pt idx="9">
                  <c:v xml:space="preserve">Мнение родителей/родственников</c:v>
                </c:pt>
                <c:pt idx="10">
                  <c:v xml:space="preserve">Возможность легко/гарантированно поступить в учебное заведение</c:v>
                </c:pt>
                <c:pt idx="11">
                  <c:v xml:space="preserve">Мнение друзей/знакомых</c:v>
                </c:pt>
                <c:pt idx="12">
                  <c:v xml:space="preserve">Прошел(-ла) профориентационный тест/тренинг/курс</c:v>
                </c:pt>
                <c:pt idx="13">
                  <c:v xml:space="preserve">Мнение учителей</c:v>
                </c:pt>
              </c:strCache>
            </c:strRef>
          </c:cat>
          <c:val>
            <c:numRef>
              <c:f>Sheet2!$AA$53:$AA$66</c:f>
              <c:numCache>
                <c:formatCode>0.00%</c:formatCode>
                <c:ptCount val="14"/>
                <c:pt idx="0">
                  <c:v>0.550098231827112</c:v>
                </c:pt>
                <c:pt idx="1">
                  <c:v>0.05992141453831041</c:v>
                </c:pt>
                <c:pt idx="2">
                  <c:v>0.09332023575638507</c:v>
                </c:pt>
                <c:pt idx="3">
                  <c:v>0.04420432220039293</c:v>
                </c:pt>
                <c:pt idx="4">
                  <c:v>0.06974459724950884</c:v>
                </c:pt>
                <c:pt idx="5">
                  <c:v>0.0343811394891945</c:v>
                </c:pt>
                <c:pt idx="6">
                  <c:v>0.022593320235756387</c:v>
                </c:pt>
                <c:pt idx="7">
                  <c:v>0.021611001964636542</c:v>
                </c:pt>
                <c:pt idx="8">
                  <c:v>0.018664047151277015</c:v>
                </c:pt>
                <c:pt idx="9">
                  <c:v>0.03143418467583497</c:v>
                </c:pt>
                <c:pt idx="10">
                  <c:v>0.023575638506876228</c:v>
                </c:pt>
                <c:pt idx="11">
                  <c:v>0.01768172888015717</c:v>
                </c:pt>
                <c:pt idx="12">
                  <c:v>0.004911591355599214</c:v>
                </c:pt>
                <c:pt idx="13">
                  <c:v>0.007858546168958742</c:v>
                </c:pt>
              </c:numCache>
            </c:numRef>
          </c:val>
        </c:ser>
        <c:ser>
          <c:idx val="2"/>
          <c:order val="2"/>
          <c:tx>
            <c:strRef>
              <c:f>Sheet2!$AB$52</c:f>
              <c:strCache>
                <c:ptCount val="1"/>
                <c:pt idx="0">
                  <c:v xml:space="preserve">Я узнавал(-а) о некоторых профессиях, но пока не могу сказать, насколько они мне подходят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Sheet2!$T$53:$T$66</c:f>
              <c:strCache>
                <c:ptCount val="14"/>
                <c:pt idx="0">
                  <c:v xml:space="preserve">Еще не определился(-лась)</c:v>
                </c:pt>
                <c:pt idx="1">
                  <c:v xml:space="preserve">Мне нравится, чем занимаются специалисты в данной профессии</c:v>
                </c:pt>
                <c:pt idx="2">
                  <c:v xml:space="preserve">Возможность получить высшее образование</c:v>
                </c:pt>
                <c:pt idx="3">
                  <c:v xml:space="preserve">Востребованность профессии</c:v>
                </c:pt>
                <c:pt idx="4">
                  <c:v xml:space="preserve">Возможность получить образование в колледже</c:v>
                </c:pt>
                <c:pt idx="5">
                  <c:v xml:space="preserve">Уровень оплаты труда</c:v>
                </c:pt>
                <c:pt idx="6">
                  <c:v xml:space="preserve">Есть способности к соответствующим учебным предметам</c:v>
                </c:pt>
                <c:pt idx="7">
                  <c:v xml:space="preserve">Ни один из перечисленных</c:v>
                </c:pt>
                <c:pt idx="8">
                  <c:v xml:space="preserve">Престижность профессии</c:v>
                </c:pt>
                <c:pt idx="9">
                  <c:v xml:space="preserve">Мнение родителей/родственников</c:v>
                </c:pt>
                <c:pt idx="10">
                  <c:v xml:space="preserve">Возможность легко/гарантированно поступить в учебное заведение</c:v>
                </c:pt>
                <c:pt idx="11">
                  <c:v xml:space="preserve">Мнение друзей/знакомых</c:v>
                </c:pt>
                <c:pt idx="12">
                  <c:v xml:space="preserve">Прошел(-ла) профориентационный тест/тренинг/курс</c:v>
                </c:pt>
                <c:pt idx="13">
                  <c:v xml:space="preserve">Мнение учителей</c:v>
                </c:pt>
              </c:strCache>
            </c:strRef>
          </c:cat>
          <c:val>
            <c:numRef>
              <c:f>Sheet2!$AB$53:$AB$66</c:f>
              <c:numCache>
                <c:formatCode>0.00%</c:formatCode>
                <c:ptCount val="14"/>
                <c:pt idx="0">
                  <c:v>0.4520440251572327</c:v>
                </c:pt>
                <c:pt idx="1">
                  <c:v>0.1253930817610063</c:v>
                </c:pt>
                <c:pt idx="2">
                  <c:v>0.09905660377358491</c:v>
                </c:pt>
                <c:pt idx="3">
                  <c:v>0.06289308176100629</c:v>
                </c:pt>
                <c:pt idx="4">
                  <c:v>0.07114779874213836</c:v>
                </c:pt>
                <c:pt idx="5">
                  <c:v>0.05738993710691824</c:v>
                </c:pt>
                <c:pt idx="6">
                  <c:v>0.03262578616352201</c:v>
                </c:pt>
                <c:pt idx="7">
                  <c:v>0.025550314465408806</c:v>
                </c:pt>
                <c:pt idx="8">
                  <c:v>0.019261006289308175</c:v>
                </c:pt>
                <c:pt idx="9">
                  <c:v>0.018081761006289308</c:v>
                </c:pt>
                <c:pt idx="10">
                  <c:v>0.020440251572327043</c:v>
                </c:pt>
                <c:pt idx="11">
                  <c:v>0.009040880503144654</c:v>
                </c:pt>
                <c:pt idx="12">
                  <c:v>0.003930817610062893</c:v>
                </c:pt>
                <c:pt idx="13">
                  <c:v>0.0031446540880503146</c:v>
                </c:pt>
              </c:numCache>
            </c:numRef>
          </c:val>
        </c:ser>
        <c:ser>
          <c:idx val="3"/>
          <c:order val="3"/>
          <c:tx>
            <c:strRef>
              <c:f>Sheet2!$AC$52</c:f>
              <c:strCache>
                <c:ptCount val="1"/>
                <c:pt idx="0">
                  <c:v xml:space="preserve">Я рассматриваю несколько вариантов, и готовлюсь к окончательному выбору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Sheet2!$T$53:$T$66</c:f>
              <c:strCache>
                <c:ptCount val="14"/>
                <c:pt idx="0">
                  <c:v xml:space="preserve">Еще не определился(-лась)</c:v>
                </c:pt>
                <c:pt idx="1">
                  <c:v xml:space="preserve">Мне нравится, чем занимаются специалисты в данной профессии</c:v>
                </c:pt>
                <c:pt idx="2">
                  <c:v xml:space="preserve">Возможность получить высшее образование</c:v>
                </c:pt>
                <c:pt idx="3">
                  <c:v xml:space="preserve">Востребованность профессии</c:v>
                </c:pt>
                <c:pt idx="4">
                  <c:v xml:space="preserve">Возможность получить образование в колледже</c:v>
                </c:pt>
                <c:pt idx="5">
                  <c:v xml:space="preserve">Уровень оплаты труда</c:v>
                </c:pt>
                <c:pt idx="6">
                  <c:v xml:space="preserve">Есть способности к соответствующим учебным предметам</c:v>
                </c:pt>
                <c:pt idx="7">
                  <c:v xml:space="preserve">Ни один из перечисленных</c:v>
                </c:pt>
                <c:pt idx="8">
                  <c:v xml:space="preserve">Престижность профессии</c:v>
                </c:pt>
                <c:pt idx="9">
                  <c:v xml:space="preserve">Мнение родителей/родственников</c:v>
                </c:pt>
                <c:pt idx="10">
                  <c:v xml:space="preserve">Возможность легко/гарантированно поступить в учебное заведение</c:v>
                </c:pt>
                <c:pt idx="11">
                  <c:v xml:space="preserve">Мнение друзей/знакомых</c:v>
                </c:pt>
                <c:pt idx="12">
                  <c:v xml:space="preserve">Прошел(-ла) профориентационный тест/тренинг/курс</c:v>
                </c:pt>
                <c:pt idx="13">
                  <c:v xml:space="preserve">Мнение учителей</c:v>
                </c:pt>
              </c:strCache>
            </c:strRef>
          </c:cat>
          <c:val>
            <c:numRef>
              <c:f>Sheet2!$AC$53:$AC$66</c:f>
              <c:numCache>
                <c:formatCode>0.00%</c:formatCode>
                <c:ptCount val="14"/>
                <c:pt idx="0">
                  <c:v>0.14267650158061118</c:v>
                </c:pt>
                <c:pt idx="1">
                  <c:v>0.31464699683877767</c:v>
                </c:pt>
                <c:pt idx="2">
                  <c:v>0.1154899894625922</c:v>
                </c:pt>
                <c:pt idx="3">
                  <c:v>0.10600632244467861</c:v>
                </c:pt>
                <c:pt idx="4">
                  <c:v>0.0708113804004215</c:v>
                </c:pt>
                <c:pt idx="5">
                  <c:v>0.07966280295047419</c:v>
                </c:pt>
                <c:pt idx="6">
                  <c:v>0.051211801896733404</c:v>
                </c:pt>
                <c:pt idx="7">
                  <c:v>0.03119072708113804</c:v>
                </c:pt>
                <c:pt idx="8">
                  <c:v>0.0368809272918862</c:v>
                </c:pt>
                <c:pt idx="9">
                  <c:v>0.01981032665964173</c:v>
                </c:pt>
                <c:pt idx="10">
                  <c:v>0.018967334035827187</c:v>
                </c:pt>
                <c:pt idx="11">
                  <c:v>0.0033719704952581667</c:v>
                </c:pt>
                <c:pt idx="12">
                  <c:v>0.006533192834562698</c:v>
                </c:pt>
                <c:pt idx="13">
                  <c:v>0.0027397260273972603</c:v>
                </c:pt>
              </c:numCache>
            </c:numRef>
          </c:val>
        </c:ser>
        <c:ser>
          <c:idx val="4"/>
          <c:order val="4"/>
          <c:tx>
            <c:strRef>
              <c:f>Sheet2!$AD$52</c:f>
              <c:strCache>
                <c:ptCount val="1"/>
                <c:pt idx="0">
                  <c:v xml:space="preserve">Я уже все решил(-а) и выбрал(-а), мне дополнительная профориентация не нужна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Sheet2!$T$53:$T$66</c:f>
              <c:strCache>
                <c:ptCount val="14"/>
                <c:pt idx="0">
                  <c:v xml:space="preserve">Еще не определился(-лась)</c:v>
                </c:pt>
                <c:pt idx="1">
                  <c:v xml:space="preserve">Мне нравится, чем занимаются специалисты в данной профессии</c:v>
                </c:pt>
                <c:pt idx="2">
                  <c:v xml:space="preserve">Возможность получить высшее образование</c:v>
                </c:pt>
                <c:pt idx="3">
                  <c:v xml:space="preserve">Востребованность профессии</c:v>
                </c:pt>
                <c:pt idx="4">
                  <c:v xml:space="preserve">Возможность получить образование в колледже</c:v>
                </c:pt>
                <c:pt idx="5">
                  <c:v xml:space="preserve">Уровень оплаты труда</c:v>
                </c:pt>
                <c:pt idx="6">
                  <c:v xml:space="preserve">Есть способности к соответствующим учебным предметам</c:v>
                </c:pt>
                <c:pt idx="7">
                  <c:v xml:space="preserve">Ни один из перечисленных</c:v>
                </c:pt>
                <c:pt idx="8">
                  <c:v xml:space="preserve">Престижность профессии</c:v>
                </c:pt>
                <c:pt idx="9">
                  <c:v xml:space="preserve">Мнение родителей/родственников</c:v>
                </c:pt>
                <c:pt idx="10">
                  <c:v xml:space="preserve">Возможность легко/гарантированно поступить в учебное заведение</c:v>
                </c:pt>
                <c:pt idx="11">
                  <c:v xml:space="preserve">Мнение друзей/знакомых</c:v>
                </c:pt>
                <c:pt idx="12">
                  <c:v xml:space="preserve">Прошел(-ла) профориентационный тест/тренинг/курс</c:v>
                </c:pt>
                <c:pt idx="13">
                  <c:v xml:space="preserve">Мнение учителей</c:v>
                </c:pt>
              </c:strCache>
            </c:strRef>
          </c:cat>
          <c:val>
            <c:numRef>
              <c:f>Sheet2!$AD$53:$AD$66</c:f>
              <c:numCache>
                <c:formatCode>0.00%</c:formatCode>
                <c:ptCount val="14"/>
                <c:pt idx="0">
                  <c:v>0.014715090795241076</c:v>
                </c:pt>
                <c:pt idx="1">
                  <c:v>0.41891045710707575</c:v>
                </c:pt>
                <c:pt idx="2">
                  <c:v>0.12147777082028804</c:v>
                </c:pt>
                <c:pt idx="3">
                  <c:v>0.09956167814652474</c:v>
                </c:pt>
                <c:pt idx="4">
                  <c:v>0.08359423919849718</c:v>
                </c:pt>
                <c:pt idx="5">
                  <c:v>0.07451471509079524</c:v>
                </c:pt>
                <c:pt idx="6">
                  <c:v>0.044458359423919847</c:v>
                </c:pt>
                <c:pt idx="7">
                  <c:v>0.06293049467752035</c:v>
                </c:pt>
                <c:pt idx="8">
                  <c:v>0.04038822792736381</c:v>
                </c:pt>
                <c:pt idx="9">
                  <c:v>0.015654351909830933</c:v>
                </c:pt>
                <c:pt idx="10">
                  <c:v>0.013149655604257984</c:v>
                </c:pt>
                <c:pt idx="11">
                  <c:v>0.0034439574201628053</c:v>
                </c:pt>
                <c:pt idx="12">
                  <c:v>0.006574827802128992</c:v>
                </c:pt>
                <c:pt idx="13">
                  <c:v>0.0006261740763932373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82"/>
        <c:axId val="1867669136"/>
        <c:axId val="1867674032"/>
      </c:barChart>
      <c:catAx>
        <c:axId val="186766913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7674032"/>
        <c:crosses val="autoZero"/>
        <c:auto val="1"/>
        <c:lblAlgn val="ctr"/>
        <c:lblOffset val="100"/>
        <c:noMultiLvlLbl val="0"/>
      </c:catAx>
      <c:valAx>
        <c:axId val="1867674032"/>
        <c:scaling>
          <c:orientation val="minMax"/>
        </c:scaling>
        <c:delete val="0"/>
        <c:axPos val="t"/>
        <c:majorGridlines>
          <c:spPr bwMode="auto">
            <a:prstGeom prst="rect">
              <a:avLst/>
            </a:prstGeom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7669136"/>
        <c:crosses val="autoZero"/>
        <c:crossBetween val="between"/>
        <c:majorUnit val="0.20000000000000001"/>
      </c:valAx>
      <c:spPr bwMode="auto">
        <a:prstGeom prst="rect">
          <a:avLst/>
        </a:prstGeom>
        <a:noFill/>
        <a:ln>
          <a:noFill/>
        </a:ln>
        <a:effectLst/>
      </c:spPr>
    </c:plotArea>
    <c:legend>
      <c:legendPos val="b"/>
      <c:layout/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 bwMode="auto">
    <a:prstGeom prst="rect">
      <a:avLst/>
    </a:prstGeom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/>
  </cs:axisTitle>
  <cs:categoryAxis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chartArea>
  <cs:dataLabel>
    <cs:lnRef idx="0"/>
    <cs:fillRef idx="0"/>
    <cs:effectRef idx="0"/>
    <cs:fontRef idx="minor">
      <a:schemeClr val="tx2"/>
    </cs:fontRef>
    <cs:defRPr sz="900"/>
  </cs:dataLabel>
  <cs:dataLabelCallout>
    <cs:lnRef idx="0"/>
    <cs:fillRef idx="0"/>
    <cs:effectRef idx="0"/>
    <cs:fontRef idx="minor">
      <a:schemeClr val="dk2">
        <a:lumMod val="75000"/>
      </a:schemeClr>
    </cs:fontRef>
    <cs:spPr bwMode="auto">
      <a:prstGeom prst="rect">
        <a:avLst/>
      </a:prstGeom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 bwMode="auto">
      <a:prstGeom prst="rect">
        <a:avLst/>
      </a:prstGeom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 bwMode="auto">
      <a:prstGeom prst="rect">
        <a:avLst/>
      </a:prstGeom>
      <a:ln w="12700">
        <a:solidFill>
          <a:schemeClr val="lt2"/>
        </a:solidFill>
        <a:round/>
      </a:ln>
    </cs:spPr>
  </cs:dataPointMarker>
  <cs:dataPointWireframe>
    <cs:lnRef idx="0">
      <cs:styleClr val="auto"/>
    </cs:lnRef>
    <cs:fillRef idx="3"/>
    <cs:effectRef idx="2"/>
    <cs:fontRef idx="minor">
      <a:schemeClr val="tx2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 bwMode="auto">
      <a:prstGeom prst="rect">
        <a:avLst/>
      </a:prstGeom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/>
  </cs:title>
  <cs:trendline>
    <cs:lnRef idx="0">
      <cs:styleClr val="auto"/>
    </cs:lnRef>
    <cs:fillRef idx="0"/>
    <cs:effectRef idx="0"/>
    <cs:fontRef idx="minor">
      <a:schemeClr val="tx2"/>
    </cs:fontRef>
    <cs:spPr bwMode="auto">
      <a:prstGeom prst="rect">
        <a:avLst/>
      </a:prstGeom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/>
  </cs:trendlineLabel>
  <cs:upBar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/>
  </cs:valueAxis>
  <cs:wall>
    <cs:lnRef idx="0"/>
    <cs:fillRef idx="0"/>
    <cs:effectRef idx="0"/>
    <cs:fontRef idx="minor">
      <a:schemeClr val="tx2"/>
    </cs:fontRef>
  </cs:wall>
  <cs:dataPointMarkerLayout symbol="circle" size="6"/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tx1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 bwMode="auto">
      <a:prstGeom prst="rect">
        <a:avLst/>
      </a:prstGeom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 bwMode="auto">
      <a:prstGeom prst="rect">
        <a:avLst/>
      </a:prstGeom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 bwMode="auto">
      <a:prstGeom prst="rect">
        <a:avLst/>
      </a:prstGeom>
      <a:ln w="9525">
        <a:solidFill>
          <a:schemeClr val="phClr"/>
        </a:solidFill>
      </a:ln>
    </cs:spPr>
  </cs:dataPointMarker>
  <cs:dataPointWireframe>
    <cs:lnRef idx="0">
      <cs:styleClr val="auto"/>
    </cs:lnRef>
    <cs:fillRef idx="1"/>
    <cs:effectRef idx="0"/>
    <cs:fontRef idx="minor">
      <a:schemeClr val="tx1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dataTable>
  <cs:downBar>
    <cs:lnRef idx="0"/>
    <cs:fillRef idx="0"/>
    <cs:effectRef idx="0"/>
    <cs:fontRef idx="minor">
      <a:schemeClr val="tx1"/>
    </cs:fontRef>
    <cs:spPr bwMode="auto">
      <a:prstGeom prst="rect">
        <a:avLst/>
      </a:prstGeom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spc="0"/>
  </cs:title>
  <cs:trendline>
    <cs:lnRef idx="0">
      <cs:styleClr val="auto"/>
    </cs:lnRef>
    <cs:fillRef idx="0"/>
    <cs:effectRef idx="0"/>
    <cs:fontRef idx="minor">
      <a:schemeClr val="tx1"/>
    </cs:fontRef>
    <cs:spPr bwMode="auto">
      <a:prstGeom prst="rect">
        <a:avLst/>
      </a:prstGeom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 bwMode="auto">
      <a:prstGeom prst="rect">
        <a:avLst/>
      </a:prstGeom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wall>
  <cs:dataPointMarkerLayout symbol="circle" size="5"/>
</cs:chartStyle>
</file>

<file path=word/charts/style11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/>
  </cs:axisTitle>
  <cs:categoryAxis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chartArea>
  <cs:dataLabel>
    <cs:lnRef idx="0"/>
    <cs:fillRef idx="0"/>
    <cs:effectRef idx="0"/>
    <cs:fontRef idx="minor">
      <a:schemeClr val="tx2"/>
    </cs:fontRef>
    <cs:defRPr sz="900"/>
  </cs:dataLabel>
  <cs:dataLabelCallout>
    <cs:lnRef idx="0"/>
    <cs:fillRef idx="0"/>
    <cs:effectRef idx="0"/>
    <cs:fontRef idx="minor">
      <a:schemeClr val="dk2">
        <a:lumMod val="75000"/>
      </a:schemeClr>
    </cs:fontRef>
    <cs:spPr bwMode="auto">
      <a:prstGeom prst="rect">
        <a:avLst/>
      </a:prstGeom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 bwMode="auto">
      <a:prstGeom prst="rect">
        <a:avLst/>
      </a:prstGeom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 bwMode="auto">
      <a:prstGeom prst="rect">
        <a:avLst/>
      </a:prstGeom>
      <a:ln w="12700">
        <a:solidFill>
          <a:schemeClr val="lt2"/>
        </a:solidFill>
        <a:round/>
      </a:ln>
    </cs:spPr>
  </cs:dataPointMarker>
  <cs:dataPointWireframe>
    <cs:lnRef idx="0">
      <cs:styleClr val="auto"/>
    </cs:lnRef>
    <cs:fillRef idx="3"/>
    <cs:effectRef idx="2"/>
    <cs:fontRef idx="minor">
      <a:schemeClr val="tx2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 bwMode="auto">
      <a:prstGeom prst="rect">
        <a:avLst/>
      </a:prstGeom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/>
  </cs:title>
  <cs:trendline>
    <cs:lnRef idx="0">
      <cs:styleClr val="auto"/>
    </cs:lnRef>
    <cs:fillRef idx="0"/>
    <cs:effectRef idx="0"/>
    <cs:fontRef idx="minor">
      <a:schemeClr val="tx2"/>
    </cs:fontRef>
    <cs:spPr bwMode="auto">
      <a:prstGeom prst="rect">
        <a:avLst/>
      </a:prstGeom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/>
  </cs:trendlineLabel>
  <cs:upBar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/>
  </cs:valueAxis>
  <cs:wall>
    <cs:lnRef idx="0"/>
    <cs:fillRef idx="0"/>
    <cs:effectRef idx="0"/>
    <cs:fontRef idx="minor">
      <a:schemeClr val="tx2"/>
    </cs:fontRef>
  </cs:wall>
  <cs:dataPointMarkerLayout symbol="circle" size="6"/>
</cs:chartStyle>
</file>

<file path=word/charts/style12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/>
  </cs:axisTitle>
  <cs:categoryAxis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chartArea>
  <cs:dataLabel>
    <cs:lnRef idx="0"/>
    <cs:fillRef idx="0"/>
    <cs:effectRef idx="0"/>
    <cs:fontRef idx="minor">
      <a:schemeClr val="tx2"/>
    </cs:fontRef>
    <cs:defRPr sz="900"/>
  </cs:dataLabel>
  <cs:dataLabelCallout>
    <cs:lnRef idx="0"/>
    <cs:fillRef idx="0"/>
    <cs:effectRef idx="0"/>
    <cs:fontRef idx="minor">
      <a:schemeClr val="dk2">
        <a:lumMod val="75000"/>
      </a:schemeClr>
    </cs:fontRef>
    <cs:spPr bwMode="auto">
      <a:prstGeom prst="rect">
        <a:avLst/>
      </a:prstGeom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 bwMode="auto">
      <a:prstGeom prst="rect">
        <a:avLst/>
      </a:prstGeom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 bwMode="auto">
      <a:prstGeom prst="rect">
        <a:avLst/>
      </a:prstGeom>
      <a:ln w="12700">
        <a:solidFill>
          <a:schemeClr val="lt2"/>
        </a:solidFill>
        <a:round/>
      </a:ln>
    </cs:spPr>
  </cs:dataPointMarker>
  <cs:dataPointWireframe>
    <cs:lnRef idx="0">
      <cs:styleClr val="auto"/>
    </cs:lnRef>
    <cs:fillRef idx="3"/>
    <cs:effectRef idx="2"/>
    <cs:fontRef idx="minor">
      <a:schemeClr val="tx2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 bwMode="auto">
      <a:prstGeom prst="rect">
        <a:avLst/>
      </a:prstGeom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/>
  </cs:title>
  <cs:trendline>
    <cs:lnRef idx="0">
      <cs:styleClr val="auto"/>
    </cs:lnRef>
    <cs:fillRef idx="0"/>
    <cs:effectRef idx="0"/>
    <cs:fontRef idx="minor">
      <a:schemeClr val="tx2"/>
    </cs:fontRef>
    <cs:spPr bwMode="auto">
      <a:prstGeom prst="rect">
        <a:avLst/>
      </a:prstGeom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/>
  </cs:trendlineLabel>
  <cs:upBar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/>
  </cs:valueAxis>
  <cs:wall>
    <cs:lnRef idx="0"/>
    <cs:fillRef idx="0"/>
    <cs:effectRef idx="0"/>
    <cs:fontRef idx="minor">
      <a:schemeClr val="tx2"/>
    </cs:fontRef>
  </cs:wall>
  <cs:dataPointMarkerLayout symbol="circle" size="6"/>
</cs:chartStyle>
</file>

<file path=word/charts/style13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/>
  </cs:axisTitle>
  <cs:categoryAxis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chartArea>
  <cs:dataLabel>
    <cs:lnRef idx="0"/>
    <cs:fillRef idx="0"/>
    <cs:effectRef idx="0"/>
    <cs:fontRef idx="minor">
      <a:schemeClr val="tx2"/>
    </cs:fontRef>
    <cs:defRPr sz="900"/>
  </cs:dataLabel>
  <cs:dataLabelCallout>
    <cs:lnRef idx="0"/>
    <cs:fillRef idx="0"/>
    <cs:effectRef idx="0"/>
    <cs:fontRef idx="minor">
      <a:schemeClr val="dk2">
        <a:lumMod val="75000"/>
      </a:schemeClr>
    </cs:fontRef>
    <cs:spPr bwMode="auto">
      <a:prstGeom prst="rect">
        <a:avLst/>
      </a:prstGeom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 bwMode="auto">
      <a:prstGeom prst="rect">
        <a:avLst/>
      </a:prstGeom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 bwMode="auto">
      <a:prstGeom prst="rect">
        <a:avLst/>
      </a:prstGeom>
      <a:ln w="12700">
        <a:solidFill>
          <a:schemeClr val="lt2"/>
        </a:solidFill>
        <a:round/>
      </a:ln>
    </cs:spPr>
  </cs:dataPointMarker>
  <cs:dataPointWireframe>
    <cs:lnRef idx="0">
      <cs:styleClr val="auto"/>
    </cs:lnRef>
    <cs:fillRef idx="3"/>
    <cs:effectRef idx="2"/>
    <cs:fontRef idx="minor">
      <a:schemeClr val="tx2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 bwMode="auto">
      <a:prstGeom prst="rect">
        <a:avLst/>
      </a:prstGeom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/>
  </cs:title>
  <cs:trendline>
    <cs:lnRef idx="0">
      <cs:styleClr val="auto"/>
    </cs:lnRef>
    <cs:fillRef idx="0"/>
    <cs:effectRef idx="0"/>
    <cs:fontRef idx="minor">
      <a:schemeClr val="tx2"/>
    </cs:fontRef>
    <cs:spPr bwMode="auto">
      <a:prstGeom prst="rect">
        <a:avLst/>
      </a:prstGeom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/>
  </cs:trendlineLabel>
  <cs:upBar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/>
  </cs:valueAxis>
  <cs:wall>
    <cs:lnRef idx="0"/>
    <cs:fillRef idx="0"/>
    <cs:effectRef idx="0"/>
    <cs:fontRef idx="minor">
      <a:schemeClr val="tx2"/>
    </cs:fontRef>
  </cs:wall>
  <cs:dataPointMarkerLayout symbol="circle" size="6"/>
</cs:chartStyle>
</file>

<file path=word/charts/style14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/>
  </cs:axisTitle>
  <cs:categoryAxis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chartArea>
  <cs:dataLabel>
    <cs:lnRef idx="0"/>
    <cs:fillRef idx="0"/>
    <cs:effectRef idx="0"/>
    <cs:fontRef idx="minor">
      <a:schemeClr val="tx2"/>
    </cs:fontRef>
    <cs:defRPr sz="900"/>
  </cs:dataLabel>
  <cs:dataLabelCallout>
    <cs:lnRef idx="0"/>
    <cs:fillRef idx="0"/>
    <cs:effectRef idx="0"/>
    <cs:fontRef idx="minor">
      <a:schemeClr val="dk2">
        <a:lumMod val="75000"/>
      </a:schemeClr>
    </cs:fontRef>
    <cs:spPr bwMode="auto">
      <a:prstGeom prst="rect">
        <a:avLst/>
      </a:prstGeom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 bwMode="auto">
      <a:prstGeom prst="rect">
        <a:avLst/>
      </a:prstGeom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 bwMode="auto">
      <a:prstGeom prst="rect">
        <a:avLst/>
      </a:prstGeom>
      <a:ln w="12700">
        <a:solidFill>
          <a:schemeClr val="lt2"/>
        </a:solidFill>
        <a:round/>
      </a:ln>
    </cs:spPr>
  </cs:dataPointMarker>
  <cs:dataPointWireframe>
    <cs:lnRef idx="0">
      <cs:styleClr val="auto"/>
    </cs:lnRef>
    <cs:fillRef idx="3"/>
    <cs:effectRef idx="2"/>
    <cs:fontRef idx="minor">
      <a:schemeClr val="tx2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 bwMode="auto">
      <a:prstGeom prst="rect">
        <a:avLst/>
      </a:prstGeom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/>
  </cs:title>
  <cs:trendline>
    <cs:lnRef idx="0">
      <cs:styleClr val="auto"/>
    </cs:lnRef>
    <cs:fillRef idx="0"/>
    <cs:effectRef idx="0"/>
    <cs:fontRef idx="minor">
      <a:schemeClr val="tx2"/>
    </cs:fontRef>
    <cs:spPr bwMode="auto">
      <a:prstGeom prst="rect">
        <a:avLst/>
      </a:prstGeom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/>
  </cs:trendlineLabel>
  <cs:upBar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/>
  </cs:valueAxis>
  <cs:wall>
    <cs:lnRef idx="0"/>
    <cs:fillRef idx="0"/>
    <cs:effectRef idx="0"/>
    <cs:fontRef idx="minor">
      <a:schemeClr val="tx2"/>
    </cs:fontRef>
  </cs:wall>
  <cs:dataPointMarkerLayout symbol="circle" size="6"/>
</cs:chartStyle>
</file>

<file path=word/charts/style15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/>
  </cs:axisTitle>
  <cs:categoryAxis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chartArea>
  <cs:dataLabel>
    <cs:lnRef idx="0"/>
    <cs:fillRef idx="0"/>
    <cs:effectRef idx="0"/>
    <cs:fontRef idx="minor">
      <a:schemeClr val="tx2"/>
    </cs:fontRef>
    <cs:defRPr sz="900"/>
  </cs:dataLabel>
  <cs:dataLabelCallout>
    <cs:lnRef idx="0"/>
    <cs:fillRef idx="0"/>
    <cs:effectRef idx="0"/>
    <cs:fontRef idx="minor">
      <a:schemeClr val="dk2">
        <a:lumMod val="75000"/>
      </a:schemeClr>
    </cs:fontRef>
    <cs:spPr bwMode="auto">
      <a:prstGeom prst="rect">
        <a:avLst/>
      </a:prstGeom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 bwMode="auto">
      <a:prstGeom prst="rect">
        <a:avLst/>
      </a:prstGeom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 bwMode="auto">
      <a:prstGeom prst="rect">
        <a:avLst/>
      </a:prstGeom>
      <a:ln w="12700">
        <a:solidFill>
          <a:schemeClr val="lt2"/>
        </a:solidFill>
        <a:round/>
      </a:ln>
    </cs:spPr>
  </cs:dataPointMarker>
  <cs:dataPointWireframe>
    <cs:lnRef idx="0">
      <cs:styleClr val="auto"/>
    </cs:lnRef>
    <cs:fillRef idx="3"/>
    <cs:effectRef idx="2"/>
    <cs:fontRef idx="minor">
      <a:schemeClr val="tx2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 bwMode="auto">
      <a:prstGeom prst="rect">
        <a:avLst/>
      </a:prstGeom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/>
  </cs:title>
  <cs:trendline>
    <cs:lnRef idx="0">
      <cs:styleClr val="auto"/>
    </cs:lnRef>
    <cs:fillRef idx="0"/>
    <cs:effectRef idx="0"/>
    <cs:fontRef idx="minor">
      <a:schemeClr val="tx2"/>
    </cs:fontRef>
    <cs:spPr bwMode="auto">
      <a:prstGeom prst="rect">
        <a:avLst/>
      </a:prstGeom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/>
  </cs:trendlineLabel>
  <cs:upBar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/>
  </cs:valueAxis>
  <cs:wall>
    <cs:lnRef idx="0"/>
    <cs:fillRef idx="0"/>
    <cs:effectRef idx="0"/>
    <cs:fontRef idx="minor">
      <a:schemeClr val="tx2"/>
    </cs:fontRef>
  </cs:wall>
  <cs:dataPointMarkerLayout symbol="circle" size="6"/>
</cs:chartStyle>
</file>

<file path=word/charts/style16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/>
  </cs:axisTitle>
  <cs:categoryAxis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chartArea>
  <cs:dataLabel>
    <cs:lnRef idx="0"/>
    <cs:fillRef idx="0"/>
    <cs:effectRef idx="0"/>
    <cs:fontRef idx="minor">
      <a:schemeClr val="tx2"/>
    </cs:fontRef>
    <cs:defRPr sz="900"/>
  </cs:dataLabel>
  <cs:dataLabelCallout>
    <cs:lnRef idx="0"/>
    <cs:fillRef idx="0"/>
    <cs:effectRef idx="0"/>
    <cs:fontRef idx="minor">
      <a:schemeClr val="dk2">
        <a:lumMod val="75000"/>
      </a:schemeClr>
    </cs:fontRef>
    <cs:spPr bwMode="auto">
      <a:prstGeom prst="rect">
        <a:avLst/>
      </a:prstGeom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 bwMode="auto">
      <a:prstGeom prst="rect">
        <a:avLst/>
      </a:prstGeom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 bwMode="auto">
      <a:prstGeom prst="rect">
        <a:avLst/>
      </a:prstGeom>
      <a:ln w="12700">
        <a:solidFill>
          <a:schemeClr val="lt2"/>
        </a:solidFill>
        <a:round/>
      </a:ln>
    </cs:spPr>
  </cs:dataPointMarker>
  <cs:dataPointWireframe>
    <cs:lnRef idx="0">
      <cs:styleClr val="auto"/>
    </cs:lnRef>
    <cs:fillRef idx="3"/>
    <cs:effectRef idx="2"/>
    <cs:fontRef idx="minor">
      <a:schemeClr val="tx2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 bwMode="auto">
      <a:prstGeom prst="rect">
        <a:avLst/>
      </a:prstGeom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/>
  </cs:title>
  <cs:trendline>
    <cs:lnRef idx="0">
      <cs:styleClr val="auto"/>
    </cs:lnRef>
    <cs:fillRef idx="0"/>
    <cs:effectRef idx="0"/>
    <cs:fontRef idx="minor">
      <a:schemeClr val="tx2"/>
    </cs:fontRef>
    <cs:spPr bwMode="auto">
      <a:prstGeom prst="rect">
        <a:avLst/>
      </a:prstGeom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/>
  </cs:trendlineLabel>
  <cs:upBar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/>
  </cs:valueAxis>
  <cs:wall>
    <cs:lnRef idx="0"/>
    <cs:fillRef idx="0"/>
    <cs:effectRef idx="0"/>
    <cs:fontRef idx="minor">
      <a:schemeClr val="tx2"/>
    </cs:fontRef>
  </cs:wall>
  <cs:dataPointMarkerLayout symbol="circle" size="6"/>
</cs:chartStyle>
</file>

<file path=word/charts/style17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/>
  </cs:axisTitle>
  <cs:categoryAxis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chartArea>
  <cs:dataLabel>
    <cs:lnRef idx="0"/>
    <cs:fillRef idx="0"/>
    <cs:effectRef idx="0"/>
    <cs:fontRef idx="minor">
      <a:schemeClr val="tx2"/>
    </cs:fontRef>
    <cs:defRPr sz="900"/>
  </cs:dataLabel>
  <cs:dataLabelCallout>
    <cs:lnRef idx="0"/>
    <cs:fillRef idx="0"/>
    <cs:effectRef idx="0"/>
    <cs:fontRef idx="minor">
      <a:schemeClr val="dk2">
        <a:lumMod val="75000"/>
      </a:schemeClr>
    </cs:fontRef>
    <cs:spPr bwMode="auto">
      <a:prstGeom prst="rect">
        <a:avLst/>
      </a:prstGeom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 bwMode="auto">
      <a:prstGeom prst="rect">
        <a:avLst/>
      </a:prstGeom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 bwMode="auto">
      <a:prstGeom prst="rect">
        <a:avLst/>
      </a:prstGeom>
      <a:ln w="12700">
        <a:solidFill>
          <a:schemeClr val="lt2"/>
        </a:solidFill>
        <a:round/>
      </a:ln>
    </cs:spPr>
  </cs:dataPointMarker>
  <cs:dataPointWireframe>
    <cs:lnRef idx="0">
      <cs:styleClr val="auto"/>
    </cs:lnRef>
    <cs:fillRef idx="3"/>
    <cs:effectRef idx="2"/>
    <cs:fontRef idx="minor">
      <a:schemeClr val="tx2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 bwMode="auto">
      <a:prstGeom prst="rect">
        <a:avLst/>
      </a:prstGeom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/>
  </cs:title>
  <cs:trendline>
    <cs:lnRef idx="0">
      <cs:styleClr val="auto"/>
    </cs:lnRef>
    <cs:fillRef idx="0"/>
    <cs:effectRef idx="0"/>
    <cs:fontRef idx="minor">
      <a:schemeClr val="tx2"/>
    </cs:fontRef>
    <cs:spPr bwMode="auto">
      <a:prstGeom prst="rect">
        <a:avLst/>
      </a:prstGeom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/>
  </cs:trendlineLabel>
  <cs:upBar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/>
  </cs:valueAxis>
  <cs:wall>
    <cs:lnRef idx="0"/>
    <cs:fillRef idx="0"/>
    <cs:effectRef idx="0"/>
    <cs:fontRef idx="minor">
      <a:schemeClr val="tx2"/>
    </cs:fontRef>
  </cs:wall>
  <cs:dataPointMarkerLayout symbol="circle" size="6"/>
</cs:chartStyle>
</file>

<file path=word/charts/style18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/>
  </cs:axisTitle>
  <cs:categoryAxis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chartArea>
  <cs:dataLabel>
    <cs:lnRef idx="0"/>
    <cs:fillRef idx="0"/>
    <cs:effectRef idx="0"/>
    <cs:fontRef idx="minor">
      <a:schemeClr val="tx2"/>
    </cs:fontRef>
    <cs:defRPr sz="900"/>
  </cs:dataLabel>
  <cs:dataLabelCallout>
    <cs:lnRef idx="0"/>
    <cs:fillRef idx="0"/>
    <cs:effectRef idx="0"/>
    <cs:fontRef idx="minor">
      <a:schemeClr val="dk2">
        <a:lumMod val="75000"/>
      </a:schemeClr>
    </cs:fontRef>
    <cs:spPr bwMode="auto">
      <a:prstGeom prst="rect">
        <a:avLst/>
      </a:prstGeom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 bwMode="auto">
      <a:prstGeom prst="rect">
        <a:avLst/>
      </a:prstGeom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 bwMode="auto">
      <a:prstGeom prst="rect">
        <a:avLst/>
      </a:prstGeom>
      <a:ln w="12700">
        <a:solidFill>
          <a:schemeClr val="lt2"/>
        </a:solidFill>
        <a:round/>
      </a:ln>
    </cs:spPr>
  </cs:dataPointMarker>
  <cs:dataPointWireframe>
    <cs:lnRef idx="0">
      <cs:styleClr val="auto"/>
    </cs:lnRef>
    <cs:fillRef idx="3"/>
    <cs:effectRef idx="2"/>
    <cs:fontRef idx="minor">
      <a:schemeClr val="tx2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 bwMode="auto">
      <a:prstGeom prst="rect">
        <a:avLst/>
      </a:prstGeom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/>
  </cs:title>
  <cs:trendline>
    <cs:lnRef idx="0">
      <cs:styleClr val="auto"/>
    </cs:lnRef>
    <cs:fillRef idx="0"/>
    <cs:effectRef idx="0"/>
    <cs:fontRef idx="minor">
      <a:schemeClr val="tx2"/>
    </cs:fontRef>
    <cs:spPr bwMode="auto">
      <a:prstGeom prst="rect">
        <a:avLst/>
      </a:prstGeom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/>
  </cs:trendlineLabel>
  <cs:upBar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/>
  </cs:valueAxis>
  <cs:wall>
    <cs:lnRef idx="0"/>
    <cs:fillRef idx="0"/>
    <cs:effectRef idx="0"/>
    <cs:fontRef idx="minor">
      <a:schemeClr val="tx2"/>
    </cs:fontRef>
  </cs:wall>
  <cs:dataPointMarkerLayout symbol="circle" size="6"/>
</cs:chartStyle>
</file>

<file path=word/charts/style19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/>
  </cs:axisTitle>
  <cs:categoryAxis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chartArea>
  <cs:dataLabel>
    <cs:lnRef idx="0"/>
    <cs:fillRef idx="0"/>
    <cs:effectRef idx="0"/>
    <cs:fontRef idx="minor">
      <a:schemeClr val="tx2"/>
    </cs:fontRef>
    <cs:defRPr sz="900"/>
  </cs:dataLabel>
  <cs:dataLabelCallout>
    <cs:lnRef idx="0"/>
    <cs:fillRef idx="0"/>
    <cs:effectRef idx="0"/>
    <cs:fontRef idx="minor">
      <a:schemeClr val="dk2">
        <a:lumMod val="75000"/>
      </a:schemeClr>
    </cs:fontRef>
    <cs:spPr bwMode="auto">
      <a:prstGeom prst="rect">
        <a:avLst/>
      </a:prstGeom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 bwMode="auto">
      <a:prstGeom prst="rect">
        <a:avLst/>
      </a:prstGeom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 bwMode="auto">
      <a:prstGeom prst="rect">
        <a:avLst/>
      </a:prstGeom>
      <a:ln w="12700">
        <a:solidFill>
          <a:schemeClr val="lt2"/>
        </a:solidFill>
        <a:round/>
      </a:ln>
    </cs:spPr>
  </cs:dataPointMarker>
  <cs:dataPointWireframe>
    <cs:lnRef idx="0">
      <cs:styleClr val="auto"/>
    </cs:lnRef>
    <cs:fillRef idx="3"/>
    <cs:effectRef idx="2"/>
    <cs:fontRef idx="minor">
      <a:schemeClr val="tx2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 bwMode="auto">
      <a:prstGeom prst="rect">
        <a:avLst/>
      </a:prstGeom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/>
  </cs:title>
  <cs:trendline>
    <cs:lnRef idx="0">
      <cs:styleClr val="auto"/>
    </cs:lnRef>
    <cs:fillRef idx="0"/>
    <cs:effectRef idx="0"/>
    <cs:fontRef idx="minor">
      <a:schemeClr val="tx2"/>
    </cs:fontRef>
    <cs:spPr bwMode="auto">
      <a:prstGeom prst="rect">
        <a:avLst/>
      </a:prstGeom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/>
  </cs:trendlineLabel>
  <cs:upBar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/>
  </cs:valueAxis>
  <cs:wall>
    <cs:lnRef idx="0"/>
    <cs:fillRef idx="0"/>
    <cs:effectRef idx="0"/>
    <cs:fontRef idx="minor">
      <a:schemeClr val="tx2"/>
    </cs:fontRef>
  </cs:wall>
  <cs:dataPointMarkerLayout symbol="circle" size="6"/>
</cs:chartStyle>
</file>

<file path=word/charts/style2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/>
  </cs:axisTitle>
  <cs:categoryAxis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chartArea>
  <cs:dataLabel>
    <cs:lnRef idx="0"/>
    <cs:fillRef idx="0"/>
    <cs:effectRef idx="0"/>
    <cs:fontRef idx="minor">
      <a:schemeClr val="tx2"/>
    </cs:fontRef>
    <cs:defRPr sz="900"/>
  </cs:dataLabel>
  <cs:dataLabelCallout>
    <cs:lnRef idx="0"/>
    <cs:fillRef idx="0"/>
    <cs:effectRef idx="0"/>
    <cs:fontRef idx="minor">
      <a:schemeClr val="dk2">
        <a:lumMod val="75000"/>
      </a:schemeClr>
    </cs:fontRef>
    <cs:spPr bwMode="auto">
      <a:prstGeom prst="rect">
        <a:avLst/>
      </a:prstGeom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 bwMode="auto">
      <a:prstGeom prst="rect">
        <a:avLst/>
      </a:prstGeom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 bwMode="auto">
      <a:prstGeom prst="rect">
        <a:avLst/>
      </a:prstGeom>
      <a:ln w="12700">
        <a:solidFill>
          <a:schemeClr val="lt2"/>
        </a:solidFill>
        <a:round/>
      </a:ln>
    </cs:spPr>
  </cs:dataPointMarker>
  <cs:dataPointWireframe>
    <cs:lnRef idx="0">
      <cs:styleClr val="auto"/>
    </cs:lnRef>
    <cs:fillRef idx="3"/>
    <cs:effectRef idx="2"/>
    <cs:fontRef idx="minor">
      <a:schemeClr val="tx2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 bwMode="auto">
      <a:prstGeom prst="rect">
        <a:avLst/>
      </a:prstGeom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/>
  </cs:title>
  <cs:trendline>
    <cs:lnRef idx="0">
      <cs:styleClr val="auto"/>
    </cs:lnRef>
    <cs:fillRef idx="0"/>
    <cs:effectRef idx="0"/>
    <cs:fontRef idx="minor">
      <a:schemeClr val="tx2"/>
    </cs:fontRef>
    <cs:spPr bwMode="auto">
      <a:prstGeom prst="rect">
        <a:avLst/>
      </a:prstGeom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/>
  </cs:trendlineLabel>
  <cs:upBar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/>
  </cs:valueAxis>
  <cs:wall>
    <cs:lnRef idx="0"/>
    <cs:fillRef idx="0"/>
    <cs:effectRef idx="0"/>
    <cs:fontRef idx="minor">
      <a:schemeClr val="tx2"/>
    </cs:fontRef>
  </cs:wall>
  <cs:dataPointMarkerLayout symbol="circle" size="6"/>
</cs:chartStyle>
</file>

<file path=word/charts/style20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/>
  </cs:axisTitle>
  <cs:categoryAxis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chartArea>
  <cs:dataLabel>
    <cs:lnRef idx="0"/>
    <cs:fillRef idx="0"/>
    <cs:effectRef idx="0"/>
    <cs:fontRef idx="minor">
      <a:schemeClr val="tx2"/>
    </cs:fontRef>
    <cs:defRPr sz="900"/>
  </cs:dataLabel>
  <cs:dataLabelCallout>
    <cs:lnRef idx="0"/>
    <cs:fillRef idx="0"/>
    <cs:effectRef idx="0"/>
    <cs:fontRef idx="minor">
      <a:schemeClr val="dk2">
        <a:lumMod val="75000"/>
      </a:schemeClr>
    </cs:fontRef>
    <cs:spPr bwMode="auto">
      <a:prstGeom prst="rect">
        <a:avLst/>
      </a:prstGeom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 bwMode="auto">
      <a:prstGeom prst="rect">
        <a:avLst/>
      </a:prstGeom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 bwMode="auto">
      <a:prstGeom prst="rect">
        <a:avLst/>
      </a:prstGeom>
      <a:ln w="12700">
        <a:solidFill>
          <a:schemeClr val="lt2"/>
        </a:solidFill>
        <a:round/>
      </a:ln>
    </cs:spPr>
  </cs:dataPointMarker>
  <cs:dataPointWireframe>
    <cs:lnRef idx="0">
      <cs:styleClr val="auto"/>
    </cs:lnRef>
    <cs:fillRef idx="3"/>
    <cs:effectRef idx="2"/>
    <cs:fontRef idx="minor">
      <a:schemeClr val="tx2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 bwMode="auto">
      <a:prstGeom prst="rect">
        <a:avLst/>
      </a:prstGeom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/>
  </cs:title>
  <cs:trendline>
    <cs:lnRef idx="0">
      <cs:styleClr val="auto"/>
    </cs:lnRef>
    <cs:fillRef idx="0"/>
    <cs:effectRef idx="0"/>
    <cs:fontRef idx="minor">
      <a:schemeClr val="tx2"/>
    </cs:fontRef>
    <cs:spPr bwMode="auto">
      <a:prstGeom prst="rect">
        <a:avLst/>
      </a:prstGeom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/>
  </cs:trendlineLabel>
  <cs:upBar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/>
  </cs:valueAxis>
  <cs:wall>
    <cs:lnRef idx="0"/>
    <cs:fillRef idx="0"/>
    <cs:effectRef idx="0"/>
    <cs:fontRef idx="minor">
      <a:schemeClr val="tx2"/>
    </cs:fontRef>
  </cs:wall>
  <cs:dataPointMarkerLayout symbol="circle" size="6"/>
</cs:chartStyle>
</file>

<file path=word/charts/style21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/>
  </cs:axisTitle>
  <cs:categoryAxis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chartArea>
  <cs:dataLabel>
    <cs:lnRef idx="0"/>
    <cs:fillRef idx="0"/>
    <cs:effectRef idx="0"/>
    <cs:fontRef idx="minor">
      <a:schemeClr val="tx2"/>
    </cs:fontRef>
    <cs:defRPr sz="900"/>
  </cs:dataLabel>
  <cs:dataLabelCallout>
    <cs:lnRef idx="0"/>
    <cs:fillRef idx="0"/>
    <cs:effectRef idx="0"/>
    <cs:fontRef idx="minor">
      <a:schemeClr val="dk2">
        <a:lumMod val="75000"/>
      </a:schemeClr>
    </cs:fontRef>
    <cs:spPr bwMode="auto">
      <a:prstGeom prst="rect">
        <a:avLst/>
      </a:prstGeom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 bwMode="auto">
      <a:prstGeom prst="rect">
        <a:avLst/>
      </a:prstGeom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 bwMode="auto">
      <a:prstGeom prst="rect">
        <a:avLst/>
      </a:prstGeom>
      <a:ln w="12700">
        <a:solidFill>
          <a:schemeClr val="lt2"/>
        </a:solidFill>
        <a:round/>
      </a:ln>
    </cs:spPr>
  </cs:dataPointMarker>
  <cs:dataPointWireframe>
    <cs:lnRef idx="0">
      <cs:styleClr val="auto"/>
    </cs:lnRef>
    <cs:fillRef idx="3"/>
    <cs:effectRef idx="2"/>
    <cs:fontRef idx="minor">
      <a:schemeClr val="tx2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 bwMode="auto">
      <a:prstGeom prst="rect">
        <a:avLst/>
      </a:prstGeom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/>
  </cs:title>
  <cs:trendline>
    <cs:lnRef idx="0">
      <cs:styleClr val="auto"/>
    </cs:lnRef>
    <cs:fillRef idx="0"/>
    <cs:effectRef idx="0"/>
    <cs:fontRef idx="minor">
      <a:schemeClr val="tx2"/>
    </cs:fontRef>
    <cs:spPr bwMode="auto">
      <a:prstGeom prst="rect">
        <a:avLst/>
      </a:prstGeom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/>
  </cs:trendlineLabel>
  <cs:upBar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/>
  </cs:valueAxis>
  <cs:wall>
    <cs:lnRef idx="0"/>
    <cs:fillRef idx="0"/>
    <cs:effectRef idx="0"/>
    <cs:fontRef idx="minor">
      <a:schemeClr val="tx2"/>
    </cs:fontRef>
  </cs:wall>
  <cs:dataPointMarkerLayout symbol="circle" size="6"/>
</cs:chartStyle>
</file>

<file path=word/charts/style22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/>
  </cs:axisTitle>
  <cs:categoryAxis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chartArea>
  <cs:dataLabel>
    <cs:lnRef idx="0"/>
    <cs:fillRef idx="0"/>
    <cs:effectRef idx="0"/>
    <cs:fontRef idx="minor">
      <a:schemeClr val="tx2"/>
    </cs:fontRef>
    <cs:defRPr sz="900"/>
  </cs:dataLabel>
  <cs:dataLabelCallout>
    <cs:lnRef idx="0"/>
    <cs:fillRef idx="0"/>
    <cs:effectRef idx="0"/>
    <cs:fontRef idx="minor">
      <a:schemeClr val="dk2">
        <a:lumMod val="75000"/>
      </a:schemeClr>
    </cs:fontRef>
    <cs:spPr bwMode="auto">
      <a:prstGeom prst="rect">
        <a:avLst/>
      </a:prstGeom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 bwMode="auto">
      <a:prstGeom prst="rect">
        <a:avLst/>
      </a:prstGeom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 bwMode="auto">
      <a:prstGeom prst="rect">
        <a:avLst/>
      </a:prstGeom>
      <a:ln w="12700">
        <a:solidFill>
          <a:schemeClr val="lt2"/>
        </a:solidFill>
        <a:round/>
      </a:ln>
    </cs:spPr>
  </cs:dataPointMarker>
  <cs:dataPointWireframe>
    <cs:lnRef idx="0">
      <cs:styleClr val="auto"/>
    </cs:lnRef>
    <cs:fillRef idx="3"/>
    <cs:effectRef idx="2"/>
    <cs:fontRef idx="minor">
      <a:schemeClr val="tx2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 bwMode="auto">
      <a:prstGeom prst="rect">
        <a:avLst/>
      </a:prstGeom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/>
  </cs:title>
  <cs:trendline>
    <cs:lnRef idx="0">
      <cs:styleClr val="auto"/>
    </cs:lnRef>
    <cs:fillRef idx="0"/>
    <cs:effectRef idx="0"/>
    <cs:fontRef idx="minor">
      <a:schemeClr val="tx2"/>
    </cs:fontRef>
    <cs:spPr bwMode="auto">
      <a:prstGeom prst="rect">
        <a:avLst/>
      </a:prstGeom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/>
  </cs:trendlineLabel>
  <cs:upBar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/>
  </cs:valueAxis>
  <cs:wall>
    <cs:lnRef idx="0"/>
    <cs:fillRef idx="0"/>
    <cs:effectRef idx="0"/>
    <cs:fontRef idx="minor">
      <a:schemeClr val="tx2"/>
    </cs:fontRef>
  </cs:wall>
  <cs:dataPointMarkerLayout symbol="circle" size="6"/>
</cs:chartStyle>
</file>

<file path=word/charts/style23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/>
  </cs:axisTitle>
  <cs:categoryAxis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chartArea>
  <cs:dataLabel>
    <cs:lnRef idx="0"/>
    <cs:fillRef idx="0"/>
    <cs:effectRef idx="0"/>
    <cs:fontRef idx="minor">
      <a:schemeClr val="tx2"/>
    </cs:fontRef>
    <cs:defRPr sz="900"/>
  </cs:dataLabel>
  <cs:dataLabelCallout>
    <cs:lnRef idx="0"/>
    <cs:fillRef idx="0"/>
    <cs:effectRef idx="0"/>
    <cs:fontRef idx="minor">
      <a:schemeClr val="dk2">
        <a:lumMod val="75000"/>
      </a:schemeClr>
    </cs:fontRef>
    <cs:spPr bwMode="auto">
      <a:prstGeom prst="rect">
        <a:avLst/>
      </a:prstGeom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 bwMode="auto">
      <a:prstGeom prst="rect">
        <a:avLst/>
      </a:prstGeom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 bwMode="auto">
      <a:prstGeom prst="rect">
        <a:avLst/>
      </a:prstGeom>
      <a:ln w="12700">
        <a:solidFill>
          <a:schemeClr val="lt2"/>
        </a:solidFill>
        <a:round/>
      </a:ln>
    </cs:spPr>
  </cs:dataPointMarker>
  <cs:dataPointWireframe>
    <cs:lnRef idx="0">
      <cs:styleClr val="auto"/>
    </cs:lnRef>
    <cs:fillRef idx="3"/>
    <cs:effectRef idx="2"/>
    <cs:fontRef idx="minor">
      <a:schemeClr val="tx2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 bwMode="auto">
      <a:prstGeom prst="rect">
        <a:avLst/>
      </a:prstGeom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/>
  </cs:title>
  <cs:trendline>
    <cs:lnRef idx="0">
      <cs:styleClr val="auto"/>
    </cs:lnRef>
    <cs:fillRef idx="0"/>
    <cs:effectRef idx="0"/>
    <cs:fontRef idx="minor">
      <a:schemeClr val="tx2"/>
    </cs:fontRef>
    <cs:spPr bwMode="auto">
      <a:prstGeom prst="rect">
        <a:avLst/>
      </a:prstGeom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/>
  </cs:trendlineLabel>
  <cs:upBar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/>
  </cs:valueAxis>
  <cs:wall>
    <cs:lnRef idx="0"/>
    <cs:fillRef idx="0"/>
    <cs:effectRef idx="0"/>
    <cs:fontRef idx="minor">
      <a:schemeClr val="tx2"/>
    </cs:fontRef>
  </cs:wall>
  <cs:dataPointMarkerLayout symbol="circle" size="6"/>
</cs:chartStyle>
</file>

<file path=word/charts/style24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/>
  </cs:axisTitle>
  <cs:categoryAxis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chartArea>
  <cs:dataLabel>
    <cs:lnRef idx="0"/>
    <cs:fillRef idx="0"/>
    <cs:effectRef idx="0"/>
    <cs:fontRef idx="minor">
      <a:schemeClr val="tx2"/>
    </cs:fontRef>
    <cs:defRPr sz="900"/>
  </cs:dataLabel>
  <cs:dataLabelCallout>
    <cs:lnRef idx="0"/>
    <cs:fillRef idx="0"/>
    <cs:effectRef idx="0"/>
    <cs:fontRef idx="minor">
      <a:schemeClr val="dk2">
        <a:lumMod val="75000"/>
      </a:schemeClr>
    </cs:fontRef>
    <cs:spPr bwMode="auto">
      <a:prstGeom prst="rect">
        <a:avLst/>
      </a:prstGeom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 bwMode="auto">
      <a:prstGeom prst="rect">
        <a:avLst/>
      </a:prstGeom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 bwMode="auto">
      <a:prstGeom prst="rect">
        <a:avLst/>
      </a:prstGeom>
      <a:ln w="12700">
        <a:solidFill>
          <a:schemeClr val="lt2"/>
        </a:solidFill>
        <a:round/>
      </a:ln>
    </cs:spPr>
  </cs:dataPointMarker>
  <cs:dataPointWireframe>
    <cs:lnRef idx="0">
      <cs:styleClr val="auto"/>
    </cs:lnRef>
    <cs:fillRef idx="3"/>
    <cs:effectRef idx="2"/>
    <cs:fontRef idx="minor">
      <a:schemeClr val="tx2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 bwMode="auto">
      <a:prstGeom prst="rect">
        <a:avLst/>
      </a:prstGeom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/>
  </cs:title>
  <cs:trendline>
    <cs:lnRef idx="0">
      <cs:styleClr val="auto"/>
    </cs:lnRef>
    <cs:fillRef idx="0"/>
    <cs:effectRef idx="0"/>
    <cs:fontRef idx="minor">
      <a:schemeClr val="tx2"/>
    </cs:fontRef>
    <cs:spPr bwMode="auto">
      <a:prstGeom prst="rect">
        <a:avLst/>
      </a:prstGeom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/>
  </cs:trendlineLabel>
  <cs:upBar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/>
  </cs:valueAxis>
  <cs:wall>
    <cs:lnRef idx="0"/>
    <cs:fillRef idx="0"/>
    <cs:effectRef idx="0"/>
    <cs:fontRef idx="minor">
      <a:schemeClr val="tx2"/>
    </cs:fontRef>
  </cs:wall>
  <cs:dataPointMarkerLayout symbol="circle" size="6"/>
</cs:chartStyle>
</file>

<file path=word/charts/style25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/>
  </cs:axisTitle>
  <cs:categoryAxis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chartArea>
  <cs:dataLabel>
    <cs:lnRef idx="0"/>
    <cs:fillRef idx="0"/>
    <cs:effectRef idx="0"/>
    <cs:fontRef idx="minor">
      <a:schemeClr val="tx2"/>
    </cs:fontRef>
    <cs:defRPr sz="900"/>
  </cs:dataLabel>
  <cs:dataLabelCallout>
    <cs:lnRef idx="0"/>
    <cs:fillRef idx="0"/>
    <cs:effectRef idx="0"/>
    <cs:fontRef idx="minor">
      <a:schemeClr val="dk2">
        <a:lumMod val="75000"/>
      </a:schemeClr>
    </cs:fontRef>
    <cs:spPr bwMode="auto">
      <a:prstGeom prst="rect">
        <a:avLst/>
      </a:prstGeom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 bwMode="auto">
      <a:prstGeom prst="rect">
        <a:avLst/>
      </a:prstGeom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 bwMode="auto">
      <a:prstGeom prst="rect">
        <a:avLst/>
      </a:prstGeom>
      <a:ln w="12700">
        <a:solidFill>
          <a:schemeClr val="lt2"/>
        </a:solidFill>
        <a:round/>
      </a:ln>
    </cs:spPr>
  </cs:dataPointMarker>
  <cs:dataPointWireframe>
    <cs:lnRef idx="0">
      <cs:styleClr val="auto"/>
    </cs:lnRef>
    <cs:fillRef idx="3"/>
    <cs:effectRef idx="2"/>
    <cs:fontRef idx="minor">
      <a:schemeClr val="tx2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 bwMode="auto">
      <a:prstGeom prst="rect">
        <a:avLst/>
      </a:prstGeom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/>
  </cs:title>
  <cs:trendline>
    <cs:lnRef idx="0">
      <cs:styleClr val="auto"/>
    </cs:lnRef>
    <cs:fillRef idx="0"/>
    <cs:effectRef idx="0"/>
    <cs:fontRef idx="minor">
      <a:schemeClr val="tx2"/>
    </cs:fontRef>
    <cs:spPr bwMode="auto">
      <a:prstGeom prst="rect">
        <a:avLst/>
      </a:prstGeom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/>
  </cs:trendlineLabel>
  <cs:upBar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/>
  </cs:valueAxis>
  <cs:wall>
    <cs:lnRef idx="0"/>
    <cs:fillRef idx="0"/>
    <cs:effectRef idx="0"/>
    <cs:fontRef idx="minor">
      <a:schemeClr val="tx2"/>
    </cs:fontRef>
  </cs:wall>
  <cs:dataPointMarkerLayout symbol="circle" size="6"/>
</cs:chartStyle>
</file>

<file path=word/charts/style2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tx1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 bwMode="auto">
      <a:prstGeom prst="rect">
        <a:avLst/>
      </a:prstGeom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 bwMode="auto">
      <a:prstGeom prst="rect">
        <a:avLst/>
      </a:prstGeom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 bwMode="auto">
      <a:prstGeom prst="rect">
        <a:avLst/>
      </a:prstGeom>
      <a:ln w="9525">
        <a:solidFill>
          <a:schemeClr val="phClr"/>
        </a:solidFill>
      </a:ln>
    </cs:spPr>
  </cs:dataPointMarker>
  <cs:dataPointWireframe>
    <cs:lnRef idx="0">
      <cs:styleClr val="auto"/>
    </cs:lnRef>
    <cs:fillRef idx="1"/>
    <cs:effectRef idx="0"/>
    <cs:fontRef idx="minor">
      <a:schemeClr val="tx1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dataTable>
  <cs:downBar>
    <cs:lnRef idx="0"/>
    <cs:fillRef idx="0"/>
    <cs:effectRef idx="0"/>
    <cs:fontRef idx="minor">
      <a:schemeClr val="tx1"/>
    </cs:fontRef>
    <cs:spPr bwMode="auto">
      <a:prstGeom prst="rect">
        <a:avLst/>
      </a:prstGeom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spc="0"/>
  </cs:title>
  <cs:trendline>
    <cs:lnRef idx="0">
      <cs:styleClr val="auto"/>
    </cs:lnRef>
    <cs:fillRef idx="0"/>
    <cs:effectRef idx="0"/>
    <cs:fontRef idx="minor">
      <a:schemeClr val="tx1"/>
    </cs:fontRef>
    <cs:spPr bwMode="auto">
      <a:prstGeom prst="rect">
        <a:avLst/>
      </a:prstGeom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 bwMode="auto">
      <a:prstGeom prst="rect">
        <a:avLst/>
      </a:prstGeom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wall>
  <cs:dataPointMarkerLayout symbol="circle" size="5"/>
</cs:chartStyle>
</file>

<file path=word/charts/style3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/>
  </cs:axisTitle>
  <cs:categoryAxis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chartArea>
  <cs:dataLabel>
    <cs:lnRef idx="0"/>
    <cs:fillRef idx="0"/>
    <cs:effectRef idx="0"/>
    <cs:fontRef idx="minor">
      <a:schemeClr val="tx2"/>
    </cs:fontRef>
    <cs:defRPr sz="900"/>
  </cs:dataLabel>
  <cs:dataLabelCallout>
    <cs:lnRef idx="0"/>
    <cs:fillRef idx="0"/>
    <cs:effectRef idx="0"/>
    <cs:fontRef idx="minor">
      <a:schemeClr val="dk2">
        <a:lumMod val="75000"/>
      </a:schemeClr>
    </cs:fontRef>
    <cs:spPr bwMode="auto">
      <a:prstGeom prst="rect">
        <a:avLst/>
      </a:prstGeom>
      <a:solidFill>
        <a:schemeClr val="lt1"/>
      </a:solidFill>
      <a:ln>
        <a:solidFill>
          <a:schemeClr val="dk1">
            <a:lumMod val="25000"/>
            <a:lumOff val="75000"/>
          </a:schemeClr>
        </a:solidFill>
        <a:miter/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 bwMode="auto">
      <a:prstGeom prst="rect">
        <a:avLst/>
      </a:prstGeom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 bwMode="auto">
      <a:prstGeom prst="rect">
        <a:avLst/>
      </a:prstGeom>
      <a:ln w="12700">
        <a:solidFill>
          <a:schemeClr val="lt2"/>
        </a:solidFill>
        <a:round/>
      </a:ln>
    </cs:spPr>
  </cs:dataPointMarker>
  <cs:dataPointWireframe>
    <cs:lnRef idx="0">
      <cs:styleClr val="auto"/>
    </cs:lnRef>
    <cs:fillRef idx="3"/>
    <cs:effectRef idx="2"/>
    <cs:fontRef idx="minor">
      <a:schemeClr val="tx2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 bwMode="auto">
      <a:prstGeom prst="rect">
        <a:avLst/>
      </a:prstGeom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/>
  </cs:title>
  <cs:trendline>
    <cs:lnRef idx="0">
      <cs:styleClr val="auto"/>
    </cs:lnRef>
    <cs:fillRef idx="0"/>
    <cs:effectRef idx="0"/>
    <cs:fontRef idx="minor">
      <a:schemeClr val="tx2"/>
    </cs:fontRef>
    <cs:spPr bwMode="auto">
      <a:prstGeom prst="rect">
        <a:avLst/>
      </a:prstGeom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/>
  </cs:trendlineLabel>
  <cs:upBar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/>
  </cs:valueAxis>
  <cs:wall>
    <cs:lnRef idx="0"/>
    <cs:fillRef idx="0"/>
    <cs:effectRef idx="0"/>
    <cs:fontRef idx="minor">
      <a:schemeClr val="tx2"/>
    </cs:fontRef>
  </cs:wall>
  <cs:dataPointMarkerLayout symbol="circle" size="6"/>
</cs:chartStyle>
</file>

<file path=word/charts/style4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/>
  </cs:axisTitle>
  <cs:categoryAxis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chartArea>
  <cs:dataLabel>
    <cs:lnRef idx="0"/>
    <cs:fillRef idx="0"/>
    <cs:effectRef idx="0"/>
    <cs:fontRef idx="minor">
      <a:schemeClr val="tx2"/>
    </cs:fontRef>
    <cs:defRPr sz="900"/>
  </cs:dataLabel>
  <cs:dataLabelCallout>
    <cs:lnRef idx="0"/>
    <cs:fillRef idx="0"/>
    <cs:effectRef idx="0"/>
    <cs:fontRef idx="minor">
      <a:schemeClr val="dk2">
        <a:lumMod val="75000"/>
      </a:schemeClr>
    </cs:fontRef>
    <cs:spPr bwMode="auto">
      <a:prstGeom prst="rect">
        <a:avLst/>
      </a:prstGeom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 bwMode="auto">
      <a:prstGeom prst="rect">
        <a:avLst/>
      </a:prstGeom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 bwMode="auto">
      <a:prstGeom prst="rect">
        <a:avLst/>
      </a:prstGeom>
      <a:ln w="12700">
        <a:solidFill>
          <a:schemeClr val="lt2"/>
        </a:solidFill>
        <a:round/>
      </a:ln>
    </cs:spPr>
  </cs:dataPointMarker>
  <cs:dataPointWireframe>
    <cs:lnRef idx="0">
      <cs:styleClr val="auto"/>
    </cs:lnRef>
    <cs:fillRef idx="3"/>
    <cs:effectRef idx="2"/>
    <cs:fontRef idx="minor">
      <a:schemeClr val="tx2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 bwMode="auto">
      <a:prstGeom prst="rect">
        <a:avLst/>
      </a:prstGeom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/>
  </cs:title>
  <cs:trendline>
    <cs:lnRef idx="0">
      <cs:styleClr val="auto"/>
    </cs:lnRef>
    <cs:fillRef idx="0"/>
    <cs:effectRef idx="0"/>
    <cs:fontRef idx="minor">
      <a:schemeClr val="tx2"/>
    </cs:fontRef>
    <cs:spPr bwMode="auto">
      <a:prstGeom prst="rect">
        <a:avLst/>
      </a:prstGeom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/>
  </cs:trendlineLabel>
  <cs:upBar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/>
  </cs:valueAxis>
  <cs:wall>
    <cs:lnRef idx="0"/>
    <cs:fillRef idx="0"/>
    <cs:effectRef idx="0"/>
    <cs:fontRef idx="minor">
      <a:schemeClr val="tx2"/>
    </cs:fontRef>
  </cs:wall>
  <cs:dataPointMarkerLayout symbol="circle" size="6"/>
</cs:chartStyle>
</file>

<file path=word/charts/style5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/>
  </cs:axisTitle>
  <cs:categoryAxis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chartArea>
  <cs:dataLabel>
    <cs:lnRef idx="0"/>
    <cs:fillRef idx="0"/>
    <cs:effectRef idx="0"/>
    <cs:fontRef idx="minor">
      <a:schemeClr val="tx2"/>
    </cs:fontRef>
    <cs:defRPr sz="900"/>
  </cs:dataLabel>
  <cs:dataLabelCallout>
    <cs:lnRef idx="0"/>
    <cs:fillRef idx="0"/>
    <cs:effectRef idx="0"/>
    <cs:fontRef idx="minor">
      <a:schemeClr val="dk2">
        <a:lumMod val="75000"/>
      </a:schemeClr>
    </cs:fontRef>
    <cs:spPr bwMode="auto">
      <a:prstGeom prst="rect">
        <a:avLst/>
      </a:prstGeom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 bwMode="auto">
      <a:prstGeom prst="rect">
        <a:avLst/>
      </a:prstGeom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 bwMode="auto">
      <a:prstGeom prst="rect">
        <a:avLst/>
      </a:prstGeom>
      <a:ln w="12700">
        <a:solidFill>
          <a:schemeClr val="lt2"/>
        </a:solidFill>
        <a:round/>
      </a:ln>
    </cs:spPr>
  </cs:dataPointMarker>
  <cs:dataPointWireframe>
    <cs:lnRef idx="0">
      <cs:styleClr val="auto"/>
    </cs:lnRef>
    <cs:fillRef idx="3"/>
    <cs:effectRef idx="2"/>
    <cs:fontRef idx="minor">
      <a:schemeClr val="tx2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 bwMode="auto">
      <a:prstGeom prst="rect">
        <a:avLst/>
      </a:prstGeom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/>
  </cs:title>
  <cs:trendline>
    <cs:lnRef idx="0">
      <cs:styleClr val="auto"/>
    </cs:lnRef>
    <cs:fillRef idx="0"/>
    <cs:effectRef idx="0"/>
    <cs:fontRef idx="minor">
      <a:schemeClr val="tx2"/>
    </cs:fontRef>
    <cs:spPr bwMode="auto">
      <a:prstGeom prst="rect">
        <a:avLst/>
      </a:prstGeom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/>
  </cs:trendlineLabel>
  <cs:upBar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/>
  </cs:valueAxis>
  <cs:wall>
    <cs:lnRef idx="0"/>
    <cs:fillRef idx="0"/>
    <cs:effectRef idx="0"/>
    <cs:fontRef idx="minor">
      <a:schemeClr val="tx2"/>
    </cs:fontRef>
  </cs:wall>
  <cs:dataPointMarkerLayout symbol="circle" size="6"/>
</cs:chartStyle>
</file>

<file path=word/charts/style6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/>
  </cs:axisTitle>
  <cs:categoryAxis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chartArea>
  <cs:dataLabel>
    <cs:lnRef idx="0"/>
    <cs:fillRef idx="0"/>
    <cs:effectRef idx="0"/>
    <cs:fontRef idx="minor">
      <a:schemeClr val="tx2"/>
    </cs:fontRef>
    <cs:defRPr sz="900"/>
  </cs:dataLabel>
  <cs:dataLabelCallout>
    <cs:lnRef idx="0"/>
    <cs:fillRef idx="0"/>
    <cs:effectRef idx="0"/>
    <cs:fontRef idx="minor">
      <a:schemeClr val="dk2">
        <a:lumMod val="75000"/>
      </a:schemeClr>
    </cs:fontRef>
    <cs:spPr bwMode="auto">
      <a:prstGeom prst="rect">
        <a:avLst/>
      </a:prstGeom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 bwMode="auto">
      <a:prstGeom prst="rect">
        <a:avLst/>
      </a:prstGeom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 bwMode="auto">
      <a:prstGeom prst="rect">
        <a:avLst/>
      </a:prstGeom>
      <a:ln w="12700">
        <a:solidFill>
          <a:schemeClr val="lt2"/>
        </a:solidFill>
        <a:round/>
      </a:ln>
    </cs:spPr>
  </cs:dataPointMarker>
  <cs:dataPointWireframe>
    <cs:lnRef idx="0">
      <cs:styleClr val="auto"/>
    </cs:lnRef>
    <cs:fillRef idx="3"/>
    <cs:effectRef idx="2"/>
    <cs:fontRef idx="minor">
      <a:schemeClr val="tx2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 bwMode="auto">
      <a:prstGeom prst="rect">
        <a:avLst/>
      </a:prstGeom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/>
  </cs:title>
  <cs:trendline>
    <cs:lnRef idx="0">
      <cs:styleClr val="auto"/>
    </cs:lnRef>
    <cs:fillRef idx="0"/>
    <cs:effectRef idx="0"/>
    <cs:fontRef idx="minor">
      <a:schemeClr val="tx2"/>
    </cs:fontRef>
    <cs:spPr bwMode="auto">
      <a:prstGeom prst="rect">
        <a:avLst/>
      </a:prstGeom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/>
  </cs:trendlineLabel>
  <cs:upBar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/>
  </cs:valueAxis>
  <cs:wall>
    <cs:lnRef idx="0"/>
    <cs:fillRef idx="0"/>
    <cs:effectRef idx="0"/>
    <cs:fontRef idx="minor">
      <a:schemeClr val="tx2"/>
    </cs:fontRef>
  </cs:wall>
  <cs:dataPointMarkerLayout symbol="circle" size="6"/>
</cs:chartStyle>
</file>

<file path=word/charts/style7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/>
  </cs:axisTitle>
  <cs:categoryAxis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chartArea>
  <cs:dataLabel>
    <cs:lnRef idx="0"/>
    <cs:fillRef idx="0"/>
    <cs:effectRef idx="0"/>
    <cs:fontRef idx="minor">
      <a:schemeClr val="tx2"/>
    </cs:fontRef>
    <cs:defRPr sz="900"/>
  </cs:dataLabel>
  <cs:dataLabelCallout>
    <cs:lnRef idx="0"/>
    <cs:fillRef idx="0"/>
    <cs:effectRef idx="0"/>
    <cs:fontRef idx="minor">
      <a:schemeClr val="dk2">
        <a:lumMod val="75000"/>
      </a:schemeClr>
    </cs:fontRef>
    <cs:spPr bwMode="auto">
      <a:prstGeom prst="rect">
        <a:avLst/>
      </a:prstGeom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 bwMode="auto">
      <a:prstGeom prst="rect">
        <a:avLst/>
      </a:prstGeom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 bwMode="auto">
      <a:prstGeom prst="rect">
        <a:avLst/>
      </a:prstGeom>
      <a:ln w="12700">
        <a:solidFill>
          <a:schemeClr val="lt2"/>
        </a:solidFill>
        <a:round/>
      </a:ln>
    </cs:spPr>
  </cs:dataPointMarker>
  <cs:dataPointWireframe>
    <cs:lnRef idx="0">
      <cs:styleClr val="auto"/>
    </cs:lnRef>
    <cs:fillRef idx="3"/>
    <cs:effectRef idx="2"/>
    <cs:fontRef idx="minor">
      <a:schemeClr val="tx2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 bwMode="auto">
      <a:prstGeom prst="rect">
        <a:avLst/>
      </a:prstGeom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/>
  </cs:title>
  <cs:trendline>
    <cs:lnRef idx="0">
      <cs:styleClr val="auto"/>
    </cs:lnRef>
    <cs:fillRef idx="0"/>
    <cs:effectRef idx="0"/>
    <cs:fontRef idx="minor">
      <a:schemeClr val="tx2"/>
    </cs:fontRef>
    <cs:spPr bwMode="auto">
      <a:prstGeom prst="rect">
        <a:avLst/>
      </a:prstGeom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/>
  </cs:trendlineLabel>
  <cs:upBar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/>
  </cs:valueAxis>
  <cs:wall>
    <cs:lnRef idx="0"/>
    <cs:fillRef idx="0"/>
    <cs:effectRef idx="0"/>
    <cs:fontRef idx="minor">
      <a:schemeClr val="tx2"/>
    </cs:fontRef>
  </cs:wall>
  <cs:dataPointMarkerLayout symbol="circle" size="6"/>
</cs:chartStyle>
</file>

<file path=word/charts/style8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/>
  </cs:axisTitle>
  <cs:categoryAxis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chartArea>
  <cs:dataLabel>
    <cs:lnRef idx="0"/>
    <cs:fillRef idx="0"/>
    <cs:effectRef idx="0"/>
    <cs:fontRef idx="minor">
      <a:schemeClr val="tx2"/>
    </cs:fontRef>
    <cs:defRPr sz="900"/>
  </cs:dataLabel>
  <cs:dataLabelCallout>
    <cs:lnRef idx="0"/>
    <cs:fillRef idx="0"/>
    <cs:effectRef idx="0"/>
    <cs:fontRef idx="minor">
      <a:schemeClr val="dk2">
        <a:lumMod val="75000"/>
      </a:schemeClr>
    </cs:fontRef>
    <cs:spPr bwMode="auto">
      <a:prstGeom prst="rect">
        <a:avLst/>
      </a:prstGeom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 bwMode="auto">
      <a:prstGeom prst="rect">
        <a:avLst/>
      </a:prstGeom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 bwMode="auto">
      <a:prstGeom prst="rect">
        <a:avLst/>
      </a:prstGeom>
      <a:ln w="12700">
        <a:solidFill>
          <a:schemeClr val="lt2"/>
        </a:solidFill>
        <a:round/>
      </a:ln>
    </cs:spPr>
  </cs:dataPointMarker>
  <cs:dataPointWireframe>
    <cs:lnRef idx="0">
      <cs:styleClr val="auto"/>
    </cs:lnRef>
    <cs:fillRef idx="3"/>
    <cs:effectRef idx="2"/>
    <cs:fontRef idx="minor">
      <a:schemeClr val="tx2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 bwMode="auto">
      <a:prstGeom prst="rect">
        <a:avLst/>
      </a:prstGeom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/>
  </cs:title>
  <cs:trendline>
    <cs:lnRef idx="0">
      <cs:styleClr val="auto"/>
    </cs:lnRef>
    <cs:fillRef idx="0"/>
    <cs:effectRef idx="0"/>
    <cs:fontRef idx="minor">
      <a:schemeClr val="tx2"/>
    </cs:fontRef>
    <cs:spPr bwMode="auto">
      <a:prstGeom prst="rect">
        <a:avLst/>
      </a:prstGeom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/>
  </cs:trendlineLabel>
  <cs:upBar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/>
  </cs:valueAxis>
  <cs:wall>
    <cs:lnRef idx="0"/>
    <cs:fillRef idx="0"/>
    <cs:effectRef idx="0"/>
    <cs:fontRef idx="minor">
      <a:schemeClr val="tx2"/>
    </cs:fontRef>
  </cs:wall>
  <cs:dataPointMarkerLayout symbol="circle" size="6"/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tx1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 bwMode="auto">
      <a:prstGeom prst="rect">
        <a:avLst/>
      </a:prstGeom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 bwMode="auto">
      <a:prstGeom prst="rect">
        <a:avLst/>
      </a:prstGeom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 bwMode="auto">
      <a:prstGeom prst="rect">
        <a:avLst/>
      </a:prstGeom>
      <a:ln w="9525">
        <a:solidFill>
          <a:schemeClr val="phClr"/>
        </a:solidFill>
      </a:ln>
    </cs:spPr>
  </cs:dataPointMarker>
  <cs:dataPointWireframe>
    <cs:lnRef idx="0">
      <cs:styleClr val="auto"/>
    </cs:lnRef>
    <cs:fillRef idx="1"/>
    <cs:effectRef idx="0"/>
    <cs:fontRef idx="minor">
      <a:schemeClr val="tx1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dataTable>
  <cs:downBar>
    <cs:lnRef idx="0"/>
    <cs:fillRef idx="0"/>
    <cs:effectRef idx="0"/>
    <cs:fontRef idx="minor">
      <a:schemeClr val="tx1"/>
    </cs:fontRef>
    <cs:spPr bwMode="auto">
      <a:prstGeom prst="rect">
        <a:avLst/>
      </a:prstGeom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spc="0"/>
  </cs:title>
  <cs:trendline>
    <cs:lnRef idx="0">
      <cs:styleClr val="auto"/>
    </cs:lnRef>
    <cs:fillRef idx="0"/>
    <cs:effectRef idx="0"/>
    <cs:fontRef idx="minor">
      <a:schemeClr val="tx1"/>
    </cs:fontRef>
    <cs:spPr bwMode="auto">
      <a:prstGeom prst="rect">
        <a:avLst/>
      </a:prstGeom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 bwMode="auto">
      <a:prstGeom prst="rect">
        <a:avLst/>
      </a:prstGeom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wall>
  <cs:dataPointMarkerLayout symbol="circle" size="5"/>
</cs:chartStyle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C0096C-A1E6-4FA6-AA13-9133431C5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Р7-Офис/7.3.3.220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Медведева Наталья Викторовна</dc:creator>
  <cp:revision>83</cp:revision>
  <dcterms:created xsi:type="dcterms:W3CDTF">2023-12-11T04:27:00Z</dcterms:created>
  <dcterms:modified xsi:type="dcterms:W3CDTF">2024-05-08T04:07:20Z</dcterms:modified>
</cp:coreProperties>
</file>