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FC" w:rsidRPr="00542695" w:rsidRDefault="006A0FC7" w:rsidP="00542695">
      <w:pPr>
        <w:jc w:val="both"/>
        <w:rPr>
          <w:rFonts w:ascii="Times New Roman" w:hAnsi="Times New Roman" w:cs="Times New Roman"/>
          <w:sz w:val="28"/>
          <w:szCs w:val="28"/>
        </w:rPr>
      </w:pPr>
      <w:r w:rsidRPr="0054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СПРАВКА</w:t>
      </w:r>
    </w:p>
    <w:p w:rsidR="00542695" w:rsidRPr="00045C38" w:rsidRDefault="00551E66" w:rsidP="0054269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5C38">
        <w:rPr>
          <w:rFonts w:ascii="Times New Roman" w:hAnsi="Times New Roman" w:cs="Times New Roman"/>
          <w:sz w:val="28"/>
          <w:szCs w:val="28"/>
        </w:rPr>
        <w:t>П</w:t>
      </w:r>
      <w:r w:rsidR="006A0FC7" w:rsidRPr="00045C38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остоянная численность населения на 1 января 2024 года составляет 10 млн 254 тысячи человек. За год население округа увеличилось на 24 тысячи человек. Городское население в </w:t>
      </w:r>
      <w:r w:rsidR="006A0FC7" w:rsidRPr="00045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СКФО</w:t>
      </w:r>
      <w:r w:rsidR="006A0FC7" w:rsidRPr="00045C38">
        <w:rPr>
          <w:rFonts w:ascii="Times New Roman" w:hAnsi="Times New Roman" w:cs="Times New Roman"/>
          <w:sz w:val="28"/>
          <w:szCs w:val="28"/>
          <w:shd w:val="clear" w:color="auto" w:fill="FFFFFF"/>
        </w:rPr>
        <w:t> насчитывает порядка 5 млн 259 тысяч человек, сельское население — 4 млн 994 тысяч человек.</w:t>
      </w:r>
      <w:r w:rsidR="00542695" w:rsidRPr="00045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крупные республики по численности населения </w:t>
      </w:r>
      <w:r w:rsidRPr="00045C38">
        <w:rPr>
          <w:rFonts w:ascii="Times New Roman" w:hAnsi="Times New Roman" w:cs="Times New Roman"/>
          <w:sz w:val="28"/>
          <w:szCs w:val="28"/>
        </w:rPr>
        <w:t>Дагестан</w:t>
      </w:r>
      <w:r w:rsidR="006D5BD9" w:rsidRPr="00045C38">
        <w:rPr>
          <w:rFonts w:ascii="Times New Roman" w:hAnsi="Times New Roman" w:cs="Times New Roman"/>
          <w:sz w:val="28"/>
          <w:szCs w:val="28"/>
        </w:rPr>
        <w:t xml:space="preserve"> (3,2 млн человек), Ставропольский край (2,8 млн человек) и Чечня (1,5 млн человек). </w:t>
      </w:r>
    </w:p>
    <w:p w:rsidR="00F96753" w:rsidRDefault="00542695" w:rsidP="00F9675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45C38">
        <w:rPr>
          <w:rFonts w:ascii="Times New Roman" w:hAnsi="Times New Roman" w:cs="Times New Roman"/>
          <w:sz w:val="28"/>
          <w:szCs w:val="28"/>
        </w:rPr>
        <w:t xml:space="preserve">ОПЖ жителей </w:t>
      </w:r>
      <w:r w:rsidR="005D46FC">
        <w:rPr>
          <w:rFonts w:ascii="Times New Roman" w:hAnsi="Times New Roman" w:cs="Times New Roman"/>
          <w:sz w:val="28"/>
          <w:szCs w:val="28"/>
        </w:rPr>
        <w:t xml:space="preserve">СКФО достигла 78,0 лет – это один из самых высоких показателей в РФ (в РФ-73,3л.). Показатель ОПЖ в </w:t>
      </w:r>
      <w:r w:rsidRPr="002F39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Республик</w:t>
      </w:r>
      <w:r w:rsidR="005D46F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</w:t>
      </w:r>
      <w:r w:rsidRPr="002F39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Дагестан в 2023 г. составил 80 лет </w:t>
      </w:r>
      <w:r w:rsidRPr="002F39AF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̶ это уровень целевого значения </w:t>
      </w:r>
      <w:r w:rsidRPr="002F39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Едином плане Правительства РФ к 2030 г.</w:t>
      </w:r>
      <w:r w:rsidR="005D46F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Долгие годы </w:t>
      </w:r>
      <w:r w:rsidR="00F96753" w:rsidRPr="00045C3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первое место по </w:t>
      </w:r>
      <w:r w:rsidR="005D46F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ОПЖ в Р</w:t>
      </w:r>
      <w:r w:rsidR="00180F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оссии занимала </w:t>
      </w:r>
      <w:r w:rsidR="00180F9E" w:rsidRPr="00045C3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Республика Ингушетия</w:t>
      </w:r>
      <w:r w:rsidR="00F96753" w:rsidRPr="00045C3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180F9E" w:rsidRPr="00045C38" w:rsidRDefault="00180F9E" w:rsidP="00F9675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Факторы долголетия СКФО: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Географические и климатические особенности (горной и предгорной зон).</w:t>
      </w:r>
      <w:r w:rsidR="00A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 благоприятные зоны для проживания.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молочно-растительная и м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ясная пища. 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употребления алкоголя и табакокурения.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4.Наследственность.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5.Активный двигат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(физические упражнения,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культурные развлечения, танцы).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6.Своеобразные культурно-бытовые традиции, передающиеся из поколения в поколение по наслед</w:t>
      </w:r>
      <w:r w:rsidR="00AE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и рациональный образ жизни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46FC" w:rsidRDefault="005D46FC" w:rsidP="005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предписания, соблюдение постов, способствующие сохранению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крепкой уравновешенной нервной системы. </w:t>
      </w:r>
    </w:p>
    <w:p w:rsidR="005D46FC" w:rsidRDefault="005D46FC" w:rsidP="005D46F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народной медицины</w:t>
      </w:r>
    </w:p>
    <w:p w:rsidR="005D46FC" w:rsidRDefault="005D46FC" w:rsidP="005D46F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9E" w:rsidRDefault="00180F9E" w:rsidP="00180F9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675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чертами горцев являются: любовь к человеку, к народу, коллективизм,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лени, </w:t>
      </w:r>
      <w:r w:rsidR="00F9675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в борьбе с трудностями, что в большой мере способствовало исключительному долголетию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75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долголетие переходило из поколения в поколение по наследству, как национальная традиция.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75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исключительного долголетия горцев являются не случайными и подкрепляются данными статистики и непосредственног</w:t>
      </w:r>
      <w:r w:rsidR="00EA41A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исследования долголетия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 и 20 веках</w:t>
      </w:r>
      <w:r w:rsidR="00F96753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132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горной зоне долгожителей в 4 раза больше, чем в плоскостной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4A59" w:rsidRPr="002F39AF" w:rsidRDefault="00E54A59" w:rsidP="00E54A5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Региональными центрами медицинской профилактики республик СКФО регулярно проводятся мероприятия по популяризации </w:t>
      </w:r>
      <w:r w:rsidRPr="00045C38">
        <w:rPr>
          <w:rFonts w:ascii="Times New Roman" w:hAnsi="Times New Roman" w:cs="Times New Roman"/>
          <w:sz w:val="28"/>
          <w:szCs w:val="28"/>
        </w:rPr>
        <w:t>культуры здорового питания,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C38">
        <w:rPr>
          <w:rFonts w:ascii="Times New Roman" w:hAnsi="Times New Roman" w:cs="Times New Roman"/>
          <w:sz w:val="28"/>
          <w:szCs w:val="28"/>
        </w:rPr>
        <w:t xml:space="preserve"> алкоголизма и наркомании, 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5C38">
        <w:rPr>
          <w:rFonts w:ascii="Times New Roman" w:hAnsi="Times New Roman" w:cs="Times New Roman"/>
          <w:sz w:val="28"/>
          <w:szCs w:val="28"/>
        </w:rPr>
        <w:t xml:space="preserve"> потреблению табака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5C38">
        <w:rPr>
          <w:rFonts w:ascii="Times New Roman" w:hAnsi="Times New Roman" w:cs="Times New Roman"/>
          <w:sz w:val="28"/>
          <w:szCs w:val="28"/>
        </w:rPr>
        <w:t>спортивно-оздоровительны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C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и акции.</w:t>
      </w:r>
    </w:p>
    <w:p w:rsidR="001045D6" w:rsidRPr="001045D6" w:rsidRDefault="001045D6" w:rsidP="001045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 xml:space="preserve">В РД по сравнению с РФ в среднем </w:t>
      </w:r>
      <w:r w:rsidRPr="001045D6">
        <w:rPr>
          <w:rFonts w:eastAsia="Calibri"/>
          <w:b/>
          <w:bCs/>
          <w:kern w:val="24"/>
          <w:sz w:val="28"/>
          <w:szCs w:val="28"/>
        </w:rPr>
        <w:t>при б</w:t>
      </w:r>
      <w:bookmarkStart w:id="0" w:name="_GoBack"/>
      <w:bookmarkEnd w:id="0"/>
      <w:r w:rsidRPr="001045D6">
        <w:rPr>
          <w:rFonts w:eastAsia="Calibri"/>
          <w:b/>
          <w:bCs/>
          <w:kern w:val="24"/>
          <w:sz w:val="28"/>
          <w:szCs w:val="28"/>
        </w:rPr>
        <w:t>олее низком</w:t>
      </w:r>
      <w:r w:rsidRPr="001045D6">
        <w:rPr>
          <w:rFonts w:eastAsia="Calibri"/>
          <w:kern w:val="24"/>
          <w:sz w:val="28"/>
          <w:szCs w:val="28"/>
        </w:rPr>
        <w:t xml:space="preserve"> уровне ВРП (в 3,4 раза ниже) и </w:t>
      </w:r>
      <w:r w:rsidRPr="001045D6">
        <w:rPr>
          <w:rFonts w:eastAsia="Calibri"/>
          <w:b/>
          <w:bCs/>
          <w:kern w:val="24"/>
          <w:sz w:val="28"/>
          <w:szCs w:val="28"/>
        </w:rPr>
        <w:t xml:space="preserve">меньших </w:t>
      </w:r>
      <w:r w:rsidRPr="001045D6">
        <w:rPr>
          <w:rFonts w:eastAsia="Calibri"/>
          <w:kern w:val="24"/>
          <w:sz w:val="28"/>
          <w:szCs w:val="28"/>
        </w:rPr>
        <w:t xml:space="preserve">государственных расходах на здравоохранение (в 1,9 раза ниже), показатели ОПЖ </w:t>
      </w:r>
      <w:r w:rsidRPr="001045D6">
        <w:rPr>
          <w:rFonts w:eastAsia="Calibri"/>
          <w:b/>
          <w:bCs/>
          <w:kern w:val="24"/>
          <w:sz w:val="28"/>
          <w:szCs w:val="28"/>
        </w:rPr>
        <w:t>на 6,5 лет выше</w:t>
      </w:r>
      <w:r w:rsidRPr="001045D6">
        <w:rPr>
          <w:rFonts w:eastAsia="Calibri"/>
          <w:kern w:val="24"/>
          <w:sz w:val="28"/>
          <w:szCs w:val="28"/>
        </w:rPr>
        <w:t>, чем в РФ. Это может быть связано с:</w:t>
      </w:r>
    </w:p>
    <w:p w:rsidR="001045D6" w:rsidRPr="001045D6" w:rsidRDefault="001045D6" w:rsidP="001045D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>низким уровнем потребления алкоголя (в 4,3 раза ниже, чем в РФ);</w:t>
      </w:r>
    </w:p>
    <w:p w:rsidR="001045D6" w:rsidRPr="001045D6" w:rsidRDefault="001045D6" w:rsidP="001045D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>благоприятной окружающей средой (выбросы в атмосферу загрязняющих веществ – в 7,1 раза ниже, чем в РФ);</w:t>
      </w:r>
    </w:p>
    <w:p w:rsidR="001045D6" w:rsidRPr="001045D6" w:rsidRDefault="001045D6" w:rsidP="001045D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lastRenderedPageBreak/>
        <w:t>относительно достаточной обеспеченностью участковыми врачами (на 17% выше, чем в РФ);</w:t>
      </w:r>
    </w:p>
    <w:p w:rsidR="001045D6" w:rsidRPr="001045D6" w:rsidRDefault="001045D6" w:rsidP="001045D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>эффективным управлением здравоохранением.</w:t>
      </w:r>
    </w:p>
    <w:p w:rsidR="001045D6" w:rsidRPr="001045D6" w:rsidRDefault="001045D6" w:rsidP="001045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 xml:space="preserve">В РД среднедушевые доходы населения относительно близки к Ставропольскому краю (соответственно 37,9 тыс. и 31,5 тыс. руб.), а государственные расходы на здравоохранение на 14% ниже, чем там. При этом в РД ОПЖ оказалась </w:t>
      </w:r>
      <w:r w:rsidRPr="001045D6">
        <w:rPr>
          <w:rFonts w:eastAsia="Calibri"/>
          <w:b/>
          <w:bCs/>
          <w:kern w:val="24"/>
          <w:sz w:val="28"/>
          <w:szCs w:val="28"/>
        </w:rPr>
        <w:t>на 5 лет выше</w:t>
      </w:r>
      <w:r w:rsidRPr="001045D6">
        <w:rPr>
          <w:rFonts w:eastAsia="Calibri"/>
          <w:kern w:val="24"/>
          <w:sz w:val="28"/>
          <w:szCs w:val="28"/>
        </w:rPr>
        <w:t xml:space="preserve">, чем в Ставропольском крае. В РД на достижение такого уровня ОПЖ (так </w:t>
      </w:r>
      <w:proofErr w:type="gramStart"/>
      <w:r w:rsidRPr="001045D6">
        <w:rPr>
          <w:rFonts w:eastAsia="Calibri"/>
          <w:kern w:val="24"/>
          <w:sz w:val="28"/>
          <w:szCs w:val="28"/>
        </w:rPr>
        <w:t>же</w:t>
      </w:r>
      <w:proofErr w:type="gramEnd"/>
      <w:r w:rsidRPr="001045D6">
        <w:rPr>
          <w:rFonts w:eastAsia="Calibri"/>
          <w:kern w:val="24"/>
          <w:sz w:val="28"/>
          <w:szCs w:val="28"/>
        </w:rPr>
        <w:t xml:space="preserve"> как и по сравнению с РФ) позитивно повлияли следующие факторы: более </w:t>
      </w:r>
      <w:r w:rsidRPr="001045D6">
        <w:rPr>
          <w:rFonts w:eastAsia="Calibri"/>
          <w:b/>
          <w:bCs/>
          <w:kern w:val="24"/>
          <w:sz w:val="28"/>
          <w:szCs w:val="28"/>
        </w:rPr>
        <w:t xml:space="preserve">низкое потребление алкоголя </w:t>
      </w:r>
      <w:r w:rsidRPr="001045D6">
        <w:rPr>
          <w:rFonts w:eastAsia="Calibri"/>
          <w:kern w:val="24"/>
          <w:sz w:val="28"/>
          <w:szCs w:val="28"/>
        </w:rPr>
        <w:t>(в 2,3 раза ниже, чем в Ставропольском крае) и большая обеспеченность участковыми врачами (на 39% выше).</w:t>
      </w:r>
    </w:p>
    <w:p w:rsidR="002F39AF" w:rsidRPr="001045D6" w:rsidRDefault="001045D6" w:rsidP="00F42DC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045D6">
        <w:rPr>
          <w:rFonts w:eastAsia="Calibri"/>
          <w:kern w:val="24"/>
          <w:sz w:val="28"/>
          <w:szCs w:val="28"/>
        </w:rPr>
        <w:t>Несмотря на более низкую оплату труда медицинских работников в РД (у врачей в 1,7 раза ниже, чем в РФ), вследствие недостаточного государственн</w:t>
      </w:r>
      <w:r>
        <w:rPr>
          <w:rFonts w:eastAsia="Calibri"/>
          <w:kern w:val="24"/>
          <w:sz w:val="28"/>
          <w:szCs w:val="28"/>
        </w:rPr>
        <w:t>ого</w:t>
      </w:r>
      <w:r w:rsidRPr="001045D6">
        <w:rPr>
          <w:rFonts w:eastAsia="Calibri"/>
          <w:kern w:val="24"/>
          <w:sz w:val="28"/>
          <w:szCs w:val="28"/>
        </w:rPr>
        <w:t xml:space="preserve"> финансировани</w:t>
      </w:r>
      <w:r>
        <w:rPr>
          <w:rFonts w:eastAsia="Calibri"/>
          <w:kern w:val="24"/>
          <w:sz w:val="28"/>
          <w:szCs w:val="28"/>
        </w:rPr>
        <w:t>я</w:t>
      </w:r>
      <w:r w:rsidRPr="001045D6">
        <w:rPr>
          <w:rFonts w:eastAsia="Calibri"/>
          <w:kern w:val="24"/>
          <w:sz w:val="28"/>
          <w:szCs w:val="28"/>
        </w:rPr>
        <w:t xml:space="preserve"> здравоохранения в</w:t>
      </w:r>
      <w:r>
        <w:rPr>
          <w:rFonts w:eastAsia="Calibri"/>
          <w:kern w:val="24"/>
          <w:sz w:val="28"/>
          <w:szCs w:val="28"/>
        </w:rPr>
        <w:t xml:space="preserve"> РД (в 1,9 раза ниже, чем в РФ)</w:t>
      </w:r>
      <w:r w:rsidR="00AE0753">
        <w:rPr>
          <w:rFonts w:eastAsia="Calibri"/>
          <w:kern w:val="24"/>
          <w:sz w:val="28"/>
          <w:szCs w:val="28"/>
        </w:rPr>
        <w:t xml:space="preserve"> </w:t>
      </w:r>
      <w:r>
        <w:rPr>
          <w:rFonts w:eastAsia="Calibri"/>
          <w:kern w:val="24"/>
          <w:sz w:val="28"/>
          <w:szCs w:val="28"/>
        </w:rPr>
        <w:t>демографические показатели</w:t>
      </w:r>
      <w:r w:rsidRPr="001045D6">
        <w:rPr>
          <w:rFonts w:eastAsia="Calibri"/>
          <w:kern w:val="24"/>
          <w:sz w:val="28"/>
          <w:szCs w:val="28"/>
        </w:rPr>
        <w:t xml:space="preserve"> </w:t>
      </w:r>
      <w:r>
        <w:rPr>
          <w:rFonts w:eastAsia="Calibri"/>
          <w:kern w:val="24"/>
          <w:sz w:val="28"/>
          <w:szCs w:val="28"/>
        </w:rPr>
        <w:t>остаются стабильно высокими</w:t>
      </w:r>
    </w:p>
    <w:p w:rsidR="005D46FC" w:rsidRDefault="001045D6" w:rsidP="0018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6">
        <w:rPr>
          <w:noProof/>
          <w:sz w:val="28"/>
          <w:szCs w:val="28"/>
          <w:lang w:eastAsia="ru-RU"/>
        </w:rPr>
        <w:drawing>
          <wp:inline distT="0" distB="0" distL="0" distR="0" wp14:anchorId="15DE50F8" wp14:editId="30680142">
            <wp:extent cx="581977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3" t="3136" r="748" b="20467"/>
                    <a:stretch/>
                  </pic:blipFill>
                  <pic:spPr bwMode="auto">
                    <a:xfrm>
                      <a:off x="0" y="0"/>
                      <a:ext cx="58197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5C38" w:rsidRPr="0004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A59" w:rsidRDefault="00E54A59" w:rsidP="0018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52AFE" wp14:editId="07D86DED">
            <wp:extent cx="5876925" cy="330565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836" cy="331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59" w:rsidRPr="00C1149D" w:rsidRDefault="00E54A59" w:rsidP="0018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E2122E" wp14:editId="3EA9BD3B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A59">
        <w:rPr>
          <w:noProof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5CF" wp14:editId="6D360FE8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59" w:rsidRDefault="00045C38" w:rsidP="00E54A5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562ABD"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раждане пожилого возраста составляют особую</w:t>
      </w:r>
      <w:r w:rsid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562ABD"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оциально-демографическую группу населения, где на продолжительность жизни влияет климат, питание и физическая активность</w:t>
      </w:r>
      <w:r w:rsid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вес тела</w:t>
      </w:r>
      <w:r w:rsidR="00562ABD"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сохранение нормального веса, б</w:t>
      </w:r>
      <w:r w:rsidR="00E54A59"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орьбу за долголетие в данном случае можно назвать борьбой с тучностью.</w:t>
      </w:r>
      <w:r w:rsidR="00E5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ABD" w:rsidRPr="00562ABD" w:rsidRDefault="00562ABD" w:rsidP="00562AB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Решающим условием долголетия и продления жизни является социальный фактор - условия труда,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быта, питание и привычки людей. В этой связи в</w:t>
      </w:r>
      <w:r w:rsidRPr="0056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проект</w:t>
      </w:r>
    </w:p>
    <w:p w:rsid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ОЗДОРОВИТЕЛЬНЫЙ ТУРИЗМ ДАГЕСТАНА «ТРОПА ДОЛГОЛЕТИЯ»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Цель проекта – развитие оздоровительного туризма, укрепление здоровья, увеличение периода активного долголетия и продолжительности здоровой жизни граждан старшего поколения.</w:t>
      </w:r>
    </w:p>
    <w:p w:rsidR="00562ABD" w:rsidRDefault="00562ABD" w:rsidP="00562AB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проекта: развитие туризма Дагестана в зоны проживания долгожителей и знакомство с их образом жизни;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последовательной и преемственной системы поддержки для 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жизни граждан старшего поколения, сочетающей оздоровительные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социальные услуги для приезжих лиц из разных уголков России;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сотрудничество и развитие гериатрической службой как единой системы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долговременной помощи за счет преемственности ведения пациента различными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уровнями системы общественного здравоохранения, а также системы социальной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 населения; укрепление здоровья, увеличение периода активного долголетия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продолжительности здоровой жизни, с помощью оздоровительных технологий;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системы раннего экспресс-тестирования для выявления факторов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риска их развития;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просветительская работа, направленная на привлечение внимания гражданского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к решению проблем людей старшего поколения, популяризацию потенциала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достижений геронтологии и гериатрии, содействие созданию дружественной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инфраструктуры и психологической атмосферы для граждан старшего поколения;</w:t>
      </w:r>
    </w:p>
    <w:p w:rsidR="00562ABD" w:rsidRPr="00562ABD" w:rsidRDefault="00562ABD" w:rsidP="0056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2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мероприятий в зонах оздоровления местного и приезжего населения.</w:t>
      </w:r>
    </w:p>
    <w:p w:rsidR="00E54A59" w:rsidRPr="00E54A59" w:rsidRDefault="00E54A59" w:rsidP="00E54A5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4A5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 посещении туристов Дагестана долгожители поделятся секретами долгой и</w:t>
      </w:r>
    </w:p>
    <w:p w:rsidR="00E54A59" w:rsidRPr="00E54A59" w:rsidRDefault="00E54A59" w:rsidP="00E54A5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4A5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счастливой жизни.</w:t>
      </w:r>
    </w:p>
    <w:p w:rsidR="00E54A59" w:rsidRPr="00E54A59" w:rsidRDefault="00E54A59" w:rsidP="00E54A5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Пища горцев незамысловатая и здоровая – это то, что дает природа. Горцы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расскажут о сборе трав и их отвары, о правильном обильном полезном питье на основе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разнотравья. 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Вода – пожалуй, главный элемент долголетия жителей Дагестана – причем,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совершенно разнообразная: от кристально чистой, талой, до насыщенной полезными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веществами минеральной. Вода – один из главных секретов кавказского долголетия.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Туристов посвящают в знания целебной силы воды и поят минеральными водами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источников Дагестана по особому режиму.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Религия, обычаи, традиции и культура как секрет долголетия в Дагестане.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поступки человек должен совершать, не только учитывая мнение родителей, но и всего «</w:t>
      </w:r>
      <w:proofErr w:type="spellStart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джамаата</w:t>
      </w:r>
      <w:proofErr w:type="spellEnd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  <w:proofErr w:type="spellStart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Геронтократический</w:t>
      </w:r>
      <w:proofErr w:type="spellEnd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 традиционной этнической культуры (обычаев, таких социальных институтов, как совет старейшин и др.). Сохранение за старыми людьми значимых социальных ролей в жизни семьи и сельской общины.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Психологический комфорт стариков как важный компонент </w:t>
      </w:r>
      <w:proofErr w:type="spellStart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герогигиены</w:t>
      </w:r>
      <w:proofErr w:type="spellEnd"/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обусловленный, в частности, высокой мерой их включенности в социальные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коммуникации внутри семьи и за ее пределами.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обычаи включают «психотерапевтические» способы, установленные путем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долговременного опыта, снятия или ослабления сверхсильных отрицательных эмоций.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 предписывает определенную дифференциацию форм поведения ближайших родственников покойного и других знавших его людей. Их сдержанное публичное поведение позволяет им как бы переложить часть эмоциональной тяжести на окружающих и сочувствующих им людей. Дагестанские старики — это люди, живущие в семье.</w:t>
      </w:r>
    </w:p>
    <w:p w:rsidR="00E54A59" w:rsidRPr="00E54A59" w:rsidRDefault="00E54A59" w:rsidP="00E5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туристов предоставляется возможность побывать в таких семьях, где их знакомят с национальными традициями и особенностями республики.</w:t>
      </w:r>
    </w:p>
    <w:p w:rsidR="001045D6" w:rsidRPr="00E54A59" w:rsidRDefault="001045D6" w:rsidP="00E54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5D6" w:rsidRPr="00E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6F56"/>
    <w:multiLevelType w:val="hybridMultilevel"/>
    <w:tmpl w:val="0396E9C8"/>
    <w:lvl w:ilvl="0" w:tplc="2AECF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CAB6A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DCC7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7905F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7E29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528F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8BC6A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98F7A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7259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C7"/>
    <w:rsid w:val="00045C38"/>
    <w:rsid w:val="001045D6"/>
    <w:rsid w:val="00180F9E"/>
    <w:rsid w:val="002F39AF"/>
    <w:rsid w:val="004A3364"/>
    <w:rsid w:val="00542695"/>
    <w:rsid w:val="00551E66"/>
    <w:rsid w:val="00562ABD"/>
    <w:rsid w:val="005D46FC"/>
    <w:rsid w:val="006A0FC7"/>
    <w:rsid w:val="006D5BD9"/>
    <w:rsid w:val="008421B8"/>
    <w:rsid w:val="00A41132"/>
    <w:rsid w:val="00AE0753"/>
    <w:rsid w:val="00E54A59"/>
    <w:rsid w:val="00EA41A3"/>
    <w:rsid w:val="00F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8326"/>
  <w15:chartTrackingRefBased/>
  <w15:docId w15:val="{84016FA9-515F-4310-8DEB-795DB0C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4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446153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63196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39711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79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0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4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66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PC</cp:lastModifiedBy>
  <cp:revision>3</cp:revision>
  <dcterms:created xsi:type="dcterms:W3CDTF">2024-12-05T11:58:00Z</dcterms:created>
  <dcterms:modified xsi:type="dcterms:W3CDTF">2024-12-09T17:08:00Z</dcterms:modified>
</cp:coreProperties>
</file>