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3F" w:rsidRDefault="002C613F" w:rsidP="000A2A33">
      <w:pPr>
        <w:jc w:val="center"/>
        <w:rPr>
          <w:rFonts w:ascii="PT Astra Serif" w:hAnsi="PT Astra Serif"/>
          <w:b/>
          <w:sz w:val="32"/>
          <w:szCs w:val="32"/>
        </w:rPr>
      </w:pPr>
      <w:r w:rsidRPr="002C613F">
        <w:rPr>
          <w:rFonts w:ascii="PT Astra Serif" w:hAnsi="PT Astra Serif"/>
          <w:b/>
          <w:sz w:val="32"/>
          <w:szCs w:val="32"/>
        </w:rPr>
        <w:t xml:space="preserve">«Комплексный центр социального обслуживания «Доверие» </w:t>
      </w:r>
    </w:p>
    <w:p w:rsidR="002C613F" w:rsidRPr="002C613F" w:rsidRDefault="002C613F" w:rsidP="000A2A33">
      <w:pPr>
        <w:jc w:val="center"/>
        <w:rPr>
          <w:rFonts w:ascii="PT Astra Serif" w:hAnsi="PT Astra Serif"/>
          <w:b/>
          <w:sz w:val="32"/>
          <w:szCs w:val="32"/>
        </w:rPr>
      </w:pPr>
      <w:r w:rsidRPr="002C613F">
        <w:rPr>
          <w:rFonts w:ascii="PT Astra Serif" w:hAnsi="PT Astra Serif"/>
          <w:b/>
          <w:sz w:val="32"/>
          <w:szCs w:val="32"/>
        </w:rPr>
        <w:t>в г</w:t>
      </w:r>
      <w:proofErr w:type="gramStart"/>
      <w:r w:rsidRPr="002C613F">
        <w:rPr>
          <w:rFonts w:ascii="PT Astra Serif" w:hAnsi="PT Astra Serif"/>
          <w:b/>
          <w:sz w:val="32"/>
          <w:szCs w:val="32"/>
        </w:rPr>
        <w:t>.Д</w:t>
      </w:r>
      <w:proofErr w:type="gramEnd"/>
      <w:r w:rsidRPr="002C613F">
        <w:rPr>
          <w:rFonts w:ascii="PT Astra Serif" w:hAnsi="PT Astra Serif"/>
          <w:b/>
          <w:sz w:val="32"/>
          <w:szCs w:val="32"/>
        </w:rPr>
        <w:t>имитровграде»</w:t>
      </w:r>
    </w:p>
    <w:p w:rsidR="002C613F" w:rsidRDefault="002C613F" w:rsidP="000A2A33">
      <w:pPr>
        <w:jc w:val="center"/>
        <w:rPr>
          <w:rFonts w:ascii="PT Astra Serif" w:hAnsi="PT Astra Serif"/>
          <w:sz w:val="32"/>
          <w:szCs w:val="32"/>
        </w:rPr>
      </w:pPr>
    </w:p>
    <w:p w:rsidR="002C613F" w:rsidRDefault="00F7340A" w:rsidP="000A2A33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Отделение по работе с гражданами старшего поколения и инвалидами </w:t>
      </w:r>
    </w:p>
    <w:p w:rsidR="002C613F" w:rsidRDefault="002C613F" w:rsidP="000A2A33">
      <w:pPr>
        <w:jc w:val="center"/>
        <w:rPr>
          <w:rFonts w:ascii="PT Astra Serif" w:hAnsi="PT Astra Serif"/>
          <w:sz w:val="32"/>
          <w:szCs w:val="32"/>
        </w:rPr>
      </w:pPr>
    </w:p>
    <w:p w:rsidR="002C613F" w:rsidRDefault="002C613F" w:rsidP="000A2A33">
      <w:pPr>
        <w:jc w:val="center"/>
        <w:rPr>
          <w:rFonts w:ascii="PT Astra Serif" w:hAnsi="PT Astra Serif"/>
          <w:sz w:val="32"/>
          <w:szCs w:val="32"/>
        </w:rPr>
      </w:pPr>
    </w:p>
    <w:p w:rsidR="002C613F" w:rsidRDefault="002C613F" w:rsidP="000A2A33">
      <w:pPr>
        <w:jc w:val="center"/>
        <w:rPr>
          <w:rFonts w:ascii="PT Astra Serif" w:hAnsi="PT Astra Serif"/>
          <w:sz w:val="32"/>
          <w:szCs w:val="32"/>
        </w:rPr>
      </w:pPr>
    </w:p>
    <w:p w:rsidR="002C613F" w:rsidRDefault="002C613F" w:rsidP="000A2A33">
      <w:pPr>
        <w:jc w:val="center"/>
        <w:rPr>
          <w:rFonts w:ascii="PT Astra Serif" w:hAnsi="PT Astra Serif"/>
          <w:sz w:val="32"/>
          <w:szCs w:val="32"/>
        </w:rPr>
      </w:pPr>
    </w:p>
    <w:p w:rsidR="002C613F" w:rsidRDefault="002C613F" w:rsidP="000A2A33">
      <w:pPr>
        <w:jc w:val="center"/>
        <w:rPr>
          <w:rFonts w:ascii="PT Astra Serif" w:hAnsi="PT Astra Serif"/>
          <w:sz w:val="32"/>
          <w:szCs w:val="32"/>
        </w:rPr>
      </w:pPr>
    </w:p>
    <w:p w:rsidR="002C613F" w:rsidRDefault="002C613F" w:rsidP="000A2A33">
      <w:pPr>
        <w:jc w:val="center"/>
        <w:rPr>
          <w:rFonts w:ascii="PT Astra Serif" w:hAnsi="PT Astra Serif"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sz w:val="32"/>
          <w:szCs w:val="32"/>
        </w:rPr>
      </w:pPr>
      <w:r w:rsidRPr="000A2A33">
        <w:rPr>
          <w:rFonts w:ascii="PT Astra Serif" w:hAnsi="PT Astra Serif"/>
          <w:sz w:val="32"/>
          <w:szCs w:val="32"/>
        </w:rPr>
        <w:t>ПРОЕКТ</w:t>
      </w:r>
    </w:p>
    <w:p w:rsidR="000A2A33" w:rsidRDefault="00EE4BCA" w:rsidP="000A2A3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Цифровые финансовые технологии – безопасное вз</w:t>
      </w:r>
      <w:r w:rsidR="00024580">
        <w:rPr>
          <w:rFonts w:ascii="PT Astra Serif" w:hAnsi="PT Astra Serif"/>
          <w:b/>
          <w:sz w:val="32"/>
          <w:szCs w:val="32"/>
        </w:rPr>
        <w:t>а</w:t>
      </w:r>
      <w:r>
        <w:rPr>
          <w:rFonts w:ascii="PT Astra Serif" w:hAnsi="PT Astra Serif"/>
          <w:b/>
          <w:sz w:val="32"/>
          <w:szCs w:val="32"/>
        </w:rPr>
        <w:t>имодействие</w:t>
      </w: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2C613F" w:rsidP="000A2A3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Автор: Р.Р.Безрукова</w:t>
      </w: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2C613F" w:rsidP="000A2A3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г.</w:t>
      </w:r>
      <w:r w:rsidR="00825751">
        <w:rPr>
          <w:rFonts w:ascii="PT Astra Serif" w:hAnsi="PT Astra Serif"/>
          <w:b/>
          <w:sz w:val="32"/>
          <w:szCs w:val="32"/>
        </w:rPr>
        <w:t xml:space="preserve"> </w:t>
      </w:r>
      <w:r>
        <w:rPr>
          <w:rFonts w:ascii="PT Astra Serif" w:hAnsi="PT Astra Serif"/>
          <w:b/>
          <w:sz w:val="32"/>
          <w:szCs w:val="32"/>
        </w:rPr>
        <w:t>Димитровград, 2024 г.</w:t>
      </w:r>
    </w:p>
    <w:p w:rsidR="002C613F" w:rsidRDefault="002C613F" w:rsidP="000A2A33">
      <w:pPr>
        <w:jc w:val="center"/>
        <w:rPr>
          <w:rFonts w:ascii="PT Astra Serif" w:hAnsi="PT Astra Serif"/>
          <w:b/>
          <w:sz w:val="32"/>
          <w:szCs w:val="32"/>
        </w:rPr>
      </w:pPr>
    </w:p>
    <w:p w:rsidR="000A2A33" w:rsidRDefault="000A2A33" w:rsidP="000A2A3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lastRenderedPageBreak/>
        <w:t xml:space="preserve">Содержание </w:t>
      </w:r>
    </w:p>
    <w:p w:rsidR="000A2A33" w:rsidRPr="00E6098E" w:rsidRDefault="000A2A33" w:rsidP="000A2A33">
      <w:pPr>
        <w:jc w:val="center"/>
        <w:rPr>
          <w:rFonts w:ascii="PT Astra Serif" w:hAnsi="PT Astra Serif"/>
          <w:sz w:val="32"/>
          <w:szCs w:val="32"/>
        </w:rPr>
      </w:pPr>
    </w:p>
    <w:p w:rsidR="000A2A33" w:rsidRPr="00E6098E" w:rsidRDefault="00E6098E" w:rsidP="000A2A33">
      <w:pPr>
        <w:rPr>
          <w:rFonts w:ascii="PT Astra Serif" w:hAnsi="PT Astra Serif"/>
          <w:sz w:val="28"/>
          <w:szCs w:val="28"/>
        </w:rPr>
      </w:pPr>
      <w:r w:rsidRPr="00E6098E">
        <w:rPr>
          <w:rFonts w:ascii="PT Astra Serif" w:hAnsi="PT Astra Serif"/>
          <w:sz w:val="28"/>
          <w:szCs w:val="28"/>
        </w:rPr>
        <w:t>1.Актуальность проекта</w:t>
      </w:r>
    </w:p>
    <w:p w:rsidR="00E6098E" w:rsidRPr="00E6098E" w:rsidRDefault="00E6098E" w:rsidP="000A2A33">
      <w:pPr>
        <w:rPr>
          <w:rFonts w:ascii="PT Astra Serif" w:hAnsi="PT Astra Serif"/>
          <w:sz w:val="28"/>
          <w:szCs w:val="28"/>
        </w:rPr>
      </w:pPr>
      <w:r w:rsidRPr="00E6098E">
        <w:rPr>
          <w:rFonts w:ascii="PT Astra Serif" w:hAnsi="PT Astra Serif"/>
          <w:sz w:val="28"/>
          <w:szCs w:val="28"/>
        </w:rPr>
        <w:t>1.1. Целевая аудитория</w:t>
      </w:r>
    </w:p>
    <w:p w:rsidR="00E6098E" w:rsidRPr="00E6098E" w:rsidRDefault="00E6098E" w:rsidP="000A2A33">
      <w:pPr>
        <w:rPr>
          <w:rFonts w:ascii="PT Astra Serif" w:hAnsi="PT Astra Serif"/>
          <w:sz w:val="28"/>
          <w:szCs w:val="28"/>
        </w:rPr>
      </w:pPr>
      <w:r w:rsidRPr="00E6098E">
        <w:rPr>
          <w:rFonts w:ascii="PT Astra Serif" w:hAnsi="PT Astra Serif"/>
          <w:sz w:val="28"/>
          <w:szCs w:val="28"/>
        </w:rPr>
        <w:t>1.2.Цель</w:t>
      </w:r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 w:rsidRPr="00E6098E">
        <w:rPr>
          <w:rFonts w:ascii="PT Astra Serif" w:hAnsi="PT Astra Serif"/>
          <w:sz w:val="28"/>
          <w:szCs w:val="28"/>
        </w:rPr>
        <w:t>1.3 Задачи проекта</w:t>
      </w:r>
    </w:p>
    <w:p w:rsidR="0085501F" w:rsidRPr="00E6098E" w:rsidRDefault="0085501F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Механизм реализации проекта</w:t>
      </w:r>
    </w:p>
    <w:p w:rsidR="00E6098E" w:rsidRPr="00E6098E" w:rsidRDefault="00E6098E" w:rsidP="000A2A33">
      <w:pPr>
        <w:rPr>
          <w:rFonts w:ascii="PT Astra Serif" w:hAnsi="PT Astra Serif"/>
          <w:sz w:val="28"/>
          <w:szCs w:val="28"/>
        </w:rPr>
      </w:pPr>
      <w:r w:rsidRPr="00E6098E">
        <w:rPr>
          <w:rFonts w:ascii="PT Astra Serif" w:hAnsi="PT Astra Serif"/>
          <w:sz w:val="28"/>
          <w:szCs w:val="28"/>
        </w:rPr>
        <w:t>1.</w:t>
      </w:r>
      <w:r w:rsidR="0085501F">
        <w:rPr>
          <w:rFonts w:ascii="PT Astra Serif" w:hAnsi="PT Astra Serif"/>
          <w:sz w:val="28"/>
          <w:szCs w:val="28"/>
        </w:rPr>
        <w:t>5</w:t>
      </w:r>
      <w:r w:rsidRPr="00E6098E">
        <w:rPr>
          <w:rFonts w:ascii="PT Astra Serif" w:hAnsi="PT Astra Serif"/>
          <w:sz w:val="28"/>
          <w:szCs w:val="28"/>
        </w:rPr>
        <w:t>. Результаты реализации проекта</w:t>
      </w:r>
    </w:p>
    <w:p w:rsidR="000A2A33" w:rsidRPr="00E6098E" w:rsidRDefault="0085501F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E6098E" w:rsidRPr="00E6098E">
        <w:rPr>
          <w:rFonts w:ascii="PT Astra Serif" w:hAnsi="PT Astra Serif"/>
          <w:sz w:val="28"/>
          <w:szCs w:val="28"/>
        </w:rPr>
        <w:t>. Сроки реализации проекта</w:t>
      </w:r>
    </w:p>
    <w:p w:rsidR="00E6098E" w:rsidRDefault="0085501F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</w:t>
      </w:r>
      <w:r w:rsidR="00E6098E" w:rsidRPr="00E6098E">
        <w:rPr>
          <w:rFonts w:ascii="PT Astra Serif" w:hAnsi="PT Astra Serif"/>
          <w:sz w:val="28"/>
          <w:szCs w:val="28"/>
        </w:rPr>
        <w:t xml:space="preserve"> Авторы проекта</w:t>
      </w:r>
    </w:p>
    <w:p w:rsidR="00E6098E" w:rsidRDefault="0085501F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</w:t>
      </w:r>
      <w:r w:rsidR="00E6098E">
        <w:rPr>
          <w:rFonts w:ascii="PT Astra Serif" w:hAnsi="PT Astra Serif"/>
          <w:sz w:val="28"/>
          <w:szCs w:val="28"/>
        </w:rPr>
        <w:t>. Партнеры проекта</w:t>
      </w:r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A33328">
        <w:rPr>
          <w:rFonts w:ascii="PT Astra Serif" w:hAnsi="PT Astra Serif"/>
          <w:sz w:val="28"/>
          <w:szCs w:val="28"/>
        </w:rPr>
        <w:t xml:space="preserve">План </w:t>
      </w:r>
      <w:proofErr w:type="spellStart"/>
      <w:r w:rsidR="00A33328">
        <w:rPr>
          <w:rFonts w:ascii="PT Astra Serif" w:hAnsi="PT Astra Serif"/>
          <w:sz w:val="28"/>
          <w:szCs w:val="28"/>
        </w:rPr>
        <w:t>мероприяий</w:t>
      </w:r>
      <w:proofErr w:type="spellEnd"/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3.Ресурсы проекта</w:t>
      </w:r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Кадровые ресурсы</w:t>
      </w:r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Материально-технические ресурсы</w:t>
      </w:r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Методические ресурсы</w:t>
      </w:r>
    </w:p>
    <w:p w:rsidR="006E2860" w:rsidRDefault="006E2860" w:rsidP="000A2A33">
      <w:pPr>
        <w:rPr>
          <w:rFonts w:ascii="PT Astra Serif" w:hAnsi="PT Astra Serif"/>
          <w:sz w:val="28"/>
          <w:szCs w:val="28"/>
        </w:rPr>
      </w:pPr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Нормативно-правовые акты</w:t>
      </w:r>
    </w:p>
    <w:p w:rsid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Список используемой литературы</w:t>
      </w:r>
    </w:p>
    <w:p w:rsidR="00E6098E" w:rsidRPr="00E6098E" w:rsidRDefault="00E6098E" w:rsidP="000A2A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Интернет-ресурсы</w:t>
      </w:r>
    </w:p>
    <w:p w:rsidR="000A2A33" w:rsidRPr="000A2A33" w:rsidRDefault="000A2A33" w:rsidP="000A2A33">
      <w:pPr>
        <w:rPr>
          <w:rFonts w:ascii="PT Astra Serif" w:hAnsi="PT Astra Serif"/>
          <w:sz w:val="28"/>
          <w:szCs w:val="28"/>
        </w:rPr>
      </w:pPr>
    </w:p>
    <w:p w:rsidR="000A2A33" w:rsidRPr="000A2A33" w:rsidRDefault="000A2A33" w:rsidP="000A2A33">
      <w:pPr>
        <w:rPr>
          <w:rFonts w:ascii="PT Astra Serif" w:hAnsi="PT Astra Serif"/>
          <w:sz w:val="28"/>
          <w:szCs w:val="28"/>
        </w:rPr>
      </w:pPr>
    </w:p>
    <w:p w:rsidR="000A2A33" w:rsidRPr="000A2A33" w:rsidRDefault="000A2A33" w:rsidP="000A2A33">
      <w:pPr>
        <w:rPr>
          <w:rFonts w:ascii="PT Astra Serif" w:hAnsi="PT Astra Serif"/>
          <w:sz w:val="28"/>
          <w:szCs w:val="28"/>
        </w:rPr>
      </w:pPr>
    </w:p>
    <w:p w:rsidR="000A2A33" w:rsidRPr="000A2A33" w:rsidRDefault="000A2A33" w:rsidP="000A2A33">
      <w:pPr>
        <w:rPr>
          <w:rFonts w:ascii="PT Astra Serif" w:hAnsi="PT Astra Serif"/>
          <w:sz w:val="28"/>
          <w:szCs w:val="28"/>
        </w:rPr>
      </w:pPr>
    </w:p>
    <w:p w:rsidR="000A2A33" w:rsidRPr="000A2A33" w:rsidRDefault="000A2A33" w:rsidP="000A2A33">
      <w:pPr>
        <w:rPr>
          <w:rFonts w:ascii="PT Astra Serif" w:hAnsi="PT Astra Serif"/>
          <w:sz w:val="28"/>
          <w:szCs w:val="28"/>
        </w:rPr>
      </w:pPr>
    </w:p>
    <w:p w:rsidR="00341FC9" w:rsidRDefault="00341FC9" w:rsidP="000A2A33">
      <w:pPr>
        <w:tabs>
          <w:tab w:val="left" w:pos="2893"/>
        </w:tabs>
        <w:rPr>
          <w:rFonts w:ascii="PT Astra Serif" w:hAnsi="PT Astra Serif"/>
          <w:sz w:val="28"/>
          <w:szCs w:val="28"/>
        </w:rPr>
      </w:pPr>
    </w:p>
    <w:p w:rsidR="000A2A33" w:rsidRPr="000B61E9" w:rsidRDefault="000A2A33" w:rsidP="00341FC9">
      <w:pPr>
        <w:pStyle w:val="a3"/>
        <w:numPr>
          <w:ilvl w:val="0"/>
          <w:numId w:val="1"/>
        </w:numPr>
        <w:tabs>
          <w:tab w:val="left" w:pos="2893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0B61E9">
        <w:rPr>
          <w:rFonts w:ascii="PT Astra Serif" w:hAnsi="PT Astra Serif"/>
          <w:b/>
          <w:sz w:val="28"/>
          <w:szCs w:val="28"/>
        </w:rPr>
        <w:lastRenderedPageBreak/>
        <w:t>Актуальность проекта</w:t>
      </w:r>
      <w:r w:rsidR="001D16BB">
        <w:rPr>
          <w:rFonts w:ascii="PT Astra Serif" w:hAnsi="PT Astra Serif"/>
          <w:b/>
          <w:sz w:val="28"/>
          <w:szCs w:val="28"/>
        </w:rPr>
        <w:t xml:space="preserve"> </w:t>
      </w:r>
    </w:p>
    <w:p w:rsidR="000B61E9" w:rsidRPr="000B61E9" w:rsidRDefault="000B61E9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i/>
          <w:iCs/>
          <w:sz w:val="28"/>
          <w:szCs w:val="28"/>
        </w:rPr>
      </w:pPr>
      <w:r w:rsidRPr="000B61E9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ab/>
      </w:r>
      <w:r w:rsidR="000A2A33"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С выходом на пенсию у </w:t>
      </w:r>
      <w:r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граждан пожилого </w:t>
      </w:r>
      <w:r w:rsidR="000A2A33"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</w:t>
      </w:r>
      <w:r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>возраста</w:t>
      </w:r>
      <w:r w:rsidR="000A2A33"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появляется больше свободного времени на семью, </w:t>
      </w:r>
      <w:r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внуков, восстановление здоровья и свой досуг. Это </w:t>
      </w:r>
      <w:r w:rsidR="00B44595">
        <w:rPr>
          <w:rFonts w:ascii="PT Astra Serif" w:hAnsi="PT Astra Serif"/>
          <w:iCs/>
          <w:sz w:val="28"/>
          <w:szCs w:val="28"/>
          <w:shd w:val="clear" w:color="auto" w:fill="FFFFFF"/>
        </w:rPr>
        <w:t>действительно</w:t>
      </w:r>
      <w:r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плюсы, но есть и минусы. Это новые </w:t>
      </w:r>
      <w:r w:rsidR="000A2A33"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проблемы – доходы в разы </w:t>
      </w:r>
      <w:proofErr w:type="gramStart"/>
      <w:r w:rsidR="000A2A33"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>уменьшаются</w:t>
      </w:r>
      <w:proofErr w:type="gramEnd"/>
      <w:r w:rsidR="000A2A33"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поэтому приходится экономить.</w:t>
      </w:r>
      <w:r w:rsidRPr="000B61E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Но многие пенсионеры не знают </w:t>
      </w:r>
      <w:r w:rsidRPr="000B61E9">
        <w:rPr>
          <w:rFonts w:ascii="PT Astra Serif" w:hAnsi="PT Astra Serif"/>
          <w:sz w:val="28"/>
          <w:szCs w:val="28"/>
        </w:rPr>
        <w:t>основ капиталовложения, с недоверием относятся к банкам, и по известной традиции </w:t>
      </w:r>
      <w:r w:rsidRPr="00930489">
        <w:rPr>
          <w:rFonts w:ascii="PT Astra Serif" w:hAnsi="PT Astra Serif"/>
          <w:iCs/>
          <w:sz w:val="28"/>
          <w:szCs w:val="28"/>
        </w:rPr>
        <w:t>хранят свои сбережения дома под подушкой или в трёхлитровой банке.</w:t>
      </w:r>
      <w:r w:rsidR="00930489">
        <w:rPr>
          <w:rFonts w:ascii="PT Astra Serif" w:hAnsi="PT Astra Serif"/>
          <w:iCs/>
          <w:sz w:val="28"/>
          <w:szCs w:val="28"/>
        </w:rPr>
        <w:t xml:space="preserve"> </w:t>
      </w:r>
    </w:p>
    <w:p w:rsidR="000B61E9" w:rsidRPr="000B61E9" w:rsidRDefault="000B61E9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0B61E9">
        <w:rPr>
          <w:rStyle w:val="a4"/>
          <w:rFonts w:ascii="PT Astra Serif" w:hAnsi="PT Astra Serif" w:cs="Arial"/>
          <w:b w:val="0"/>
          <w:bCs w:val="0"/>
          <w:color w:val="333333"/>
          <w:sz w:val="28"/>
          <w:szCs w:val="28"/>
          <w:shd w:val="clear" w:color="auto" w:fill="FFFFFF"/>
        </w:rPr>
        <w:t>Финансовая грамотность</w:t>
      </w:r>
      <w:r w:rsidRPr="000B61E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 — это совокупность знаний, умений и навыков, необходимых для эффективного управления личными средствами. К понятию финансовая грамотность относятся такие составляющие как: 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 xml:space="preserve">- </w:t>
      </w:r>
      <w:proofErr w:type="spellStart"/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>Бюджетирование</w:t>
      </w:r>
      <w:proofErr w:type="spellEnd"/>
      <w:r w:rsidRPr="000B61E9">
        <w:rPr>
          <w:rFonts w:ascii="PT Astra Serif" w:hAnsi="PT Astra Serif" w:cs="Arial"/>
          <w:color w:val="333333"/>
          <w:sz w:val="28"/>
          <w:szCs w:val="28"/>
        </w:rPr>
        <w:t>: планирование бюджета, учёт расходов и доходов.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 w:val="0"/>
          <w:bCs w:val="0"/>
          <w:color w:val="333333"/>
          <w:sz w:val="28"/>
          <w:szCs w:val="28"/>
        </w:rPr>
        <w:t>- Основы сбережений</w:t>
      </w:r>
      <w:r w:rsidRPr="000B61E9">
        <w:rPr>
          <w:rFonts w:ascii="PT Astra Serif" w:hAnsi="PT Astra Serif" w:cs="Arial"/>
          <w:color w:val="333333"/>
          <w:sz w:val="28"/>
          <w:szCs w:val="28"/>
        </w:rPr>
        <w:t>: понимание важности накоплений, формирование финансовой подушки безопасности.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>- Управление долгами</w:t>
      </w:r>
      <w:r w:rsidRPr="000B61E9">
        <w:rPr>
          <w:rFonts w:ascii="PT Astra Serif" w:hAnsi="PT Astra Serif" w:cs="Arial"/>
          <w:color w:val="333333"/>
          <w:sz w:val="28"/>
          <w:szCs w:val="28"/>
        </w:rPr>
        <w:t>: понимание плюсов и минусов кредитов и займов, осведомлённость о различиях между разными видами кредитов, условиях кредитования, мониторинг собственной кредитной истории.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>- Эффективное использование кредитных карт</w:t>
      </w:r>
      <w:r w:rsidRPr="000B61E9">
        <w:rPr>
          <w:rFonts w:ascii="PT Astra Serif" w:hAnsi="PT Astra Serif" w:cs="Arial"/>
          <w:color w:val="333333"/>
          <w:sz w:val="28"/>
          <w:szCs w:val="28"/>
        </w:rPr>
        <w:t>: понимание принципов использования кредитных карт без задолженностей.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>- Налоговая грамотность</w:t>
      </w:r>
      <w:r w:rsidRPr="000B61E9">
        <w:rPr>
          <w:rFonts w:ascii="PT Astra Serif" w:hAnsi="PT Astra Serif" w:cs="Arial"/>
          <w:color w:val="333333"/>
          <w:sz w:val="28"/>
          <w:szCs w:val="28"/>
        </w:rPr>
        <w:t>: знание основ налогообложения доходов и инвестиций.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>- Инвестиции и риски</w:t>
      </w:r>
      <w:r w:rsidRPr="000B61E9">
        <w:rPr>
          <w:rFonts w:ascii="PT Astra Serif" w:hAnsi="PT Astra Serif" w:cs="Arial"/>
          <w:color w:val="333333"/>
          <w:sz w:val="28"/>
          <w:szCs w:val="28"/>
        </w:rPr>
        <w:t>: знание различных видов инвестиций (акции, облигации, недвижимость) и принципов диверсификации портфеля, оценка рисков и ожидаемой доходности инвестиций.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>- Планирование пенсии</w:t>
      </w:r>
      <w:r w:rsidRPr="000B61E9">
        <w:rPr>
          <w:rFonts w:ascii="PT Astra Serif" w:hAnsi="PT Astra Serif" w:cs="Arial"/>
          <w:color w:val="333333"/>
          <w:sz w:val="28"/>
          <w:szCs w:val="28"/>
        </w:rPr>
        <w:t>: оценка потребностей, выбор пенсионных инструментов.</w:t>
      </w:r>
    </w:p>
    <w:p w:rsidR="000B61E9" w:rsidRPr="000B61E9" w:rsidRDefault="000B61E9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color w:val="333333"/>
          <w:sz w:val="28"/>
          <w:szCs w:val="28"/>
        </w:rPr>
      </w:pPr>
      <w:r w:rsidRPr="000B61E9">
        <w:rPr>
          <w:rStyle w:val="a4"/>
          <w:rFonts w:ascii="PT Astra Serif" w:hAnsi="PT Astra Serif" w:cs="Arial"/>
          <w:bCs w:val="0"/>
          <w:color w:val="333333"/>
          <w:sz w:val="28"/>
          <w:szCs w:val="28"/>
        </w:rPr>
        <w:t xml:space="preserve"> -Личные финансовые цели</w:t>
      </w:r>
      <w:r w:rsidRPr="000B61E9">
        <w:rPr>
          <w:rFonts w:ascii="PT Astra Serif" w:hAnsi="PT Astra Serif" w:cs="Arial"/>
          <w:color w:val="333333"/>
          <w:sz w:val="28"/>
          <w:szCs w:val="28"/>
        </w:rPr>
        <w:t>: определение целей, повседневные финансовые решения.</w:t>
      </w:r>
    </w:p>
    <w:p w:rsidR="000B61E9" w:rsidRDefault="00930489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Исходя из этих составляющих гражданам старшего поколения </w:t>
      </w:r>
      <w:r w:rsidRPr="00930489">
        <w:rPr>
          <w:rFonts w:ascii="PT Astra Serif" w:hAnsi="PT Astra Serif"/>
          <w:bCs/>
          <w:sz w:val="28"/>
          <w:szCs w:val="28"/>
        </w:rPr>
        <w:t>н</w:t>
      </w:r>
      <w:r w:rsidR="000B61E9" w:rsidRPr="00930489">
        <w:rPr>
          <w:rFonts w:ascii="PT Astra Serif" w:hAnsi="PT Astra Serif"/>
          <w:bCs/>
          <w:sz w:val="28"/>
          <w:szCs w:val="28"/>
        </w:rPr>
        <w:t>еобходимо вести отчетность</w:t>
      </w:r>
      <w:r w:rsidR="000B61E9" w:rsidRPr="000B61E9">
        <w:rPr>
          <w:rFonts w:ascii="PT Astra Serif" w:hAnsi="PT Astra Serif"/>
          <w:sz w:val="28"/>
          <w:szCs w:val="28"/>
        </w:rPr>
        <w:t xml:space="preserve"> поступления своих средств, уметь анализировать расходы, </w:t>
      </w:r>
      <w:r w:rsidR="000B61E9" w:rsidRPr="000B61E9">
        <w:rPr>
          <w:rFonts w:ascii="PT Astra Serif" w:hAnsi="PT Astra Serif"/>
          <w:sz w:val="28"/>
          <w:szCs w:val="28"/>
        </w:rPr>
        <w:lastRenderedPageBreak/>
        <w:t xml:space="preserve">сопоставлять выгоды и риски, приобретая товары, </w:t>
      </w:r>
      <w:r>
        <w:rPr>
          <w:rFonts w:ascii="PT Astra Serif" w:hAnsi="PT Astra Serif"/>
          <w:sz w:val="28"/>
          <w:szCs w:val="28"/>
        </w:rPr>
        <w:t xml:space="preserve"> а также, что важно, </w:t>
      </w:r>
      <w:r w:rsidR="000B61E9" w:rsidRPr="000B61E9">
        <w:rPr>
          <w:rFonts w:ascii="PT Astra Serif" w:hAnsi="PT Astra Serif"/>
          <w:sz w:val="28"/>
          <w:szCs w:val="28"/>
        </w:rPr>
        <w:t>знать схемы мошенничества</w:t>
      </w:r>
      <w:r w:rsidR="000B61E9" w:rsidRPr="00930489">
        <w:rPr>
          <w:rFonts w:ascii="PT Astra Serif" w:hAnsi="PT Astra Serif"/>
          <w:sz w:val="28"/>
          <w:szCs w:val="28"/>
        </w:rPr>
        <w:t>. </w:t>
      </w:r>
      <w:r w:rsidRPr="00930489">
        <w:rPr>
          <w:rFonts w:ascii="PT Astra Serif" w:hAnsi="PT Astra Serif"/>
          <w:bCs/>
          <w:sz w:val="28"/>
          <w:szCs w:val="28"/>
        </w:rPr>
        <w:t>Это</w:t>
      </w:r>
      <w:r w:rsidRPr="000B61E9">
        <w:rPr>
          <w:rFonts w:ascii="PT Astra Serif" w:hAnsi="PT Astra Serif"/>
          <w:sz w:val="28"/>
          <w:szCs w:val="28"/>
        </w:rPr>
        <w:t xml:space="preserve"> </w:t>
      </w:r>
      <w:r w:rsidR="000B61E9" w:rsidRPr="000B61E9">
        <w:rPr>
          <w:rFonts w:ascii="PT Astra Serif" w:hAnsi="PT Astra Serif"/>
          <w:sz w:val="28"/>
          <w:szCs w:val="28"/>
        </w:rPr>
        <w:t>дает гарантию в уменьшении финансовых потерь, обеспечивает стабильность и устойчив</w:t>
      </w:r>
      <w:r w:rsidR="000B61E9" w:rsidRPr="00930489">
        <w:rPr>
          <w:rFonts w:ascii="PT Astra Serif" w:hAnsi="PT Astra Serif"/>
          <w:sz w:val="28"/>
          <w:szCs w:val="28"/>
        </w:rPr>
        <w:t>ость личного </w:t>
      </w:r>
      <w:r w:rsidR="000B61E9" w:rsidRPr="00930489">
        <w:rPr>
          <w:rFonts w:ascii="PT Astra Serif" w:hAnsi="PT Astra Serif"/>
          <w:iCs/>
          <w:sz w:val="28"/>
          <w:szCs w:val="28"/>
        </w:rPr>
        <w:t>или семейного бюджета.</w:t>
      </w:r>
      <w:r w:rsidR="004F504B">
        <w:rPr>
          <w:rFonts w:ascii="PT Astra Serif" w:hAnsi="PT Astra Serif"/>
          <w:iCs/>
          <w:sz w:val="28"/>
          <w:szCs w:val="28"/>
        </w:rPr>
        <w:t xml:space="preserve"> А так как, взгляды пенсионеров на хранение своих доходов </w:t>
      </w:r>
      <w:r w:rsidR="00B44595">
        <w:rPr>
          <w:rFonts w:ascii="PT Astra Serif" w:hAnsi="PT Astra Serif"/>
          <w:iCs/>
          <w:sz w:val="28"/>
          <w:szCs w:val="28"/>
        </w:rPr>
        <w:t>довольно</w:t>
      </w:r>
      <w:r w:rsidR="004F504B">
        <w:rPr>
          <w:rFonts w:ascii="PT Astra Serif" w:hAnsi="PT Astra Serif"/>
          <w:iCs/>
          <w:sz w:val="28"/>
          <w:szCs w:val="28"/>
        </w:rPr>
        <w:t xml:space="preserve"> консервативны, финансовые инструменты меняются очень часто, совершенствуется финансовое мошенничество -   это подвергает  пожилых различным финансовым рискам.</w:t>
      </w:r>
    </w:p>
    <w:p w:rsidR="008C79AB" w:rsidRDefault="009A62C3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  <w:shd w:val="clear" w:color="auto" w:fill="FFFFFF"/>
        </w:rPr>
      </w:pPr>
      <w:r w:rsidRPr="009A62C3">
        <w:rPr>
          <w:rFonts w:ascii="PT Astra Serif" w:hAnsi="PT Astra Serif"/>
          <w:sz w:val="28"/>
          <w:szCs w:val="28"/>
          <w:shd w:val="clear" w:color="auto" w:fill="FFFFFF"/>
        </w:rPr>
        <w:t> Поэтому повышение финансовой грамотности старшего поколения является одним из важных моментов по повышению благосостояния граждан. Финансовая грамотность данной категории лиц будет способствовать не только повышению уровня их финансовой безопасности, но и способности эффективно распоряжаться своими денежными средствами, умению разрешать свои финансовых вопросы более грамотно, правильно выбирать финансовую услугу среди большого количества предложений.</w:t>
      </w:r>
    </w:p>
    <w:p w:rsidR="009A62C3" w:rsidRDefault="009A62C3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  <w:r w:rsidRPr="008C79AB">
        <w:rPr>
          <w:rFonts w:ascii="PT Astra Serif" w:hAnsi="PT Astra Serif"/>
          <w:sz w:val="28"/>
          <w:szCs w:val="28"/>
          <w:shd w:val="clear" w:color="auto" w:fill="FFFFFF"/>
        </w:rPr>
        <w:t xml:space="preserve">Проект </w:t>
      </w:r>
      <w:r w:rsidRPr="008C79AB">
        <w:rPr>
          <w:rFonts w:ascii="PT Astra Serif" w:hAnsi="PT Astra Serif"/>
          <w:sz w:val="28"/>
          <w:szCs w:val="28"/>
        </w:rPr>
        <w:t>«Финансовое просвещение граждан старшего поколения. Цифровой рубль»</w:t>
      </w:r>
      <w:r w:rsidR="008C79AB">
        <w:rPr>
          <w:rFonts w:ascii="PT Astra Serif" w:hAnsi="PT Astra Serif"/>
          <w:sz w:val="28"/>
          <w:szCs w:val="28"/>
        </w:rPr>
        <w:t xml:space="preserve"> реализуемый в Областном государственном  бюджетном учреждении социального обслуживания «Комплексный центр социального обслуживания «Доверие» в городе Димитровграде направлен на расширение кругозора граждан старшего поколения в области финансовой грамотности. Данный проект позволит гражданам старшего поколения повысить уровень финансовых знаний, укрепит их финансовую безопасность, научит планировать свой бюджет и принимать верные финансовые решения с перспективой в будущее.</w:t>
      </w:r>
    </w:p>
    <w:p w:rsidR="008C79AB" w:rsidRDefault="00826228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1.1.</w:t>
      </w:r>
      <w:r w:rsidR="008C79AB" w:rsidRPr="00613723">
        <w:rPr>
          <w:rFonts w:ascii="PT Astra Serif" w:hAnsi="PT Astra Serif"/>
          <w:b/>
          <w:sz w:val="28"/>
          <w:szCs w:val="28"/>
        </w:rPr>
        <w:t>Целевая аудитория:</w:t>
      </w:r>
      <w:r w:rsidR="008C79AB">
        <w:rPr>
          <w:rFonts w:ascii="PT Astra Serif" w:hAnsi="PT Astra Serif"/>
          <w:sz w:val="28"/>
          <w:szCs w:val="28"/>
        </w:rPr>
        <w:t xml:space="preserve"> граждан</w:t>
      </w:r>
      <w:r w:rsidR="00613723">
        <w:rPr>
          <w:rFonts w:ascii="PT Astra Serif" w:hAnsi="PT Astra Serif"/>
          <w:sz w:val="28"/>
          <w:szCs w:val="28"/>
        </w:rPr>
        <w:t>е старшего поколения</w:t>
      </w:r>
      <w:r w:rsidR="003E36A0">
        <w:rPr>
          <w:rFonts w:ascii="PT Astra Serif" w:hAnsi="PT Astra Serif"/>
          <w:sz w:val="28"/>
          <w:szCs w:val="28"/>
        </w:rPr>
        <w:t xml:space="preserve"> и инвалиды</w:t>
      </w:r>
    </w:p>
    <w:p w:rsidR="00613723" w:rsidRDefault="00826228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 w:rsidR="00613723" w:rsidRPr="00613723">
        <w:rPr>
          <w:rFonts w:ascii="PT Astra Serif" w:hAnsi="PT Astra Serif"/>
          <w:b/>
          <w:sz w:val="28"/>
          <w:szCs w:val="28"/>
        </w:rPr>
        <w:t>Цель</w:t>
      </w:r>
      <w:r w:rsidR="00E6098E">
        <w:rPr>
          <w:rFonts w:ascii="PT Astra Serif" w:hAnsi="PT Astra Serif"/>
          <w:b/>
          <w:sz w:val="28"/>
          <w:szCs w:val="28"/>
        </w:rPr>
        <w:t xml:space="preserve"> проекта</w:t>
      </w:r>
      <w:r w:rsidR="00613723" w:rsidRPr="00613723">
        <w:rPr>
          <w:rFonts w:ascii="PT Astra Serif" w:hAnsi="PT Astra Serif"/>
          <w:b/>
          <w:sz w:val="28"/>
          <w:szCs w:val="28"/>
        </w:rPr>
        <w:t>:</w:t>
      </w:r>
      <w:r w:rsidR="00613723">
        <w:rPr>
          <w:rFonts w:ascii="PT Astra Serif" w:hAnsi="PT Astra Serif"/>
          <w:sz w:val="28"/>
          <w:szCs w:val="28"/>
        </w:rPr>
        <w:t xml:space="preserve"> повышение уровня финансовой грамотности граждан старшего поколения</w:t>
      </w:r>
      <w:r w:rsidR="003E36A0">
        <w:rPr>
          <w:rFonts w:ascii="PT Astra Serif" w:hAnsi="PT Astra Serif"/>
          <w:sz w:val="28"/>
          <w:szCs w:val="28"/>
        </w:rPr>
        <w:t xml:space="preserve"> и инвалидов</w:t>
      </w:r>
      <w:r w:rsidR="00613723">
        <w:rPr>
          <w:rFonts w:ascii="PT Astra Serif" w:hAnsi="PT Astra Serif"/>
          <w:sz w:val="28"/>
          <w:szCs w:val="28"/>
        </w:rPr>
        <w:t>, преодоление непонимания и страха перед новейшими финансовыми технологиями, формирование основных принципов и правил принятия решений по использованию финансовых продуктов и услуг.</w:t>
      </w:r>
    </w:p>
    <w:p w:rsidR="00613723" w:rsidRPr="00613723" w:rsidRDefault="00826228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1.3.</w:t>
      </w:r>
      <w:r w:rsidR="00613723" w:rsidRPr="00613723">
        <w:rPr>
          <w:rFonts w:ascii="PT Astra Serif" w:hAnsi="PT Astra Serif"/>
          <w:b/>
          <w:sz w:val="28"/>
          <w:szCs w:val="28"/>
        </w:rPr>
        <w:t>Задачи</w:t>
      </w:r>
      <w:r w:rsidR="00E6098E">
        <w:rPr>
          <w:rFonts w:ascii="PT Astra Serif" w:hAnsi="PT Astra Serif"/>
          <w:b/>
          <w:sz w:val="28"/>
          <w:szCs w:val="28"/>
        </w:rPr>
        <w:t xml:space="preserve"> проекта</w:t>
      </w:r>
      <w:r w:rsidR="00613723" w:rsidRPr="00613723">
        <w:rPr>
          <w:rFonts w:ascii="PT Astra Serif" w:hAnsi="PT Astra Serif"/>
          <w:b/>
          <w:sz w:val="28"/>
          <w:szCs w:val="28"/>
        </w:rPr>
        <w:t>:</w:t>
      </w:r>
    </w:p>
    <w:p w:rsidR="00613723" w:rsidRP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Pr="00613723">
        <w:rPr>
          <w:rFonts w:ascii="PT Astra Serif" w:hAnsi="PT Astra Serif" w:cs="Arial"/>
          <w:sz w:val="28"/>
          <w:szCs w:val="28"/>
        </w:rPr>
        <w:t>Приобретени</w:t>
      </w:r>
      <w:r w:rsidR="00FB07B8">
        <w:rPr>
          <w:rFonts w:ascii="PT Astra Serif" w:hAnsi="PT Astra Serif" w:cs="Arial"/>
          <w:sz w:val="28"/>
          <w:szCs w:val="28"/>
        </w:rPr>
        <w:t>е  знаний о существующих в Российской Федерации</w:t>
      </w:r>
      <w:r w:rsidRPr="00613723">
        <w:rPr>
          <w:rFonts w:ascii="PT Astra Serif" w:hAnsi="PT Astra Serif" w:cs="Arial"/>
          <w:sz w:val="28"/>
          <w:szCs w:val="28"/>
        </w:rPr>
        <w:t xml:space="preserve"> </w:t>
      </w:r>
      <w:r w:rsidR="00FB07B8">
        <w:rPr>
          <w:rFonts w:ascii="PT Astra Serif" w:hAnsi="PT Astra Serif" w:cs="Arial"/>
          <w:sz w:val="28"/>
          <w:szCs w:val="28"/>
        </w:rPr>
        <w:t xml:space="preserve"> новейших </w:t>
      </w:r>
      <w:r w:rsidRPr="00613723">
        <w:rPr>
          <w:rFonts w:ascii="PT Astra Serif" w:hAnsi="PT Astra Serif" w:cs="Arial"/>
          <w:sz w:val="28"/>
          <w:szCs w:val="28"/>
        </w:rPr>
        <w:t>финансовых системах и продуктах, а также о способах полу</w:t>
      </w:r>
      <w:r w:rsidR="00FB07B8">
        <w:rPr>
          <w:rFonts w:ascii="PT Astra Serif" w:hAnsi="PT Astra Serif" w:cs="Arial"/>
          <w:sz w:val="28"/>
          <w:szCs w:val="28"/>
        </w:rPr>
        <w:t>чения информации о них из различных</w:t>
      </w:r>
      <w:r w:rsidRPr="00613723">
        <w:rPr>
          <w:rFonts w:ascii="PT Astra Serif" w:hAnsi="PT Astra Serif" w:cs="Arial"/>
          <w:sz w:val="28"/>
          <w:szCs w:val="28"/>
        </w:rPr>
        <w:t xml:space="preserve"> источников.</w:t>
      </w:r>
    </w:p>
    <w:p w:rsidR="00613723" w:rsidRP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Pr="00613723">
        <w:rPr>
          <w:rFonts w:ascii="PT Astra Serif" w:hAnsi="PT Astra Serif" w:cs="Arial"/>
          <w:sz w:val="28"/>
          <w:szCs w:val="28"/>
        </w:rPr>
        <w:t>Развитие умения применять полученную информацию в процессе принятия решений о сохранении и накоплении своих денежных средств, при оценке финансовых рисков, при сравнении преимуществ и недостатков различных финансовых услуг в процессе выбора.</w:t>
      </w:r>
    </w:p>
    <w:p w:rsidR="00613723" w:rsidRP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Pr="00613723">
        <w:rPr>
          <w:rFonts w:ascii="PT Astra Serif" w:hAnsi="PT Astra Serif" w:cs="Arial"/>
          <w:sz w:val="28"/>
          <w:szCs w:val="28"/>
        </w:rPr>
        <w:t>Формирование знания о способах увеличения благосостояния, таких как внесение денежных средств на банковские счета под проценты.</w:t>
      </w:r>
    </w:p>
    <w:p w:rsidR="00613723" w:rsidRP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</w:t>
      </w:r>
      <w:r w:rsidRPr="00613723">
        <w:rPr>
          <w:rFonts w:ascii="PT Astra Serif" w:hAnsi="PT Astra Serif" w:cs="Arial"/>
          <w:sz w:val="28"/>
          <w:szCs w:val="28"/>
        </w:rPr>
        <w:t xml:space="preserve">Формирование понимания, что такое банковские </w:t>
      </w:r>
      <w:r w:rsidR="00FB07B8">
        <w:rPr>
          <w:rFonts w:ascii="PT Astra Serif" w:hAnsi="PT Astra Serif" w:cs="Arial"/>
          <w:sz w:val="28"/>
          <w:szCs w:val="28"/>
        </w:rPr>
        <w:t>сбережения и их виды</w:t>
      </w:r>
      <w:r w:rsidRPr="00613723">
        <w:rPr>
          <w:rFonts w:ascii="PT Astra Serif" w:hAnsi="PT Astra Serif" w:cs="Arial"/>
          <w:sz w:val="28"/>
          <w:szCs w:val="28"/>
        </w:rPr>
        <w:t>, страхование, дебетовая</w:t>
      </w:r>
      <w:r w:rsidR="00FB07B8">
        <w:rPr>
          <w:rFonts w:ascii="PT Astra Serif" w:hAnsi="PT Astra Serif" w:cs="Arial"/>
          <w:sz w:val="28"/>
          <w:szCs w:val="28"/>
        </w:rPr>
        <w:t xml:space="preserve"> и кредитные</w:t>
      </w:r>
      <w:r w:rsidRPr="00613723">
        <w:rPr>
          <w:rFonts w:ascii="PT Astra Serif" w:hAnsi="PT Astra Serif" w:cs="Arial"/>
          <w:sz w:val="28"/>
          <w:szCs w:val="28"/>
        </w:rPr>
        <w:t xml:space="preserve"> карта,</w:t>
      </w:r>
      <w:r w:rsidR="00FB07B8">
        <w:rPr>
          <w:rFonts w:ascii="PT Astra Serif" w:hAnsi="PT Astra Serif" w:cs="Arial"/>
          <w:sz w:val="28"/>
          <w:szCs w:val="28"/>
        </w:rPr>
        <w:t xml:space="preserve"> цифровой рубль,</w:t>
      </w:r>
      <w:r w:rsidRPr="00613723">
        <w:rPr>
          <w:rFonts w:ascii="PT Astra Serif" w:hAnsi="PT Astra Serif" w:cs="Arial"/>
          <w:sz w:val="28"/>
          <w:szCs w:val="28"/>
        </w:rPr>
        <w:t xml:space="preserve"> финансовое мошенничество.</w:t>
      </w:r>
    </w:p>
    <w:p w:rsid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</w:t>
      </w:r>
      <w:r w:rsidRPr="00613723">
        <w:rPr>
          <w:rFonts w:ascii="PT Astra Serif" w:hAnsi="PT Astra Serif" w:cs="Arial"/>
          <w:sz w:val="28"/>
          <w:szCs w:val="28"/>
        </w:rPr>
        <w:t xml:space="preserve">Формирование навыков и умений самостоятельного управления </w:t>
      </w:r>
      <w:r w:rsidR="00FB07B8">
        <w:rPr>
          <w:rFonts w:ascii="PT Astra Serif" w:hAnsi="PT Astra Serif" w:cs="Arial"/>
          <w:sz w:val="28"/>
          <w:szCs w:val="28"/>
        </w:rPr>
        <w:t>финансовыми процессами (</w:t>
      </w:r>
      <w:r w:rsidRPr="00613723">
        <w:rPr>
          <w:rFonts w:ascii="PT Astra Serif" w:hAnsi="PT Astra Serif" w:cs="Arial"/>
          <w:sz w:val="28"/>
          <w:szCs w:val="28"/>
        </w:rPr>
        <w:t>управлять доходами и расходами, научиться жить по средствам, сохранить и увеличить накопления).</w:t>
      </w:r>
    </w:p>
    <w:p w:rsidR="00613723" w:rsidRP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6.</w:t>
      </w:r>
      <w:r w:rsidRPr="00613723">
        <w:rPr>
          <w:rFonts w:ascii="PT Astra Serif" w:hAnsi="PT Astra Serif" w:cs="Arial"/>
          <w:sz w:val="28"/>
          <w:szCs w:val="28"/>
        </w:rPr>
        <w:t>Изучение процесса получения электронных услуг через Интернет.</w:t>
      </w:r>
    </w:p>
    <w:p w:rsidR="00613723" w:rsidRP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7.</w:t>
      </w:r>
      <w:r w:rsidRPr="00613723">
        <w:rPr>
          <w:rFonts w:ascii="PT Astra Serif" w:hAnsi="PT Astra Serif" w:cs="Arial"/>
          <w:sz w:val="28"/>
          <w:szCs w:val="28"/>
        </w:rPr>
        <w:t>Поддержание социально-экономической активности пожилых людей.</w:t>
      </w:r>
    </w:p>
    <w:p w:rsidR="00613723" w:rsidRDefault="00613723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8.</w:t>
      </w:r>
      <w:r w:rsidRPr="00613723">
        <w:rPr>
          <w:rFonts w:ascii="PT Astra Serif" w:hAnsi="PT Astra Serif" w:cs="Arial"/>
          <w:sz w:val="28"/>
          <w:szCs w:val="28"/>
        </w:rPr>
        <w:t>Адапт</w:t>
      </w:r>
      <w:r w:rsidR="00FB07B8">
        <w:rPr>
          <w:rFonts w:ascii="PT Astra Serif" w:hAnsi="PT Astra Serif" w:cs="Arial"/>
          <w:sz w:val="28"/>
          <w:szCs w:val="28"/>
        </w:rPr>
        <w:t>ация пожилых граждан</w:t>
      </w:r>
      <w:r w:rsidRPr="00613723">
        <w:rPr>
          <w:rFonts w:ascii="PT Astra Serif" w:hAnsi="PT Astra Serif" w:cs="Arial"/>
          <w:sz w:val="28"/>
          <w:szCs w:val="28"/>
        </w:rPr>
        <w:t xml:space="preserve"> к информационной среде.</w:t>
      </w:r>
    </w:p>
    <w:p w:rsidR="00E6098E" w:rsidRDefault="00E6098E" w:rsidP="00341FC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</w:p>
    <w:p w:rsidR="00027B5A" w:rsidRDefault="00027B5A" w:rsidP="00027B5A">
      <w:pPr>
        <w:pStyle w:val="richfactdown-paragraph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sz w:val="28"/>
          <w:szCs w:val="28"/>
        </w:rPr>
      </w:pPr>
      <w:r w:rsidRPr="00027B5A">
        <w:rPr>
          <w:rFonts w:ascii="PT Astra Serif" w:hAnsi="PT Astra Serif" w:cs="Arial"/>
          <w:b/>
          <w:sz w:val="28"/>
          <w:szCs w:val="28"/>
        </w:rPr>
        <w:t>Механизм реализации проекта</w:t>
      </w:r>
    </w:p>
    <w:p w:rsidR="0008162C" w:rsidRDefault="0008162C" w:rsidP="0008162C">
      <w:pPr>
        <w:pStyle w:val="richfactdown-paragraph"/>
        <w:shd w:val="clear" w:color="auto" w:fill="FFFFFF"/>
        <w:spacing w:before="0" w:beforeAutospacing="0" w:after="0" w:afterAutospacing="0" w:line="360" w:lineRule="auto"/>
        <w:ind w:left="1080"/>
        <w:rPr>
          <w:rFonts w:ascii="PT Astra Serif" w:hAnsi="PT Astra Serif" w:cs="Arial"/>
          <w:b/>
          <w:sz w:val="28"/>
          <w:szCs w:val="28"/>
        </w:rPr>
      </w:pPr>
    </w:p>
    <w:p w:rsidR="00B4493E" w:rsidRDefault="0090081E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Подготовительный</w:t>
      </w:r>
    </w:p>
    <w:p w:rsidR="0090081E" w:rsidRDefault="0090081E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Основной</w:t>
      </w:r>
    </w:p>
    <w:p w:rsidR="0090081E" w:rsidRDefault="0090081E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Итоговый</w:t>
      </w:r>
    </w:p>
    <w:p w:rsidR="0008162C" w:rsidRPr="002F642F" w:rsidRDefault="0090081E" w:rsidP="002F642F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 w:rsidRPr="0090081E"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sz w:val="28"/>
          <w:szCs w:val="28"/>
        </w:rPr>
        <w:t>подготовительном этапе практики проводилась установочная работа – кадровые ресурсы практики  знакомили с целями, задачами практики, ее содержанием, заданиями и отчетностью</w:t>
      </w:r>
      <w:r w:rsidR="002F642F">
        <w:rPr>
          <w:rFonts w:ascii="PT Astra Serif" w:hAnsi="PT Astra Serif" w:cs="Arial"/>
          <w:sz w:val="28"/>
          <w:szCs w:val="28"/>
        </w:rPr>
        <w:t xml:space="preserve">, </w:t>
      </w:r>
      <w:r w:rsidR="002F642F">
        <w:rPr>
          <w:rFonts w:ascii="PT Astra Serif" w:hAnsi="PT Astra Serif"/>
          <w:sz w:val="28"/>
          <w:szCs w:val="28"/>
        </w:rPr>
        <w:t>определялись наиболее интересующие финансовые вопросы</w:t>
      </w:r>
      <w:r w:rsidR="0008162C" w:rsidRPr="0008162C">
        <w:rPr>
          <w:rFonts w:ascii="PT Astra Serif" w:hAnsi="PT Astra Serif"/>
          <w:sz w:val="28"/>
          <w:szCs w:val="28"/>
        </w:rPr>
        <w:t xml:space="preserve"> для представителей старшего по</w:t>
      </w:r>
      <w:r w:rsidR="002F642F">
        <w:rPr>
          <w:rFonts w:ascii="PT Astra Serif" w:hAnsi="PT Astra Serif"/>
          <w:sz w:val="28"/>
          <w:szCs w:val="28"/>
        </w:rPr>
        <w:t>коления и людей с инвалидностью, с</w:t>
      </w:r>
      <w:r w:rsidR="0008162C" w:rsidRPr="0008162C">
        <w:rPr>
          <w:rFonts w:ascii="PT Astra Serif" w:hAnsi="PT Astra Serif"/>
          <w:sz w:val="28"/>
          <w:szCs w:val="28"/>
        </w:rPr>
        <w:t>оставление плана мероприятий.</w:t>
      </w:r>
      <w:r w:rsidR="002F642F">
        <w:rPr>
          <w:rFonts w:ascii="PT Astra Serif" w:hAnsi="PT Astra Serif"/>
          <w:sz w:val="28"/>
          <w:szCs w:val="28"/>
        </w:rPr>
        <w:t xml:space="preserve"> </w:t>
      </w:r>
    </w:p>
    <w:p w:rsidR="0008162C" w:rsidRDefault="0008162C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</w:p>
    <w:p w:rsidR="001F157A" w:rsidRDefault="0090081E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На основном этапе практики  проводились</w:t>
      </w:r>
      <w:r w:rsidR="002F642F">
        <w:rPr>
          <w:rFonts w:ascii="PT Astra Serif" w:hAnsi="PT Astra Serif" w:cs="Arial"/>
          <w:sz w:val="28"/>
          <w:szCs w:val="28"/>
        </w:rPr>
        <w:t xml:space="preserve"> формирование групп участников проекта, проводились</w:t>
      </w:r>
      <w:r>
        <w:rPr>
          <w:rFonts w:ascii="PT Astra Serif" w:hAnsi="PT Astra Serif" w:cs="Arial"/>
          <w:sz w:val="28"/>
          <w:szCs w:val="28"/>
        </w:rPr>
        <w:t xml:space="preserve"> мероприятия по повышению уровня финансовой грамотности</w:t>
      </w:r>
      <w:r w:rsidR="002B631B">
        <w:rPr>
          <w:rFonts w:ascii="PT Astra Serif" w:hAnsi="PT Astra Serif" w:cs="Arial"/>
          <w:sz w:val="28"/>
          <w:szCs w:val="28"/>
        </w:rPr>
        <w:t xml:space="preserve"> старшего поколения и инвалидов, а именно интеллектуальные игры, встречи,</w:t>
      </w:r>
      <w:r w:rsidR="001F157A">
        <w:rPr>
          <w:rFonts w:ascii="PT Astra Serif" w:hAnsi="PT Astra Serif" w:cs="Arial"/>
          <w:sz w:val="28"/>
          <w:szCs w:val="28"/>
        </w:rPr>
        <w:t xml:space="preserve"> лекции</w:t>
      </w:r>
      <w:r w:rsidR="002B631B">
        <w:rPr>
          <w:rFonts w:ascii="PT Astra Serif" w:hAnsi="PT Astra Serif" w:cs="Arial"/>
          <w:sz w:val="28"/>
          <w:szCs w:val="28"/>
        </w:rPr>
        <w:t xml:space="preserve"> беседы с приглашением представителей </w:t>
      </w:r>
      <w:r w:rsidR="002B631B">
        <w:rPr>
          <w:rFonts w:ascii="PT Astra Serif" w:hAnsi="PT Astra Serif" w:cs="Arial"/>
          <w:b/>
          <w:sz w:val="28"/>
          <w:szCs w:val="28"/>
        </w:rPr>
        <w:t>ПАО «Сбербанк, АО</w:t>
      </w:r>
      <w:r w:rsidR="001F157A">
        <w:rPr>
          <w:rFonts w:ascii="PT Astra Serif" w:hAnsi="PT Astra Serif" w:cs="Arial"/>
          <w:b/>
          <w:sz w:val="28"/>
          <w:szCs w:val="28"/>
        </w:rPr>
        <w:t xml:space="preserve"> «</w:t>
      </w:r>
      <w:proofErr w:type="spellStart"/>
      <w:r w:rsidR="001F157A">
        <w:rPr>
          <w:rFonts w:ascii="PT Astra Serif" w:hAnsi="PT Astra Serif" w:cs="Arial"/>
          <w:b/>
          <w:sz w:val="28"/>
          <w:szCs w:val="28"/>
        </w:rPr>
        <w:t>АльфаБанк</w:t>
      </w:r>
      <w:proofErr w:type="spellEnd"/>
      <w:r w:rsidR="001F157A">
        <w:rPr>
          <w:rFonts w:ascii="PT Astra Serif" w:hAnsi="PT Astra Serif" w:cs="Arial"/>
          <w:b/>
          <w:sz w:val="28"/>
          <w:szCs w:val="28"/>
        </w:rPr>
        <w:t xml:space="preserve">»,  ПАО </w:t>
      </w:r>
      <w:proofErr w:type="spellStart"/>
      <w:r w:rsidR="001F157A">
        <w:rPr>
          <w:rFonts w:ascii="PT Astra Serif" w:hAnsi="PT Astra Serif" w:cs="Arial"/>
          <w:b/>
          <w:sz w:val="28"/>
          <w:szCs w:val="28"/>
        </w:rPr>
        <w:t>Росгосстрах</w:t>
      </w:r>
      <w:proofErr w:type="spellEnd"/>
      <w:r w:rsidR="001F157A">
        <w:rPr>
          <w:rFonts w:ascii="PT Astra Serif" w:hAnsi="PT Astra Serif" w:cs="Arial"/>
          <w:b/>
          <w:sz w:val="28"/>
          <w:szCs w:val="28"/>
        </w:rPr>
        <w:t>,</w:t>
      </w:r>
      <w:r w:rsidR="001F157A" w:rsidRPr="001F157A">
        <w:rPr>
          <w:rFonts w:ascii="PT Astra Serif" w:hAnsi="PT Astra Serif" w:cs="Arial"/>
          <w:sz w:val="28"/>
          <w:szCs w:val="28"/>
        </w:rPr>
        <w:t xml:space="preserve"> </w:t>
      </w:r>
      <w:r w:rsidR="002F642F">
        <w:rPr>
          <w:rFonts w:ascii="PT Astra Serif" w:hAnsi="PT Astra Serif" w:cs="Arial"/>
          <w:sz w:val="28"/>
          <w:szCs w:val="28"/>
        </w:rPr>
        <w:t>освещение мероприятия в социальных сетях и на сайте учреждения.</w:t>
      </w:r>
    </w:p>
    <w:p w:rsidR="002F642F" w:rsidRDefault="002F642F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</w:p>
    <w:p w:rsidR="00DE6469" w:rsidRPr="001F157A" w:rsidRDefault="00DE6469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Итоговый этап предполагает </w:t>
      </w:r>
      <w:r w:rsidR="002F642F">
        <w:rPr>
          <w:rFonts w:ascii="PT Astra Serif" w:hAnsi="PT Astra Serif" w:cs="Arial"/>
          <w:sz w:val="28"/>
          <w:szCs w:val="28"/>
        </w:rPr>
        <w:t>анализ результатов и оценка эффективности практики для граждан старшего поколения и инвалидов.</w:t>
      </w:r>
      <w:r w:rsidR="006B625C">
        <w:rPr>
          <w:rFonts w:ascii="PT Astra Serif" w:hAnsi="PT Astra Serif" w:cs="Arial"/>
          <w:sz w:val="28"/>
          <w:szCs w:val="28"/>
        </w:rPr>
        <w:t xml:space="preserve"> </w:t>
      </w:r>
    </w:p>
    <w:p w:rsidR="0090081E" w:rsidRPr="0090081E" w:rsidRDefault="002B631B" w:rsidP="00B4493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697BAA" w:rsidRPr="00697BAA" w:rsidRDefault="00027B5A" w:rsidP="00341FC9">
      <w:pPr>
        <w:shd w:val="clear" w:color="auto" w:fill="FFFFFF"/>
        <w:spacing w:after="360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1.5</w:t>
      </w:r>
      <w:r w:rsidR="0082622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.</w:t>
      </w:r>
      <w:r w:rsidR="00697BAA" w:rsidRPr="00697B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Результаты реализации проекта:</w:t>
      </w:r>
      <w:r w:rsidR="00FC505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</w:t>
      </w:r>
    </w:p>
    <w:p w:rsidR="00D71A79" w:rsidRDefault="00FC5050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формирование экономического мышления: умение принимать </w:t>
      </w:r>
      <w:r w:rsidR="00D71A79">
        <w:rPr>
          <w:rFonts w:ascii="PT Astra Serif" w:eastAsia="Times New Roman" w:hAnsi="PT Astra Serif" w:cs="Arial"/>
          <w:sz w:val="28"/>
          <w:szCs w:val="28"/>
          <w:lang w:eastAsia="ru-RU"/>
        </w:rPr>
        <w:t>взвешенные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решения в управлении своими финансовыми средствами, оценивая и принимая ответственность за возможные последствия </w:t>
      </w:r>
    </w:p>
    <w:p w:rsidR="00697BAA" w:rsidRPr="00697BAA" w:rsidRDefault="0022598E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>наработка навыков находить и оценивать финансовую информацию из различных источников, включая Интернет, а также умения анализировать, преобразовывать и использовать полученную информацию для решения практических финансовых задач в своей жизни;</w:t>
      </w:r>
    </w:p>
    <w:p w:rsidR="00697BAA" w:rsidRPr="00697BAA" w:rsidRDefault="0022598E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использование полученных знаний для эффективного исполнения </w:t>
      </w:r>
      <w:r w:rsidR="00D71A79">
        <w:rPr>
          <w:rFonts w:ascii="PT Astra Serif" w:eastAsia="Times New Roman" w:hAnsi="PT Astra Serif" w:cs="Arial"/>
          <w:sz w:val="28"/>
          <w:szCs w:val="28"/>
          <w:lang w:eastAsia="ru-RU"/>
        </w:rPr>
        <w:t>финансовых ролей;</w:t>
      </w:r>
    </w:p>
    <w:p w:rsidR="00697BAA" w:rsidRPr="00697BAA" w:rsidRDefault="0022598E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>приобретение знаний о существую</w:t>
      </w:r>
      <w:r w:rsidR="00D71A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щих на сегодняшний день в Российской Федерации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>финансовых системах и финансовых продуктах</w:t>
      </w:r>
      <w:r w:rsidR="00D71A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услугах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а также о способах получения информации о них из </w:t>
      </w:r>
      <w:r w:rsidR="00D71A79">
        <w:rPr>
          <w:rFonts w:ascii="PT Astra Serif" w:eastAsia="Times New Roman" w:hAnsi="PT Astra Serif" w:cs="Arial"/>
          <w:sz w:val="28"/>
          <w:szCs w:val="28"/>
          <w:lang w:eastAsia="ru-RU"/>
        </w:rPr>
        <w:t>различных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источников;</w:t>
      </w:r>
      <w:r w:rsidR="00D71A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697BAA" w:rsidRPr="00697BAA" w:rsidRDefault="0022598E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>развитие умения применять полученную информацию в процессе принятия решений о сохранении и накоплении своих денежных средств, при оценке финансовых рисков, при сравнении преимуществ и недостатков различных финансовых</w:t>
      </w:r>
      <w:r w:rsidR="00A9270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продуктов и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услуг в процессе выбора;</w:t>
      </w:r>
    </w:p>
    <w:p w:rsidR="00B91D60" w:rsidRDefault="0022598E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формирование знания о </w:t>
      </w:r>
      <w:r w:rsidR="00B91D60">
        <w:rPr>
          <w:rFonts w:ascii="PT Astra Serif" w:eastAsia="Times New Roman" w:hAnsi="PT Astra Serif" w:cs="Arial"/>
          <w:sz w:val="28"/>
          <w:szCs w:val="28"/>
          <w:lang w:eastAsia="ru-RU"/>
        </w:rPr>
        <w:t>различных</w:t>
      </w:r>
      <w:r w:rsidR="00697BAA" w:rsidRPr="00697B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способах увеличения </w:t>
      </w:r>
      <w:r w:rsidR="00A9270B">
        <w:rPr>
          <w:rFonts w:ascii="PT Astra Serif" w:eastAsia="Times New Roman" w:hAnsi="PT Astra Serif" w:cs="Arial"/>
          <w:sz w:val="28"/>
          <w:szCs w:val="28"/>
          <w:lang w:eastAsia="ru-RU"/>
        </w:rPr>
        <w:t>дохода</w:t>
      </w:r>
      <w:r w:rsidR="00B91D60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1D16BB" w:rsidRDefault="001D16BB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 результатам внедрения данной практики через практику прошло</w:t>
      </w:r>
      <w:r w:rsidR="007D74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более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50 человек – граждан старшего поколения, в том числе и инвалидов. Граждане пожилого возраста </w:t>
      </w:r>
      <w:r w:rsidR="00B03DB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научились грамотно управлять своими финансовыми средствами – вести  учёт доходов и расходов, планировать личный бюджет, накапливать сбережения; приобрели навыки пользования </w:t>
      </w:r>
      <w:r w:rsidR="007D7474">
        <w:rPr>
          <w:rFonts w:ascii="PT Astra Serif" w:eastAsia="Times New Roman" w:hAnsi="PT Astra Serif" w:cs="Arial"/>
          <w:sz w:val="28"/>
          <w:szCs w:val="28"/>
          <w:lang w:eastAsia="ru-RU"/>
        </w:rPr>
        <w:t>современными цифровыми  финансовыми технологиями (</w:t>
      </w:r>
      <w:proofErr w:type="spellStart"/>
      <w:r w:rsidR="007D7474">
        <w:rPr>
          <w:rFonts w:ascii="PT Astra Serif" w:eastAsia="Times New Roman" w:hAnsi="PT Astra Serif" w:cs="Arial"/>
          <w:sz w:val="28"/>
          <w:szCs w:val="28"/>
          <w:lang w:eastAsia="ru-RU"/>
        </w:rPr>
        <w:t>онлайн-банки</w:t>
      </w:r>
      <w:proofErr w:type="spellEnd"/>
      <w:r w:rsidR="007D74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биометрия, искусственный интеллект), </w:t>
      </w:r>
      <w:r w:rsidR="005A7CD3">
        <w:rPr>
          <w:rFonts w:ascii="PT Astra Serif" w:eastAsia="Times New Roman" w:hAnsi="PT Astra Serif" w:cs="Arial"/>
          <w:sz w:val="28"/>
          <w:szCs w:val="28"/>
          <w:lang w:eastAsia="ru-RU"/>
        </w:rPr>
        <w:t>научились правильно выбирать финансовые услуги.</w:t>
      </w:r>
      <w:r w:rsidR="009A4C6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Благодаря данному проекту, финансовое положение у </w:t>
      </w:r>
      <w:proofErr w:type="gramStart"/>
      <w:r w:rsidR="009A4C6D">
        <w:rPr>
          <w:rFonts w:ascii="PT Astra Serif" w:eastAsia="Times New Roman" w:hAnsi="PT Astra Serif" w:cs="Arial"/>
          <w:sz w:val="28"/>
          <w:szCs w:val="28"/>
          <w:lang w:eastAsia="ru-RU"/>
        </w:rPr>
        <w:t>обучающихся</w:t>
      </w:r>
      <w:proofErr w:type="gramEnd"/>
      <w:r w:rsidR="009A4C6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существенно улучшилось. Граждане старшего  поколения </w:t>
      </w:r>
      <w:r w:rsidR="004345A3">
        <w:rPr>
          <w:rFonts w:ascii="PT Astra Serif" w:eastAsia="Times New Roman" w:hAnsi="PT Astra Serif" w:cs="Arial"/>
          <w:sz w:val="28"/>
          <w:szCs w:val="28"/>
          <w:lang w:eastAsia="ru-RU"/>
        </w:rPr>
        <w:t>стали финансово и юридически разбираться в финансовых вопросах и ситуациях.</w:t>
      </w:r>
    </w:p>
    <w:p w:rsidR="00F4138A" w:rsidRDefault="00F4138A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Работа по практике «Цифровые финансовые технологии – безопасное взаимодействие» регулярно освещается на страницах в социальных сетях – Одноклассники,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ВКонтакте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таким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образом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все больше и больше людей старшего поколения узнают о данной практике.</w:t>
      </w:r>
    </w:p>
    <w:p w:rsidR="00697BAA" w:rsidRDefault="00027B5A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1.6</w:t>
      </w:r>
      <w:r w:rsidR="0082622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</w:t>
      </w:r>
      <w:r w:rsidR="003F585F" w:rsidRPr="003F58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Сроки реализации проекта:</w:t>
      </w:r>
      <w:r w:rsidR="00B1795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826228">
        <w:rPr>
          <w:rFonts w:ascii="PT Astra Serif" w:eastAsia="Times New Roman" w:hAnsi="PT Astra Serif" w:cs="Arial"/>
          <w:sz w:val="28"/>
          <w:szCs w:val="28"/>
          <w:lang w:eastAsia="ru-RU"/>
        </w:rPr>
        <w:t>01 сентября 2024 по 1</w:t>
      </w:r>
      <w:r w:rsidR="00B17956" w:rsidRPr="00B179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26228">
        <w:rPr>
          <w:rFonts w:ascii="PT Astra Serif" w:eastAsia="Times New Roman" w:hAnsi="PT Astra Serif" w:cs="Arial"/>
          <w:sz w:val="28"/>
          <w:szCs w:val="28"/>
          <w:lang w:eastAsia="ru-RU"/>
        </w:rPr>
        <w:t>июня 2025</w:t>
      </w:r>
      <w:r w:rsidR="00B17956" w:rsidRPr="00B179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</w:t>
      </w:r>
    </w:p>
    <w:p w:rsidR="00B17956" w:rsidRDefault="00027B5A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1.7</w:t>
      </w:r>
      <w:r w:rsidR="0082622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</w:t>
      </w:r>
      <w:r w:rsidR="002C613F" w:rsidRPr="002C613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Автор проекта:</w:t>
      </w:r>
      <w:r w:rsidR="002C6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специалист по социальной работе «Комплексного центра социального обслуживания «Доверие» в </w:t>
      </w:r>
      <w:proofErr w:type="gramStart"/>
      <w:r w:rsidR="002C613F">
        <w:rPr>
          <w:rFonts w:ascii="PT Astra Serif" w:eastAsia="Times New Roman" w:hAnsi="PT Astra Serif" w:cs="Arial"/>
          <w:sz w:val="28"/>
          <w:szCs w:val="28"/>
          <w:lang w:eastAsia="ru-RU"/>
        </w:rPr>
        <w:t>г</w:t>
      </w:r>
      <w:proofErr w:type="gramEnd"/>
      <w:r w:rsidR="002C613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8262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C6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Димитровграде» Роланда </w:t>
      </w:r>
      <w:proofErr w:type="spellStart"/>
      <w:r w:rsidR="002C613F">
        <w:rPr>
          <w:rFonts w:ascii="PT Astra Serif" w:eastAsia="Times New Roman" w:hAnsi="PT Astra Serif" w:cs="Arial"/>
          <w:sz w:val="28"/>
          <w:szCs w:val="28"/>
          <w:lang w:eastAsia="ru-RU"/>
        </w:rPr>
        <w:t>Роландовна</w:t>
      </w:r>
      <w:proofErr w:type="spellEnd"/>
      <w:r w:rsidR="002C61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Безрукова</w:t>
      </w:r>
    </w:p>
    <w:p w:rsidR="008D5B6E" w:rsidRPr="00D80028" w:rsidRDefault="00027B5A" w:rsidP="00341F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1.8</w:t>
      </w:r>
      <w:r w:rsidR="00E6098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</w:t>
      </w:r>
      <w:r w:rsidR="008D5B6E" w:rsidRP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Партнеры</w:t>
      </w:r>
      <w:r w:rsidR="00E6098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проекта</w:t>
      </w:r>
      <w:r w:rsidR="008D5B6E" w:rsidRP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:</w:t>
      </w:r>
      <w:r w:rsid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E6098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E6098E" w:rsidRPr="00E6098E">
        <w:rPr>
          <w:rFonts w:ascii="PT Astra Serif" w:eastAsia="Times New Roman" w:hAnsi="PT Astra Serif" w:cs="Arial"/>
          <w:sz w:val="28"/>
          <w:szCs w:val="28"/>
          <w:lang w:eastAsia="ru-RU"/>
        </w:rPr>
        <w:t>представители и специалисты</w:t>
      </w:r>
      <w:r w:rsidR="00E6098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ПАО «Сбербанк, АО «</w:t>
      </w:r>
      <w:proofErr w:type="spellStart"/>
      <w:r w:rsid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АльфаБанк</w:t>
      </w:r>
      <w:proofErr w:type="spellEnd"/>
      <w:r w:rsid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», </w:t>
      </w:r>
      <w:r w:rsidR="00E6098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ПАО </w:t>
      </w:r>
      <w:proofErr w:type="spellStart"/>
      <w:r w:rsid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Росгосстрах</w:t>
      </w:r>
      <w:proofErr w:type="spellEnd"/>
      <w:r w:rsidR="00D80028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, </w:t>
      </w:r>
      <w:r w:rsidR="00D80028" w:rsidRPr="00D800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специалисты </w:t>
      </w:r>
      <w:r w:rsidR="003E2A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местного отделения </w:t>
      </w:r>
      <w:r w:rsidR="00D80028" w:rsidRPr="00D80028">
        <w:rPr>
          <w:rFonts w:ascii="PT Astra Serif" w:eastAsia="Times New Roman" w:hAnsi="PT Astra Serif" w:cs="Arial"/>
          <w:sz w:val="28"/>
          <w:szCs w:val="28"/>
          <w:lang w:eastAsia="ru-RU"/>
        </w:rPr>
        <w:t>Социального фонда и Социальной защиты населения</w:t>
      </w:r>
      <w:r w:rsidR="00AA34B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341FC9" w:rsidRDefault="00341FC9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C87959" w:rsidRPr="00341FC9" w:rsidRDefault="00826228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b/>
          <w:sz w:val="28"/>
          <w:szCs w:val="28"/>
        </w:rPr>
      </w:pPr>
      <w:r w:rsidRPr="00341FC9">
        <w:rPr>
          <w:rFonts w:ascii="PT Astra Serif" w:hAnsi="PT Astra Serif"/>
          <w:b/>
          <w:sz w:val="28"/>
          <w:szCs w:val="28"/>
        </w:rPr>
        <w:t>2.</w:t>
      </w:r>
      <w:r w:rsidR="00A33328">
        <w:rPr>
          <w:rFonts w:ascii="PT Astra Serif" w:hAnsi="PT Astra Serif"/>
          <w:b/>
          <w:sz w:val="28"/>
          <w:szCs w:val="28"/>
        </w:rPr>
        <w:t>План мероприятий</w:t>
      </w:r>
    </w:p>
    <w:tbl>
      <w:tblPr>
        <w:tblStyle w:val="a6"/>
        <w:tblpPr w:leftFromText="180" w:rightFromText="180" w:vertAnchor="text" w:horzAnchor="margin" w:tblpY="113"/>
        <w:tblW w:w="0" w:type="auto"/>
        <w:tblLook w:val="04A0"/>
      </w:tblPr>
      <w:tblGrid>
        <w:gridCol w:w="675"/>
        <w:gridCol w:w="5705"/>
        <w:gridCol w:w="3191"/>
      </w:tblGrid>
      <w:tr w:rsidR="00826228" w:rsidTr="00826228">
        <w:trPr>
          <w:trHeight w:val="1154"/>
        </w:trPr>
        <w:tc>
          <w:tcPr>
            <w:tcW w:w="675" w:type="dxa"/>
          </w:tcPr>
          <w:p w:rsidR="00826228" w:rsidRPr="00826228" w:rsidRDefault="00826228" w:rsidP="00341FC9">
            <w:pPr>
              <w:pStyle w:val="blockblock-3c"/>
              <w:spacing w:before="75" w:beforeAutospacing="0" w:after="250" w:afterAutospacing="0"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22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26228" w:rsidRPr="00826228" w:rsidRDefault="00826228" w:rsidP="00341FC9">
            <w:pPr>
              <w:pStyle w:val="blockblock-3c"/>
              <w:spacing w:before="75" w:beforeAutospacing="0" w:after="250" w:afterAutospacing="0"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228">
              <w:rPr>
                <w:rFonts w:ascii="PT Astra Serif" w:hAnsi="PT Astra Serif"/>
                <w:b/>
                <w:sz w:val="28"/>
                <w:szCs w:val="28"/>
              </w:rPr>
              <w:t>Название, форма мероприятий</w:t>
            </w:r>
          </w:p>
        </w:tc>
        <w:tc>
          <w:tcPr>
            <w:tcW w:w="3191" w:type="dxa"/>
          </w:tcPr>
          <w:p w:rsidR="00826228" w:rsidRPr="00826228" w:rsidRDefault="00826228" w:rsidP="00341FC9">
            <w:pPr>
              <w:pStyle w:val="blockblock-3c"/>
              <w:spacing w:before="75" w:beforeAutospacing="0" w:after="250" w:afterAutospacing="0"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228">
              <w:rPr>
                <w:rFonts w:ascii="PT Astra Serif" w:hAnsi="PT Astra Serif"/>
                <w:b/>
                <w:sz w:val="28"/>
                <w:szCs w:val="28"/>
              </w:rPr>
              <w:t>Сроки проведения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Беседа </w:t>
            </w:r>
            <w:r w:rsidRPr="00132666">
              <w:rPr>
                <w:rFonts w:ascii="PT Astra Serif" w:hAnsi="PT Astra Serif"/>
                <w:b/>
                <w:sz w:val="28"/>
                <w:szCs w:val="28"/>
              </w:rPr>
              <w:t xml:space="preserve">«Финансовое мошенничество и его </w:t>
            </w:r>
            <w:r w:rsidRPr="0013266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виды. К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>ак не стать жертвой мошенников и защитить свои права?»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сентябрь 2024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5" w:type="dxa"/>
          </w:tcPr>
          <w:p w:rsidR="008D5B6E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Встреча с представителями Сбербанка на тему: 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 xml:space="preserve">«Технологии безналичных платежей в современном мире – безналичные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платежи и переводы. О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>шибки при совершении данных видов платежей»</w:t>
            </w: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 2024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Лекция </w:t>
            </w:r>
            <w:r w:rsidR="00E819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 xml:space="preserve">«Осуществляем покупки в </w:t>
            </w:r>
            <w:proofErr w:type="spellStart"/>
            <w:proofErr w:type="gramStart"/>
            <w:r w:rsidRPr="008D5B6E">
              <w:rPr>
                <w:rFonts w:ascii="PT Astra Serif" w:hAnsi="PT Astra Serif"/>
                <w:b/>
                <w:sz w:val="28"/>
                <w:szCs w:val="28"/>
              </w:rPr>
              <w:t>Интернет-магазинах</w:t>
            </w:r>
            <w:proofErr w:type="spellEnd"/>
            <w:proofErr w:type="gramEnd"/>
            <w:r w:rsidR="00E819D6">
              <w:rPr>
                <w:rFonts w:ascii="PT Astra Serif" w:hAnsi="PT Astra Serif"/>
                <w:b/>
                <w:sz w:val="28"/>
                <w:szCs w:val="28"/>
              </w:rPr>
              <w:t>. Правила безопасности при осуществлении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 2024</w:t>
            </w:r>
            <w:r w:rsidR="00C1355F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26228" w:rsidRDefault="00805C2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Лекция </w:t>
            </w:r>
            <w:r w:rsidRPr="00805C2E">
              <w:rPr>
                <w:rFonts w:ascii="PT Astra Serif" w:hAnsi="PT Astra Serif"/>
                <w:b/>
                <w:sz w:val="28"/>
                <w:szCs w:val="28"/>
              </w:rPr>
              <w:t>«Цифровой финансовый рубль: что это, зачем его запускают</w:t>
            </w:r>
            <w:r w:rsidR="009454AC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805C2E">
              <w:rPr>
                <w:rFonts w:ascii="PT Astra Serif" w:hAnsi="PT Astra Serif"/>
                <w:b/>
                <w:sz w:val="28"/>
                <w:szCs w:val="28"/>
              </w:rPr>
              <w:t xml:space="preserve"> и как будет работать»</w:t>
            </w: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 2024</w:t>
            </w:r>
            <w:r w:rsidR="00C1355F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74C02" w:rsidRDefault="00074C02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Цикл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финансовой грамотности </w:t>
            </w:r>
            <w:r w:rsidRPr="00074C02">
              <w:rPr>
                <w:rFonts w:ascii="PT Astra Serif" w:hAnsi="PT Astra Serif"/>
                <w:b/>
                <w:sz w:val="28"/>
                <w:szCs w:val="28"/>
              </w:rPr>
              <w:t>«Экономия для жизни»</w:t>
            </w: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 2025</w:t>
            </w:r>
            <w:r w:rsidR="00C1355F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26228" w:rsidRDefault="00E96757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Цикл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 финансовой грамотности </w:t>
            </w:r>
            <w:r w:rsidRPr="00074C02">
              <w:rPr>
                <w:rFonts w:ascii="PT Astra Serif" w:hAnsi="PT Astra Serif"/>
                <w:b/>
                <w:sz w:val="28"/>
                <w:szCs w:val="28"/>
              </w:rPr>
              <w:t>«Экономия для жизни»</w:t>
            </w: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 2025</w:t>
            </w:r>
            <w:r w:rsidR="00C1355F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5A6B99" w:rsidRPr="005A6B99" w:rsidRDefault="005A6B99" w:rsidP="00341FC9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="PT Astra Serif" w:hAnsi="PT Astra Serif" w:cs="Helvetica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color w:val="4A4A4A"/>
                <w:sz w:val="18"/>
                <w:szCs w:val="18"/>
              </w:rPr>
              <w:t xml:space="preserve"> </w:t>
            </w:r>
            <w:r w:rsidRPr="005A6B99">
              <w:rPr>
                <w:rFonts w:ascii="PT Astra Serif" w:hAnsi="PT Astra Serif" w:cs="Helvetica"/>
                <w:sz w:val="28"/>
                <w:szCs w:val="28"/>
              </w:rPr>
              <w:t xml:space="preserve">Беседа </w:t>
            </w: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t>«Имущественное страхование: </w:t>
            </w: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br/>
              <w:t>как защитить нажитое состояние.</w:t>
            </w:r>
          </w:p>
          <w:p w:rsidR="005A6B99" w:rsidRPr="005A6B99" w:rsidRDefault="005A6B99" w:rsidP="00341FC9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="PT Astra Serif" w:hAnsi="PT Astra Serif" w:cs="Helvetica"/>
                <w:b/>
                <w:sz w:val="28"/>
                <w:szCs w:val="28"/>
              </w:rPr>
            </w:pP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t>Здоровье и жизнь - высшие блага: </w:t>
            </w: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br/>
              <w:t>поговорим о личном страховании»</w:t>
            </w:r>
          </w:p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 2025</w:t>
            </w:r>
            <w:r w:rsidR="00C1355F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826228" w:rsidRDefault="00E96757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Беседа  с участием представителей </w:t>
            </w:r>
            <w:proofErr w:type="spellStart"/>
            <w:r w:rsidR="00A1270F">
              <w:rPr>
                <w:rFonts w:ascii="PT Astra Serif" w:hAnsi="PT Astra Serif"/>
                <w:sz w:val="28"/>
                <w:szCs w:val="28"/>
              </w:rPr>
              <w:t>Альфабанк</w:t>
            </w:r>
            <w:proofErr w:type="spellEnd"/>
            <w:r w:rsidR="00A127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270F">
              <w:rPr>
                <w:rFonts w:ascii="PT Astra Serif" w:hAnsi="PT Astra Serif"/>
                <w:b/>
                <w:sz w:val="28"/>
                <w:szCs w:val="28"/>
              </w:rPr>
              <w:t>«Программа долгосрочных сбережений. Вступать или нет»</w:t>
            </w:r>
          </w:p>
        </w:tc>
        <w:tc>
          <w:tcPr>
            <w:tcW w:w="3191" w:type="dxa"/>
          </w:tcPr>
          <w:p w:rsidR="00826228" w:rsidRDefault="008D5B6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 2025</w:t>
            </w:r>
            <w:r w:rsidR="00C1355F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826228" w:rsidTr="00826228">
        <w:tc>
          <w:tcPr>
            <w:tcW w:w="675" w:type="dxa"/>
          </w:tcPr>
          <w:p w:rsidR="00826228" w:rsidRDefault="00826228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5705" w:type="dxa"/>
          </w:tcPr>
          <w:p w:rsidR="00826228" w:rsidRDefault="0096589B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Распространение  полезного информационного материала: буклеты, листовки, памятки по финансовой грамотности</w:t>
            </w:r>
            <w:r w:rsidR="001D282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A140F0">
              <w:rPr>
                <w:rFonts w:ascii="PT Astra Serif" w:hAnsi="PT Astra Serif"/>
                <w:sz w:val="28"/>
                <w:szCs w:val="28"/>
              </w:rPr>
              <w:t xml:space="preserve"> Дидактические игры по финансовой грамотности. </w:t>
            </w:r>
            <w:r w:rsidR="001D282F">
              <w:rPr>
                <w:rFonts w:ascii="PT Astra Serif" w:hAnsi="PT Astra Serif"/>
                <w:sz w:val="28"/>
                <w:szCs w:val="28"/>
              </w:rPr>
              <w:t>Викторины на изученные темы.</w:t>
            </w:r>
          </w:p>
        </w:tc>
        <w:tc>
          <w:tcPr>
            <w:tcW w:w="3191" w:type="dxa"/>
          </w:tcPr>
          <w:p w:rsidR="00826228" w:rsidRDefault="0096589B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сентябрь 2024 г. - </w:t>
            </w:r>
            <w:r w:rsidR="008D5B6E">
              <w:rPr>
                <w:rFonts w:ascii="PT Astra Serif" w:hAnsi="PT Astra Serif"/>
                <w:sz w:val="28"/>
                <w:szCs w:val="28"/>
              </w:rPr>
              <w:t>май 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г. </w:t>
            </w:r>
          </w:p>
        </w:tc>
      </w:tr>
    </w:tbl>
    <w:p w:rsidR="00826228" w:rsidRDefault="00826228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E6098E" w:rsidRDefault="00E6098E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E6098E" w:rsidRDefault="00E6098E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E6098E" w:rsidRDefault="00E6098E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E6098E" w:rsidRDefault="00E6098E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E6098E" w:rsidRDefault="00E6098E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85501F" w:rsidRDefault="0085501F" w:rsidP="00341FC9">
      <w:pPr>
        <w:pStyle w:val="blockblock-3c"/>
        <w:shd w:val="clear" w:color="auto" w:fill="FFFFFF"/>
        <w:spacing w:before="75" w:beforeAutospacing="0" w:after="250" w:afterAutospacing="0" w:line="360" w:lineRule="auto"/>
        <w:rPr>
          <w:rFonts w:ascii="PT Astra Serif" w:hAnsi="PT Astra Serif"/>
          <w:sz w:val="28"/>
          <w:szCs w:val="28"/>
        </w:rPr>
      </w:pPr>
    </w:p>
    <w:p w:rsidR="00F7340A" w:rsidRPr="00341FC9" w:rsidRDefault="00F7340A" w:rsidP="00341FC9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b/>
          <w:sz w:val="28"/>
          <w:szCs w:val="28"/>
        </w:rPr>
      </w:pPr>
      <w:r w:rsidRPr="00341FC9">
        <w:rPr>
          <w:rFonts w:ascii="PT Astra Serif" w:hAnsi="PT Astra Serif"/>
          <w:b/>
          <w:sz w:val="28"/>
          <w:szCs w:val="28"/>
        </w:rPr>
        <w:t>3.Ресурсы</w:t>
      </w:r>
    </w:p>
    <w:p w:rsidR="00F7340A" w:rsidRPr="00341FC9" w:rsidRDefault="00F7340A" w:rsidP="00341FC9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b/>
          <w:sz w:val="28"/>
          <w:szCs w:val="28"/>
        </w:rPr>
      </w:pPr>
      <w:r w:rsidRPr="00341FC9">
        <w:rPr>
          <w:rFonts w:ascii="PT Astra Serif" w:hAnsi="PT Astra Serif"/>
          <w:b/>
          <w:sz w:val="28"/>
          <w:szCs w:val="28"/>
        </w:rPr>
        <w:t>3.1. Кадровые ресурсы</w:t>
      </w:r>
    </w:p>
    <w:p w:rsidR="00F7340A" w:rsidRDefault="00F7340A" w:rsidP="00341FC9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реализации проекта </w:t>
      </w:r>
      <w:r w:rsidRPr="00F7340A">
        <w:rPr>
          <w:rFonts w:ascii="PT Astra Serif" w:hAnsi="PT Astra Serif"/>
          <w:b/>
          <w:sz w:val="28"/>
          <w:szCs w:val="28"/>
        </w:rPr>
        <w:t>«Цифровые финансовые технологии – безопасное взаимодействие»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B40E4">
        <w:rPr>
          <w:rFonts w:ascii="PT Astra Serif" w:hAnsi="PT Astra Serif"/>
          <w:sz w:val="28"/>
          <w:szCs w:val="28"/>
        </w:rPr>
        <w:t>задействованы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 w:rsidRPr="00F7340A">
        <w:rPr>
          <w:rFonts w:ascii="PT Astra Serif" w:hAnsi="PT Astra Serif"/>
          <w:sz w:val="28"/>
          <w:szCs w:val="28"/>
        </w:rPr>
        <w:t>специалист по социальной работе «Комплексного центра социального обслуживания</w:t>
      </w:r>
      <w:r>
        <w:rPr>
          <w:rFonts w:ascii="PT Astra Serif" w:hAnsi="PT Astra Serif"/>
          <w:sz w:val="28"/>
          <w:szCs w:val="28"/>
        </w:rPr>
        <w:t xml:space="preserve"> «Доверие» в г</w:t>
      </w:r>
      <w:proofErr w:type="gramStart"/>
      <w:r>
        <w:rPr>
          <w:rFonts w:ascii="PT Astra Serif" w:hAnsi="PT Astra Serif"/>
          <w:sz w:val="28"/>
          <w:szCs w:val="28"/>
        </w:rPr>
        <w:t>.Д</w:t>
      </w:r>
      <w:proofErr w:type="gramEnd"/>
      <w:r>
        <w:rPr>
          <w:rFonts w:ascii="PT Astra Serif" w:hAnsi="PT Astra Serif"/>
          <w:sz w:val="28"/>
          <w:szCs w:val="28"/>
        </w:rPr>
        <w:t xml:space="preserve">имитровграде», </w:t>
      </w:r>
      <w:proofErr w:type="spellStart"/>
      <w:r w:rsidR="00F13733">
        <w:rPr>
          <w:rFonts w:ascii="PT Astra Serif" w:hAnsi="PT Astra Serif"/>
          <w:sz w:val="28"/>
          <w:szCs w:val="28"/>
        </w:rPr>
        <w:t>культорганизаторы</w:t>
      </w:r>
      <w:proofErr w:type="spellEnd"/>
      <w:r w:rsidR="00F13733">
        <w:rPr>
          <w:rFonts w:ascii="PT Astra Serif" w:hAnsi="PT Astra Serif"/>
          <w:sz w:val="28"/>
          <w:szCs w:val="28"/>
        </w:rPr>
        <w:t xml:space="preserve"> </w:t>
      </w:r>
      <w:r w:rsidR="00F13733" w:rsidRPr="00F7340A">
        <w:rPr>
          <w:rFonts w:ascii="PT Astra Serif" w:hAnsi="PT Astra Serif"/>
          <w:sz w:val="28"/>
          <w:szCs w:val="28"/>
        </w:rPr>
        <w:t>«Комплексного центра социального обслуживания</w:t>
      </w:r>
      <w:r w:rsidR="00F13733">
        <w:rPr>
          <w:rFonts w:ascii="PT Astra Serif" w:hAnsi="PT Astra Serif"/>
          <w:sz w:val="28"/>
          <w:szCs w:val="28"/>
        </w:rPr>
        <w:t xml:space="preserve"> «Доверие» в г.Димитровграде».</w:t>
      </w:r>
    </w:p>
    <w:tbl>
      <w:tblPr>
        <w:tblStyle w:val="a6"/>
        <w:tblW w:w="0" w:type="auto"/>
        <w:tblInd w:w="-142" w:type="dxa"/>
        <w:tblLook w:val="04A0"/>
      </w:tblPr>
      <w:tblGrid>
        <w:gridCol w:w="676"/>
        <w:gridCol w:w="4109"/>
        <w:gridCol w:w="1277"/>
        <w:gridCol w:w="3509"/>
      </w:tblGrid>
      <w:tr w:rsidR="00F7340A" w:rsidTr="00EF3B8F">
        <w:tc>
          <w:tcPr>
            <w:tcW w:w="676" w:type="dxa"/>
          </w:tcPr>
          <w:p w:rsidR="00F7340A" w:rsidRP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7340A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F7340A" w:rsidRP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7340A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  <w:tc>
          <w:tcPr>
            <w:tcW w:w="1277" w:type="dxa"/>
          </w:tcPr>
          <w:p w:rsidR="00F7340A" w:rsidRP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7340A">
              <w:rPr>
                <w:rFonts w:ascii="PT Astra Serif" w:hAnsi="PT Astra Serif"/>
                <w:b/>
                <w:sz w:val="28"/>
                <w:szCs w:val="28"/>
              </w:rPr>
              <w:t>Кол-во единиц</w:t>
            </w:r>
          </w:p>
        </w:tc>
        <w:tc>
          <w:tcPr>
            <w:tcW w:w="3509" w:type="dxa"/>
          </w:tcPr>
          <w:p w:rsidR="00F7340A" w:rsidRP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7340A">
              <w:rPr>
                <w:rFonts w:ascii="PT Astra Serif" w:hAnsi="PT Astra Serif"/>
                <w:b/>
                <w:sz w:val="28"/>
                <w:szCs w:val="28"/>
              </w:rPr>
              <w:t>Направление работы, функции</w:t>
            </w:r>
          </w:p>
        </w:tc>
      </w:tr>
      <w:tr w:rsidR="00F7340A" w:rsidTr="00EF3B8F">
        <w:tc>
          <w:tcPr>
            <w:tcW w:w="676" w:type="dxa"/>
          </w:tcPr>
          <w:p w:rsid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 по социальной работе Отделения по работе с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гражданами старшего поколения и инвалидами «Комплексного центра социального обслуживания «Доверие»</w:t>
            </w:r>
            <w:r w:rsidR="00EF3B8F">
              <w:rPr>
                <w:rFonts w:ascii="PT Astra Serif" w:hAnsi="PT Astra Serif"/>
                <w:sz w:val="28"/>
                <w:szCs w:val="28"/>
              </w:rPr>
              <w:t xml:space="preserve"> в г</w:t>
            </w:r>
            <w:proofErr w:type="gramStart"/>
            <w:r w:rsidR="00EF3B8F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="00EF3B8F">
              <w:rPr>
                <w:rFonts w:ascii="PT Astra Serif" w:hAnsi="PT Astra Serif"/>
                <w:sz w:val="28"/>
                <w:szCs w:val="28"/>
              </w:rPr>
              <w:t>имитров</w:t>
            </w:r>
            <w:r>
              <w:rPr>
                <w:rFonts w:ascii="PT Astra Serif" w:hAnsi="PT Astra Serif"/>
                <w:sz w:val="28"/>
                <w:szCs w:val="28"/>
              </w:rPr>
              <w:t>граде»</w:t>
            </w:r>
          </w:p>
        </w:tc>
        <w:tc>
          <w:tcPr>
            <w:tcW w:w="1277" w:type="dxa"/>
          </w:tcPr>
          <w:p w:rsidR="00F7340A" w:rsidRDefault="00EF3B8F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509" w:type="dxa"/>
          </w:tcPr>
          <w:p w:rsidR="00EF3B8F" w:rsidRPr="00EF3B8F" w:rsidRDefault="00EF3B8F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 w:rsidRPr="00EF3B8F">
              <w:rPr>
                <w:rFonts w:ascii="PT Astra Serif" w:hAnsi="PT Astra Serif" w:cs="Helvetica"/>
                <w:sz w:val="28"/>
                <w:szCs w:val="28"/>
              </w:rPr>
              <w:t xml:space="preserve">1.Выявление и учет граждан старшего </w:t>
            </w:r>
            <w:r w:rsidRPr="00EF3B8F">
              <w:rPr>
                <w:rFonts w:ascii="PT Astra Serif" w:hAnsi="PT Astra Serif" w:cs="Helvetica"/>
                <w:sz w:val="28"/>
                <w:szCs w:val="28"/>
              </w:rPr>
              <w:lastRenderedPageBreak/>
              <w:t>поколения</w:t>
            </w:r>
            <w:r w:rsidR="00755907">
              <w:rPr>
                <w:rFonts w:ascii="PT Astra Serif" w:hAnsi="PT Astra Serif" w:cs="Helvetica"/>
                <w:sz w:val="28"/>
                <w:szCs w:val="28"/>
              </w:rPr>
              <w:t xml:space="preserve"> и инвалидов, желающих получить знания  в сфере цифровой финансовой грамотности</w:t>
            </w:r>
          </w:p>
          <w:p w:rsidR="00EF3B8F" w:rsidRPr="00EF3B8F" w:rsidRDefault="00755907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 w:cs="Helvetica"/>
                <w:sz w:val="28"/>
                <w:szCs w:val="28"/>
              </w:rPr>
              <w:t>2.Набор групп слушателей курса по финансовой грамотности</w:t>
            </w:r>
          </w:p>
          <w:p w:rsidR="00EF3B8F" w:rsidRPr="00EF3B8F" w:rsidRDefault="00EF3B8F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 w:rsidRPr="00EF3B8F">
              <w:rPr>
                <w:rFonts w:ascii="PT Astra Serif" w:hAnsi="PT Astra Serif" w:cs="Helvetica"/>
                <w:sz w:val="28"/>
                <w:szCs w:val="28"/>
              </w:rPr>
              <w:t>3.Привлечение представителей межведомственных структур;</w:t>
            </w:r>
          </w:p>
          <w:p w:rsidR="00EF3B8F" w:rsidRPr="00EF3B8F" w:rsidRDefault="00EF3B8F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 w:rsidRPr="00EF3B8F">
              <w:rPr>
                <w:rFonts w:ascii="PT Astra Serif" w:hAnsi="PT Astra Serif" w:cs="Helvetica"/>
                <w:sz w:val="28"/>
                <w:szCs w:val="28"/>
              </w:rPr>
              <w:t>4. Составление тематического плана на курс обучения.</w:t>
            </w:r>
          </w:p>
          <w:p w:rsidR="00EF3B8F" w:rsidRPr="00EF3B8F" w:rsidRDefault="00EF3B8F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 w:rsidRPr="00EF3B8F">
              <w:rPr>
                <w:rFonts w:ascii="PT Astra Serif" w:hAnsi="PT Astra Serif" w:cs="Helvetica"/>
                <w:sz w:val="28"/>
                <w:szCs w:val="28"/>
              </w:rPr>
              <w:t>5.Организация учебного процесса посредством проведения тематических и практических занятий.</w:t>
            </w:r>
          </w:p>
          <w:p w:rsidR="00EF3B8F" w:rsidRDefault="00EF3B8F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Helvetica" w:hAnsi="Helvetica" w:cs="Helvetica"/>
                <w:color w:val="4A4A4A"/>
                <w:sz w:val="18"/>
                <w:szCs w:val="18"/>
              </w:rPr>
            </w:pPr>
            <w:r w:rsidRPr="00EF3B8F">
              <w:rPr>
                <w:rFonts w:ascii="PT Astra Serif" w:hAnsi="PT Astra Serif" w:cs="Helvetica"/>
                <w:sz w:val="28"/>
                <w:szCs w:val="28"/>
              </w:rPr>
              <w:t>6.Ведение учетно-отчетной документации</w:t>
            </w:r>
          </w:p>
          <w:p w:rsid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340A" w:rsidTr="00EF3B8F">
        <w:tc>
          <w:tcPr>
            <w:tcW w:w="676" w:type="dxa"/>
          </w:tcPr>
          <w:p w:rsid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9" w:type="dxa"/>
          </w:tcPr>
          <w:p w:rsidR="00F7340A" w:rsidRDefault="00AF0C0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Культорганизаторы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Отделения по работе с гражданами старшего поколения и инвалидами«Комплексного центра социального обслуживания «Доверие» в г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имитровграде» </w:t>
            </w:r>
          </w:p>
        </w:tc>
        <w:tc>
          <w:tcPr>
            <w:tcW w:w="1277" w:type="dxa"/>
          </w:tcPr>
          <w:p w:rsidR="00F7340A" w:rsidRDefault="00AF0C0E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3509" w:type="dxa"/>
          </w:tcPr>
          <w:p w:rsidR="00AF0C0E" w:rsidRPr="00AF0C0E" w:rsidRDefault="00AF0C0E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 w:rsidRPr="00AF0C0E">
              <w:rPr>
                <w:rFonts w:ascii="PT Astra Serif" w:hAnsi="PT Astra Serif" w:cs="Helvetica"/>
                <w:sz w:val="28"/>
                <w:szCs w:val="28"/>
              </w:rPr>
              <w:t>1.</w:t>
            </w:r>
            <w:r>
              <w:rPr>
                <w:rFonts w:ascii="PT Astra Serif" w:hAnsi="PT Astra Serif" w:cs="Helvetica"/>
                <w:sz w:val="28"/>
                <w:szCs w:val="28"/>
              </w:rPr>
              <w:t>Привлечение слушателей из числа граждан старшего поколения и инвалидов для обучения цифровой финансовой грамотности</w:t>
            </w:r>
          </w:p>
          <w:p w:rsidR="00AF0C0E" w:rsidRPr="00AF0C0E" w:rsidRDefault="00AF0C0E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 w:cs="Helvetica"/>
                <w:sz w:val="28"/>
                <w:szCs w:val="28"/>
              </w:rPr>
              <w:t>2</w:t>
            </w:r>
            <w:r w:rsidRPr="00AF0C0E">
              <w:rPr>
                <w:rFonts w:ascii="PT Astra Serif" w:hAnsi="PT Astra Serif" w:cs="Helvetica"/>
                <w:sz w:val="28"/>
                <w:szCs w:val="28"/>
              </w:rPr>
              <w:t xml:space="preserve">. Составление тематического плана на </w:t>
            </w:r>
            <w:r w:rsidRPr="00AF0C0E">
              <w:rPr>
                <w:rFonts w:ascii="PT Astra Serif" w:hAnsi="PT Astra Serif" w:cs="Helvetica"/>
                <w:sz w:val="28"/>
                <w:szCs w:val="28"/>
              </w:rPr>
              <w:lastRenderedPageBreak/>
              <w:t>курс обучения.</w:t>
            </w:r>
          </w:p>
          <w:p w:rsidR="00AF0C0E" w:rsidRPr="00AF0C0E" w:rsidRDefault="00AF0C0E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 w:cs="Helvetica"/>
                <w:sz w:val="28"/>
                <w:szCs w:val="28"/>
              </w:rPr>
              <w:t>3</w:t>
            </w:r>
            <w:r w:rsidRPr="00AF0C0E">
              <w:rPr>
                <w:rFonts w:ascii="PT Astra Serif" w:hAnsi="PT Astra Serif" w:cs="Helvetica"/>
                <w:sz w:val="28"/>
                <w:szCs w:val="28"/>
              </w:rPr>
              <w:t>.Организация учебного процесса посредством проведения тематических и практических занятий.</w:t>
            </w:r>
          </w:p>
          <w:p w:rsidR="00AF0C0E" w:rsidRPr="00AF0C0E" w:rsidRDefault="00AF0C0E" w:rsidP="00341FC9">
            <w:pPr>
              <w:pStyle w:val="western"/>
              <w:shd w:val="clear" w:color="auto" w:fill="FFFFFF"/>
              <w:spacing w:before="125" w:beforeAutospacing="0" w:after="125" w:afterAutospacing="0" w:line="360" w:lineRule="auto"/>
              <w:rPr>
                <w:rFonts w:ascii="PT Astra Serif" w:hAnsi="PT Astra Serif" w:cs="Helvetica"/>
                <w:sz w:val="28"/>
                <w:szCs w:val="28"/>
              </w:rPr>
            </w:pPr>
          </w:p>
          <w:p w:rsidR="00F7340A" w:rsidRDefault="00F7340A" w:rsidP="00341FC9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41FC9" w:rsidRPr="00F7340A" w:rsidRDefault="00341FC9" w:rsidP="00341FC9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F7340A" w:rsidRPr="001D282F" w:rsidRDefault="00086C23" w:rsidP="00341FC9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b/>
          <w:sz w:val="28"/>
          <w:szCs w:val="28"/>
        </w:rPr>
      </w:pPr>
      <w:r w:rsidRPr="001D282F">
        <w:rPr>
          <w:rFonts w:ascii="PT Astra Serif" w:hAnsi="PT Astra Serif"/>
          <w:b/>
          <w:sz w:val="28"/>
          <w:szCs w:val="28"/>
        </w:rPr>
        <w:t>3.2. Материально – технические ресурсы</w:t>
      </w:r>
    </w:p>
    <w:p w:rsidR="00086C23" w:rsidRPr="00086C23" w:rsidRDefault="00086C23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 w:cs="Helvetica"/>
          <w:sz w:val="28"/>
          <w:szCs w:val="28"/>
        </w:rPr>
        <w:tab/>
      </w:r>
      <w:r w:rsidRPr="00086C23">
        <w:rPr>
          <w:rFonts w:ascii="PT Astra Serif" w:hAnsi="PT Astra Serif" w:cs="Helvetica"/>
          <w:sz w:val="28"/>
          <w:szCs w:val="28"/>
        </w:rPr>
        <w:t xml:space="preserve">Для реализации программы будут использоваться помещения </w:t>
      </w:r>
      <w:r>
        <w:rPr>
          <w:rFonts w:ascii="PT Astra Serif" w:hAnsi="PT Astra Serif" w:cs="Helvetica"/>
          <w:sz w:val="28"/>
          <w:szCs w:val="28"/>
        </w:rPr>
        <w:t xml:space="preserve">Отделения по работе с гражданами старшего поколения  и инвалидами «Комплексного центра социального </w:t>
      </w:r>
      <w:r w:rsidR="00935279">
        <w:rPr>
          <w:rFonts w:ascii="PT Astra Serif" w:hAnsi="PT Astra Serif" w:cs="Helvetica"/>
          <w:sz w:val="28"/>
          <w:szCs w:val="28"/>
        </w:rPr>
        <w:t>обслуживания</w:t>
      </w:r>
      <w:r>
        <w:rPr>
          <w:rFonts w:ascii="PT Astra Serif" w:hAnsi="PT Astra Serif" w:cs="Helvetica"/>
          <w:sz w:val="28"/>
          <w:szCs w:val="28"/>
        </w:rPr>
        <w:t xml:space="preserve"> «Доверие» в г</w:t>
      </w:r>
      <w:proofErr w:type="gramStart"/>
      <w:r>
        <w:rPr>
          <w:rFonts w:ascii="PT Astra Serif" w:hAnsi="PT Astra Serif" w:cs="Helvetica"/>
          <w:sz w:val="28"/>
          <w:szCs w:val="28"/>
        </w:rPr>
        <w:t>.Д</w:t>
      </w:r>
      <w:proofErr w:type="gramEnd"/>
      <w:r>
        <w:rPr>
          <w:rFonts w:ascii="PT Astra Serif" w:hAnsi="PT Astra Serif" w:cs="Helvetica"/>
          <w:sz w:val="28"/>
          <w:szCs w:val="28"/>
        </w:rPr>
        <w:t>имитровграде»</w:t>
      </w:r>
      <w:r w:rsidRPr="00086C23">
        <w:rPr>
          <w:rFonts w:ascii="PT Astra Serif" w:hAnsi="PT Astra Serif" w:cs="Helvetica"/>
          <w:sz w:val="28"/>
          <w:szCs w:val="28"/>
        </w:rPr>
        <w:t xml:space="preserve"> </w:t>
      </w:r>
      <w:r>
        <w:rPr>
          <w:rFonts w:ascii="PT Astra Serif" w:hAnsi="PT Astra Serif" w:cs="Helvetica"/>
          <w:sz w:val="28"/>
          <w:szCs w:val="28"/>
        </w:rPr>
        <w:t xml:space="preserve"> - учебный компьютерный класс, </w:t>
      </w:r>
      <w:r w:rsidR="00935279">
        <w:rPr>
          <w:rFonts w:ascii="PT Astra Serif" w:hAnsi="PT Astra Serif" w:cs="Helvetica"/>
          <w:sz w:val="28"/>
          <w:szCs w:val="28"/>
        </w:rPr>
        <w:t>музыкальный актовый зал.</w:t>
      </w:r>
      <w:r w:rsidRPr="00086C23">
        <w:rPr>
          <w:rFonts w:ascii="PT Astra Serif" w:hAnsi="PT Astra Serif" w:cs="Helvetica"/>
          <w:sz w:val="28"/>
          <w:szCs w:val="28"/>
        </w:rPr>
        <w:t xml:space="preserve"> </w:t>
      </w:r>
      <w:proofErr w:type="gramStart"/>
      <w:r w:rsidRPr="00086C23">
        <w:rPr>
          <w:rFonts w:ascii="PT Astra Serif" w:hAnsi="PT Astra Serif" w:cs="Helvetica"/>
          <w:sz w:val="28"/>
          <w:szCs w:val="28"/>
        </w:rPr>
        <w:t xml:space="preserve">Будет задействована оргтехника: персональный компьютер, принтер, копировальный аппарат, телефонный аппарат, </w:t>
      </w:r>
      <w:proofErr w:type="spellStart"/>
      <w:r w:rsidRPr="00086C23">
        <w:rPr>
          <w:rFonts w:ascii="PT Astra Serif" w:hAnsi="PT Astra Serif" w:cs="Helvetica"/>
          <w:sz w:val="28"/>
          <w:szCs w:val="28"/>
        </w:rPr>
        <w:t>мультимедийное</w:t>
      </w:r>
      <w:proofErr w:type="spellEnd"/>
      <w:r w:rsidRPr="00086C23">
        <w:rPr>
          <w:rFonts w:ascii="PT Astra Serif" w:hAnsi="PT Astra Serif" w:cs="Helvetica"/>
          <w:sz w:val="28"/>
          <w:szCs w:val="28"/>
        </w:rPr>
        <w:t xml:space="preserve"> оборудование, музыкальный центр, </w:t>
      </w:r>
      <w:r w:rsidR="00935279">
        <w:rPr>
          <w:rFonts w:ascii="PT Astra Serif" w:hAnsi="PT Astra Serif" w:cs="Helvetica"/>
          <w:sz w:val="28"/>
          <w:szCs w:val="28"/>
        </w:rPr>
        <w:t>проектор.</w:t>
      </w:r>
      <w:proofErr w:type="gramEnd"/>
    </w:p>
    <w:p w:rsidR="00086C23" w:rsidRDefault="00086C23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  <w:r w:rsidRPr="00086C23">
        <w:rPr>
          <w:rFonts w:ascii="PT Astra Serif" w:hAnsi="PT Astra Serif" w:cs="Helvetica"/>
          <w:sz w:val="28"/>
          <w:szCs w:val="28"/>
        </w:rPr>
        <w:t>Необходимое канцелярское оборудование: карандаши, ручки, флома</w:t>
      </w:r>
      <w:r w:rsidR="00935279">
        <w:rPr>
          <w:rFonts w:ascii="PT Astra Serif" w:hAnsi="PT Astra Serif" w:cs="Helvetica"/>
          <w:sz w:val="28"/>
          <w:szCs w:val="28"/>
        </w:rPr>
        <w:t>стеры, бумага формат А</w:t>
      </w:r>
      <w:proofErr w:type="gramStart"/>
      <w:r w:rsidR="00935279">
        <w:rPr>
          <w:rFonts w:ascii="PT Astra Serif" w:hAnsi="PT Astra Serif" w:cs="Helvetica"/>
          <w:sz w:val="28"/>
          <w:szCs w:val="28"/>
        </w:rPr>
        <w:t>4</w:t>
      </w:r>
      <w:proofErr w:type="gramEnd"/>
      <w:r w:rsidR="00935279">
        <w:rPr>
          <w:rFonts w:ascii="PT Astra Serif" w:hAnsi="PT Astra Serif" w:cs="Helvetica"/>
          <w:sz w:val="28"/>
          <w:szCs w:val="28"/>
        </w:rPr>
        <w:t xml:space="preserve"> белая.</w:t>
      </w:r>
    </w:p>
    <w:p w:rsidR="00145A10" w:rsidRDefault="00145A10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935279" w:rsidRPr="00935279" w:rsidRDefault="00935279" w:rsidP="00341FC9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  <w:r w:rsidRPr="00935279">
        <w:rPr>
          <w:rFonts w:ascii="PT Astra Serif" w:hAnsi="PT Astra Serif" w:cs="Helvetica"/>
          <w:sz w:val="28"/>
          <w:szCs w:val="28"/>
        </w:rPr>
        <w:t>3.3.</w:t>
      </w:r>
      <w:r w:rsidRPr="00935279">
        <w:rPr>
          <w:rFonts w:ascii="PT Astra Serif" w:hAnsi="PT Astra Serif" w:cs="Helvetica"/>
          <w:b/>
          <w:bCs/>
          <w:sz w:val="28"/>
          <w:szCs w:val="28"/>
        </w:rPr>
        <w:t xml:space="preserve"> Методические ресурсы.</w:t>
      </w:r>
    </w:p>
    <w:p w:rsidR="00935279" w:rsidRDefault="0093527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  <w:r w:rsidRPr="00935279">
        <w:rPr>
          <w:rFonts w:ascii="PT Astra Serif" w:hAnsi="PT Astra Serif" w:cs="Helvetica"/>
          <w:sz w:val="28"/>
          <w:szCs w:val="28"/>
        </w:rPr>
        <w:t xml:space="preserve">В ходе реализации </w:t>
      </w:r>
      <w:r>
        <w:rPr>
          <w:rFonts w:ascii="PT Astra Serif" w:hAnsi="PT Astra Serif" w:cs="Helvetica"/>
          <w:sz w:val="28"/>
          <w:szCs w:val="28"/>
        </w:rPr>
        <w:t xml:space="preserve">проекта </w:t>
      </w:r>
      <w:r w:rsidRPr="00935279">
        <w:rPr>
          <w:rFonts w:ascii="PT Astra Serif" w:hAnsi="PT Astra Serif" w:cs="Helvetica"/>
          <w:sz w:val="28"/>
          <w:szCs w:val="28"/>
        </w:rPr>
        <w:t xml:space="preserve">будет осуществляться подборка методического материала для тематических занятий, </w:t>
      </w:r>
      <w:r w:rsidR="00145A10">
        <w:rPr>
          <w:rFonts w:ascii="PT Astra Serif" w:hAnsi="PT Astra Serif" w:cs="Helvetica"/>
          <w:sz w:val="28"/>
          <w:szCs w:val="28"/>
        </w:rPr>
        <w:t xml:space="preserve">беседы, </w:t>
      </w:r>
      <w:proofErr w:type="spellStart"/>
      <w:r w:rsidR="00145A10">
        <w:rPr>
          <w:rFonts w:ascii="PT Astra Serif" w:hAnsi="PT Astra Serif" w:cs="Helvetica"/>
          <w:sz w:val="28"/>
          <w:szCs w:val="28"/>
        </w:rPr>
        <w:t>онлайн-уроки</w:t>
      </w:r>
      <w:proofErr w:type="spellEnd"/>
      <w:r w:rsidR="00145A10">
        <w:rPr>
          <w:rFonts w:ascii="PT Astra Serif" w:hAnsi="PT Astra Serif" w:cs="Helvetica"/>
          <w:sz w:val="28"/>
          <w:szCs w:val="28"/>
        </w:rPr>
        <w:t>, лекции</w:t>
      </w:r>
      <w:r w:rsidRPr="00935279">
        <w:rPr>
          <w:rFonts w:ascii="PT Astra Serif" w:hAnsi="PT Astra Serif" w:cs="Helvetica"/>
          <w:sz w:val="28"/>
          <w:szCs w:val="28"/>
        </w:rPr>
        <w:t xml:space="preserve"> с разработкой наглядного материала (памятки, </w:t>
      </w:r>
      <w:r w:rsidR="00145A10" w:rsidRPr="00935279">
        <w:rPr>
          <w:rFonts w:ascii="PT Astra Serif" w:hAnsi="PT Astra Serif" w:cs="Helvetica"/>
          <w:sz w:val="28"/>
          <w:szCs w:val="28"/>
        </w:rPr>
        <w:t>буклеты</w:t>
      </w:r>
      <w:r w:rsidR="00A140F0">
        <w:rPr>
          <w:rFonts w:ascii="PT Astra Serif" w:hAnsi="PT Astra Serif" w:cs="Helvetica"/>
          <w:sz w:val="28"/>
          <w:szCs w:val="28"/>
        </w:rPr>
        <w:t>, листовки). Использованы для работы дидактические игры по финансовой грамотности.</w:t>
      </w:r>
      <w:r w:rsidR="00145A10">
        <w:rPr>
          <w:rFonts w:ascii="PT Astra Serif" w:hAnsi="PT Astra Serif" w:cs="Helvetica"/>
          <w:sz w:val="28"/>
          <w:szCs w:val="28"/>
        </w:rPr>
        <w:t xml:space="preserve"> Для подборки видеом</w:t>
      </w:r>
      <w:r w:rsidR="00145A10" w:rsidRPr="00935279">
        <w:rPr>
          <w:rFonts w:ascii="PT Astra Serif" w:hAnsi="PT Astra Serif" w:cs="Helvetica"/>
          <w:sz w:val="28"/>
          <w:szCs w:val="28"/>
        </w:rPr>
        <w:t>атериала</w:t>
      </w:r>
      <w:r w:rsidRPr="00935279">
        <w:rPr>
          <w:rFonts w:ascii="PT Astra Serif" w:hAnsi="PT Astra Serif" w:cs="Helvetica"/>
          <w:sz w:val="28"/>
          <w:szCs w:val="28"/>
        </w:rPr>
        <w:t xml:space="preserve"> будут исп</w:t>
      </w:r>
      <w:r>
        <w:rPr>
          <w:rFonts w:ascii="PT Astra Serif" w:hAnsi="PT Astra Serif" w:cs="Helvetica"/>
          <w:sz w:val="28"/>
          <w:szCs w:val="28"/>
        </w:rPr>
        <w:t>ользованы интернет-</w:t>
      </w:r>
      <w:r w:rsidRPr="00935279">
        <w:rPr>
          <w:rFonts w:ascii="PT Astra Serif" w:hAnsi="PT Astra Serif" w:cs="Helvetica"/>
          <w:sz w:val="28"/>
          <w:szCs w:val="28"/>
        </w:rPr>
        <w:t>ресурсы.</w:t>
      </w:r>
    </w:p>
    <w:p w:rsidR="00145A10" w:rsidRDefault="00145A10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0F6425" w:rsidRDefault="000F6425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0F6425" w:rsidRDefault="000F6425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0F6425" w:rsidRDefault="000F6425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0F6425" w:rsidRDefault="000F6425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341FC9" w:rsidRDefault="00341FC9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</w:p>
    <w:p w:rsidR="001D282F" w:rsidRPr="001D282F" w:rsidRDefault="001D282F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b/>
          <w:sz w:val="28"/>
          <w:szCs w:val="28"/>
        </w:rPr>
      </w:pPr>
      <w:r w:rsidRPr="001D282F">
        <w:rPr>
          <w:rFonts w:ascii="PT Astra Serif" w:hAnsi="PT Astra Serif" w:cs="Helvetica"/>
          <w:b/>
          <w:sz w:val="28"/>
          <w:szCs w:val="28"/>
        </w:rPr>
        <w:t>Нормативные документы</w:t>
      </w:r>
    </w:p>
    <w:p w:rsidR="001D282F" w:rsidRPr="001D282F" w:rsidRDefault="001D282F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 w:cs="Helvetica"/>
          <w:sz w:val="28"/>
          <w:szCs w:val="28"/>
        </w:rPr>
        <w:t xml:space="preserve">  1.</w:t>
      </w:r>
      <w:r w:rsidRPr="001D282F">
        <w:rPr>
          <w:rFonts w:ascii="PT Astra Serif" w:hAnsi="PT Astra Serif" w:cs="Helvetica"/>
          <w:sz w:val="28"/>
          <w:szCs w:val="28"/>
        </w:rPr>
        <w:t>Федеральный закон от 28 декабря 2013 года «442-ФЗ «Об основах социального обслуживания граждан Российской Федерации»</w:t>
      </w:r>
    </w:p>
    <w:p w:rsidR="00341FC9" w:rsidRDefault="001D282F" w:rsidP="00341FC9">
      <w:pPr>
        <w:pStyle w:val="western"/>
        <w:shd w:val="clear" w:color="auto" w:fill="FFFFFF"/>
        <w:spacing w:before="125" w:beforeAutospacing="0" w:after="125" w:afterAutospacing="0" w:line="360" w:lineRule="auto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1D282F">
        <w:rPr>
          <w:rFonts w:ascii="PT Astra Serif" w:hAnsi="PT Astra Serif"/>
          <w:sz w:val="28"/>
          <w:szCs w:val="28"/>
        </w:rPr>
        <w:t>Закон РФ от 7 февраля 1992 г. N 2300-I "О защите прав потребителей"</w:t>
      </w:r>
    </w:p>
    <w:p w:rsidR="00341FC9" w:rsidRPr="00341FC9" w:rsidRDefault="00341FC9" w:rsidP="00341FC9">
      <w:pPr>
        <w:pStyle w:val="western"/>
        <w:shd w:val="clear" w:color="auto" w:fill="FFFFFF"/>
        <w:spacing w:before="125" w:beforeAutospacing="0" w:after="125" w:afterAutospacing="0" w:line="360" w:lineRule="auto"/>
        <w:rPr>
          <w:rFonts w:ascii="PT Astra Serif" w:hAnsi="PT Astra Serif" w:cs="Helvetica"/>
          <w:sz w:val="28"/>
          <w:szCs w:val="28"/>
        </w:rPr>
      </w:pPr>
    </w:p>
    <w:p w:rsidR="001D282F" w:rsidRDefault="001D282F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/>
          <w:b/>
          <w:sz w:val="28"/>
          <w:szCs w:val="28"/>
        </w:rPr>
      </w:pPr>
      <w:r w:rsidRPr="001D282F">
        <w:rPr>
          <w:rFonts w:ascii="PT Astra Serif" w:hAnsi="PT Astra Serif"/>
          <w:b/>
          <w:sz w:val="28"/>
          <w:szCs w:val="28"/>
        </w:rPr>
        <w:t>Список используемой литературы</w:t>
      </w:r>
    </w:p>
    <w:p w:rsidR="00176861" w:rsidRPr="001D282F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rPr>
          <w:rFonts w:ascii="PT Astra Serif" w:hAnsi="PT Astra Serif" w:cs="Helvetica"/>
          <w:b/>
          <w:sz w:val="28"/>
          <w:szCs w:val="28"/>
        </w:rPr>
      </w:pPr>
    </w:p>
    <w:p w:rsidR="001D282F" w:rsidRPr="001D282F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 w:cs="Helvetica"/>
          <w:sz w:val="28"/>
          <w:szCs w:val="28"/>
        </w:rPr>
        <w:t>1</w:t>
      </w:r>
      <w:r w:rsidR="001D282F" w:rsidRPr="001D282F">
        <w:rPr>
          <w:rFonts w:ascii="PT Astra Serif" w:hAnsi="PT Astra Serif" w:cs="Helvetica"/>
          <w:sz w:val="28"/>
          <w:szCs w:val="28"/>
        </w:rPr>
        <w:t xml:space="preserve">. </w:t>
      </w:r>
      <w:proofErr w:type="spellStart"/>
      <w:r w:rsidR="001D282F" w:rsidRPr="001D282F">
        <w:rPr>
          <w:rFonts w:ascii="PT Astra Serif" w:hAnsi="PT Astra Serif" w:cs="Helvetica"/>
          <w:sz w:val="28"/>
          <w:szCs w:val="28"/>
        </w:rPr>
        <w:t>Тарарышко</w:t>
      </w:r>
      <w:proofErr w:type="spellEnd"/>
      <w:r w:rsidR="001D282F" w:rsidRPr="001D282F">
        <w:rPr>
          <w:rFonts w:ascii="PT Astra Serif" w:hAnsi="PT Astra Serif" w:cs="Helvetica"/>
          <w:sz w:val="28"/>
          <w:szCs w:val="28"/>
        </w:rPr>
        <w:t xml:space="preserve"> С.И. Дополнительное образование взрослых: опыт программно-методического обеспечения: сборник программ дополнительного образования взрослых / Минск: «Пропилеи», 2012.-180 </w:t>
      </w:r>
      <w:proofErr w:type="gramStart"/>
      <w:r w:rsidR="001D282F" w:rsidRPr="001D282F">
        <w:rPr>
          <w:rFonts w:ascii="PT Astra Serif" w:hAnsi="PT Astra Serif" w:cs="Helvetica"/>
          <w:sz w:val="28"/>
          <w:szCs w:val="28"/>
        </w:rPr>
        <w:t>с</w:t>
      </w:r>
      <w:proofErr w:type="gramEnd"/>
      <w:r w:rsidR="001D282F" w:rsidRPr="001D282F">
        <w:rPr>
          <w:rFonts w:ascii="PT Astra Serif" w:hAnsi="PT Astra Serif" w:cs="Helvetica"/>
          <w:sz w:val="28"/>
          <w:szCs w:val="28"/>
        </w:rPr>
        <w:t>.</w:t>
      </w:r>
    </w:p>
    <w:p w:rsidR="001D282F" w:rsidRPr="001D282F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Helvetica"/>
          <w:sz w:val="28"/>
          <w:szCs w:val="28"/>
        </w:rPr>
        <w:t>2</w:t>
      </w:r>
      <w:r w:rsidR="001D282F" w:rsidRPr="001D282F">
        <w:rPr>
          <w:rFonts w:ascii="PT Astra Serif" w:hAnsi="PT Astra Serif" w:cs="Helvetica"/>
          <w:sz w:val="28"/>
          <w:szCs w:val="28"/>
        </w:rPr>
        <w:t xml:space="preserve">. </w:t>
      </w:r>
      <w:proofErr w:type="spellStart"/>
      <w:r w:rsidR="001D282F" w:rsidRPr="001D282F">
        <w:rPr>
          <w:rFonts w:ascii="PT Astra Serif" w:hAnsi="PT Astra Serif"/>
          <w:sz w:val="28"/>
          <w:szCs w:val="28"/>
        </w:rPr>
        <w:t>Матюшенкова</w:t>
      </w:r>
      <w:proofErr w:type="spellEnd"/>
      <w:r w:rsidR="001D282F" w:rsidRPr="001D282F">
        <w:rPr>
          <w:rFonts w:ascii="PT Astra Serif" w:hAnsi="PT Astra Serif"/>
          <w:sz w:val="28"/>
          <w:szCs w:val="28"/>
        </w:rPr>
        <w:t xml:space="preserve">, Н. Г. Основы денежного обращения и финансы / Н. Г. </w:t>
      </w:r>
      <w:proofErr w:type="spellStart"/>
      <w:r w:rsidR="001D282F" w:rsidRPr="001D282F">
        <w:rPr>
          <w:rFonts w:ascii="PT Astra Serif" w:hAnsi="PT Astra Serif"/>
          <w:sz w:val="28"/>
          <w:szCs w:val="28"/>
        </w:rPr>
        <w:t>Матюшенкова</w:t>
      </w:r>
      <w:proofErr w:type="spellEnd"/>
      <w:r w:rsidR="001D282F" w:rsidRPr="001D282F">
        <w:rPr>
          <w:rFonts w:ascii="PT Astra Serif" w:hAnsi="PT Astra Serif"/>
          <w:sz w:val="28"/>
          <w:szCs w:val="28"/>
        </w:rPr>
        <w:t>. – М.</w:t>
      </w:r>
      <w:proofErr w:type="gramStart"/>
      <w:r w:rsidR="001D282F" w:rsidRPr="001D282F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1D282F" w:rsidRPr="001D282F">
        <w:rPr>
          <w:rFonts w:ascii="PT Astra Serif" w:hAnsi="PT Astra Serif"/>
          <w:sz w:val="28"/>
          <w:szCs w:val="28"/>
        </w:rPr>
        <w:t xml:space="preserve"> Изд. центр «Академия», 2008. – 2008. – 128 с. – Текст : непосредственный. Аннотация: рассмотрены сущность, функции и виды </w:t>
      </w:r>
      <w:r w:rsidR="001D282F" w:rsidRPr="001D282F">
        <w:rPr>
          <w:rFonts w:ascii="PT Astra Serif" w:hAnsi="PT Astra Serif"/>
          <w:sz w:val="28"/>
          <w:szCs w:val="28"/>
        </w:rPr>
        <w:lastRenderedPageBreak/>
        <w:t>денег, денежной системы и ее элементов. Раскрыты сущность инфляции, основы финансовой системы, финансов предприятий и государственных финансов. Освещены вопросы налоговой политики, организации страхования и рынка ценных бумаг в Российской Федерации.</w:t>
      </w:r>
    </w:p>
    <w:p w:rsidR="001D282F" w:rsidRPr="001D282F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D282F" w:rsidRPr="001D282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1D282F" w:rsidRPr="001D282F">
        <w:rPr>
          <w:rFonts w:ascii="PT Astra Serif" w:hAnsi="PT Astra Serif"/>
          <w:sz w:val="28"/>
          <w:szCs w:val="28"/>
        </w:rPr>
        <w:t>Солодков</w:t>
      </w:r>
      <w:proofErr w:type="spellEnd"/>
      <w:r w:rsidR="001D282F" w:rsidRPr="001D282F">
        <w:rPr>
          <w:rFonts w:ascii="PT Astra Serif" w:hAnsi="PT Astra Serif"/>
          <w:sz w:val="28"/>
          <w:szCs w:val="28"/>
        </w:rPr>
        <w:t xml:space="preserve"> В. М., Белоусова В.Ю. Финансовая грамотность: материалы для </w:t>
      </w:r>
      <w:proofErr w:type="gramStart"/>
      <w:r w:rsidR="001D282F" w:rsidRPr="001D282F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1D282F" w:rsidRPr="001D282F">
        <w:rPr>
          <w:rFonts w:ascii="PT Astra Serif" w:hAnsi="PT Astra Serif"/>
          <w:sz w:val="28"/>
          <w:szCs w:val="28"/>
        </w:rPr>
        <w:t>. — М.: ВИТА-ПРЕСС, 2014.</w:t>
      </w:r>
    </w:p>
    <w:p w:rsidR="001D282F" w:rsidRPr="001D282F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D282F" w:rsidRPr="001D282F">
        <w:rPr>
          <w:rFonts w:ascii="PT Astra Serif" w:hAnsi="PT Astra Serif"/>
          <w:sz w:val="28"/>
          <w:szCs w:val="28"/>
        </w:rPr>
        <w:t xml:space="preserve">. Финансовая грамотность: контрольные измерительные материалы. / Е. Б. </w:t>
      </w:r>
      <w:proofErr w:type="spellStart"/>
      <w:r w:rsidR="001D282F" w:rsidRPr="001D282F">
        <w:rPr>
          <w:rFonts w:ascii="PT Astra Serif" w:hAnsi="PT Astra Serif"/>
          <w:sz w:val="28"/>
          <w:szCs w:val="28"/>
        </w:rPr>
        <w:t>Лавренова</w:t>
      </w:r>
      <w:proofErr w:type="spellEnd"/>
      <w:r w:rsidR="001D282F" w:rsidRPr="001D282F">
        <w:rPr>
          <w:rFonts w:ascii="PT Astra Serif" w:hAnsi="PT Astra Serif"/>
          <w:sz w:val="28"/>
          <w:szCs w:val="28"/>
        </w:rPr>
        <w:t xml:space="preserve">, И. В. </w:t>
      </w:r>
      <w:proofErr w:type="spellStart"/>
      <w:r w:rsidR="001D282F" w:rsidRPr="001D282F">
        <w:rPr>
          <w:rFonts w:ascii="PT Astra Serif" w:hAnsi="PT Astra Serif"/>
          <w:sz w:val="28"/>
          <w:szCs w:val="28"/>
        </w:rPr>
        <w:t>Липсиц</w:t>
      </w:r>
      <w:proofErr w:type="spellEnd"/>
      <w:r w:rsidR="001D282F" w:rsidRPr="001D282F">
        <w:rPr>
          <w:rFonts w:ascii="PT Astra Serif" w:hAnsi="PT Astra Serif"/>
          <w:sz w:val="28"/>
          <w:szCs w:val="28"/>
        </w:rPr>
        <w:t>, О. И. Рязанова. — М.: ВИТА-ПРЕСС, 2014.</w:t>
      </w:r>
    </w:p>
    <w:p w:rsidR="00176861" w:rsidRPr="004F1383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hanging="142"/>
        <w:rPr>
          <w:rFonts w:ascii="PT Astra Serif" w:hAnsi="PT Astra Serif"/>
          <w:sz w:val="28"/>
          <w:szCs w:val="28"/>
        </w:rPr>
      </w:pPr>
    </w:p>
    <w:p w:rsidR="00341FC9" w:rsidRPr="004F1383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hanging="142"/>
        <w:rPr>
          <w:rFonts w:ascii="PT Astra Serif" w:hAnsi="PT Astra Serif"/>
          <w:b/>
          <w:sz w:val="28"/>
          <w:szCs w:val="28"/>
        </w:rPr>
      </w:pPr>
      <w:r w:rsidRPr="004F1383">
        <w:rPr>
          <w:rFonts w:ascii="PT Astra Serif" w:hAnsi="PT Astra Serif"/>
          <w:b/>
          <w:sz w:val="28"/>
          <w:szCs w:val="28"/>
        </w:rPr>
        <w:t>Интернет-ресурсы</w:t>
      </w:r>
    </w:p>
    <w:p w:rsidR="00176861" w:rsidRPr="00A66AA4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hanging="142"/>
        <w:rPr>
          <w:rFonts w:ascii="PT Astra Serif" w:hAnsi="PT Astra Serif"/>
          <w:sz w:val="28"/>
          <w:szCs w:val="28"/>
        </w:rPr>
      </w:pPr>
      <w:r w:rsidRPr="00A66AA4">
        <w:rPr>
          <w:rFonts w:ascii="PT Astra Serif" w:hAnsi="PT Astra Serif"/>
          <w:sz w:val="28"/>
          <w:szCs w:val="28"/>
        </w:rPr>
        <w:t xml:space="preserve">1. </w:t>
      </w:r>
      <w:hyperlink r:id="rId8" w:history="1">
        <w:r w:rsidRPr="00A66AA4">
          <w:rPr>
            <w:rStyle w:val="a7"/>
            <w:rFonts w:ascii="PT Astra Serif" w:hAnsi="PT Astra Serif"/>
            <w:sz w:val="28"/>
            <w:szCs w:val="28"/>
          </w:rPr>
          <w:t>www.cbr.ru</w:t>
        </w:r>
      </w:hyperlink>
      <w:r w:rsidRPr="00A66AA4">
        <w:rPr>
          <w:rFonts w:ascii="PT Astra Serif" w:hAnsi="PT Astra Serif"/>
          <w:sz w:val="28"/>
          <w:szCs w:val="28"/>
        </w:rPr>
        <w:t xml:space="preserve">  - Банк России</w:t>
      </w:r>
    </w:p>
    <w:p w:rsidR="00176861" w:rsidRPr="00A66AA4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hanging="142"/>
        <w:rPr>
          <w:rFonts w:ascii="PT Astra Serif" w:hAnsi="PT Astra Serif"/>
          <w:sz w:val="28"/>
          <w:szCs w:val="28"/>
        </w:rPr>
      </w:pPr>
      <w:r w:rsidRPr="00A66AA4">
        <w:rPr>
          <w:rFonts w:ascii="PT Astra Serif" w:hAnsi="PT Astra Serif"/>
          <w:sz w:val="28"/>
          <w:szCs w:val="28"/>
        </w:rPr>
        <w:t xml:space="preserve"> 2. </w:t>
      </w:r>
      <w:hyperlink r:id="rId9" w:history="1">
        <w:r w:rsidRPr="00A66AA4">
          <w:rPr>
            <w:rStyle w:val="a7"/>
            <w:rFonts w:ascii="PT Astra Serif" w:hAnsi="PT Astra Serif"/>
            <w:sz w:val="28"/>
            <w:szCs w:val="28"/>
          </w:rPr>
          <w:t>http://fincult.info/</w:t>
        </w:r>
      </w:hyperlink>
      <w:r w:rsidRPr="00A66AA4">
        <w:rPr>
          <w:rFonts w:ascii="PT Astra Serif" w:hAnsi="PT Astra Serif"/>
          <w:sz w:val="28"/>
          <w:szCs w:val="28"/>
        </w:rPr>
        <w:t xml:space="preserve">  - Финансовая культура, Банк России </w:t>
      </w:r>
    </w:p>
    <w:p w:rsidR="00176861" w:rsidRPr="00A66AA4" w:rsidRDefault="00176861" w:rsidP="00341FC9">
      <w:pPr>
        <w:pStyle w:val="western"/>
        <w:shd w:val="clear" w:color="auto" w:fill="FFFFFF"/>
        <w:spacing w:before="125" w:beforeAutospacing="0" w:after="125" w:afterAutospacing="0" w:line="360" w:lineRule="auto"/>
        <w:ind w:hanging="142"/>
        <w:rPr>
          <w:rFonts w:ascii="PT Astra Serif" w:hAnsi="PT Astra Serif"/>
          <w:sz w:val="28"/>
          <w:szCs w:val="28"/>
        </w:rPr>
      </w:pPr>
      <w:r w:rsidRPr="00A66AA4">
        <w:rPr>
          <w:rFonts w:ascii="PT Astra Serif" w:hAnsi="PT Astra Serif"/>
          <w:sz w:val="28"/>
          <w:szCs w:val="28"/>
        </w:rPr>
        <w:t xml:space="preserve">3. </w:t>
      </w:r>
      <w:hyperlink r:id="rId10" w:history="1">
        <w:r w:rsidRPr="00A66AA4">
          <w:rPr>
            <w:rStyle w:val="a7"/>
            <w:rFonts w:ascii="PT Astra Serif" w:hAnsi="PT Astra Serif"/>
            <w:sz w:val="28"/>
            <w:szCs w:val="28"/>
          </w:rPr>
          <w:t>http://вашифинансы.рф/</w:t>
        </w:r>
      </w:hyperlink>
      <w:r w:rsidRPr="00A66AA4">
        <w:rPr>
          <w:rFonts w:ascii="PT Astra Serif" w:hAnsi="PT Astra Serif"/>
          <w:sz w:val="28"/>
          <w:szCs w:val="28"/>
        </w:rPr>
        <w:t xml:space="preserve">  - сайт «Дружи с финансами</w:t>
      </w:r>
    </w:p>
    <w:p w:rsidR="004F1383" w:rsidRPr="00A66AA4" w:rsidRDefault="004F1383" w:rsidP="00341FC9">
      <w:pPr>
        <w:pStyle w:val="western"/>
        <w:shd w:val="clear" w:color="auto" w:fill="FFFFFF"/>
        <w:spacing w:before="125" w:beforeAutospacing="0" w:after="125" w:afterAutospacing="0" w:line="360" w:lineRule="auto"/>
        <w:ind w:hanging="142"/>
        <w:rPr>
          <w:rFonts w:ascii="PT Astra Serif" w:hAnsi="PT Astra Serif"/>
          <w:sz w:val="28"/>
          <w:szCs w:val="28"/>
        </w:rPr>
      </w:pPr>
      <w:r w:rsidRPr="00A66AA4">
        <w:rPr>
          <w:rFonts w:ascii="PT Astra Serif" w:hAnsi="PT Astra Serif"/>
          <w:sz w:val="28"/>
          <w:szCs w:val="28"/>
        </w:rPr>
        <w:t>4.</w:t>
      </w:r>
      <w:r w:rsidR="00A66AA4" w:rsidRPr="00A66AA4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A66AA4" w:rsidRPr="00A66AA4">
          <w:rPr>
            <w:rStyle w:val="a7"/>
            <w:rFonts w:ascii="PT Astra Serif" w:hAnsi="PT Astra Serif"/>
            <w:sz w:val="28"/>
            <w:szCs w:val="28"/>
            <w:lang w:val="en-US"/>
          </w:rPr>
          <w:t>www</w:t>
        </w:r>
        <w:r w:rsidR="00A66AA4" w:rsidRPr="00A66AA4">
          <w:rPr>
            <w:rStyle w:val="a7"/>
            <w:rFonts w:ascii="PT Astra Serif" w:hAnsi="PT Astra Serif"/>
            <w:sz w:val="28"/>
            <w:szCs w:val="28"/>
          </w:rPr>
          <w:t>.</w:t>
        </w:r>
        <w:proofErr w:type="spellStart"/>
        <w:r w:rsidR="00A66AA4" w:rsidRPr="00A66AA4">
          <w:rPr>
            <w:rStyle w:val="a7"/>
            <w:rFonts w:ascii="PT Astra Serif" w:hAnsi="PT Astra Serif"/>
            <w:sz w:val="28"/>
            <w:szCs w:val="28"/>
            <w:lang w:val="en-US"/>
          </w:rPr>
          <w:t>pensionfg</w:t>
        </w:r>
        <w:proofErr w:type="spellEnd"/>
        <w:r w:rsidR="00A66AA4" w:rsidRPr="00A66AA4">
          <w:rPr>
            <w:rStyle w:val="a7"/>
            <w:rFonts w:ascii="PT Astra Serif" w:hAnsi="PT Astra Serif"/>
            <w:sz w:val="28"/>
            <w:szCs w:val="28"/>
          </w:rPr>
          <w:t>.</w:t>
        </w:r>
        <w:proofErr w:type="spellStart"/>
        <w:r w:rsidR="00A66AA4" w:rsidRPr="00A66AA4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A66AA4" w:rsidRPr="00A66AA4">
        <w:rPr>
          <w:rFonts w:ascii="PT Astra Serif" w:hAnsi="PT Astra Serif"/>
          <w:sz w:val="28"/>
          <w:szCs w:val="28"/>
        </w:rPr>
        <w:t xml:space="preserve">  - Финансовая грамотность для старшего возраста </w:t>
      </w:r>
    </w:p>
    <w:p w:rsidR="001D282F" w:rsidRPr="004F1383" w:rsidRDefault="001D282F" w:rsidP="00341FC9">
      <w:pPr>
        <w:pStyle w:val="a5"/>
        <w:shd w:val="clear" w:color="auto" w:fill="FFFFFF"/>
        <w:spacing w:before="125" w:beforeAutospacing="0" w:after="125" w:afterAutospacing="0" w:line="360" w:lineRule="auto"/>
        <w:ind w:left="-142" w:hanging="142"/>
        <w:rPr>
          <w:rFonts w:ascii="PT Astra Serif" w:hAnsi="PT Astra Serif" w:cs="Helvetica"/>
          <w:sz w:val="28"/>
          <w:szCs w:val="28"/>
        </w:rPr>
      </w:pPr>
    </w:p>
    <w:p w:rsidR="00935279" w:rsidRPr="001D282F" w:rsidRDefault="00935279" w:rsidP="00341FC9">
      <w:pPr>
        <w:pStyle w:val="western"/>
        <w:shd w:val="clear" w:color="auto" w:fill="FFFFFF"/>
        <w:spacing w:before="125" w:beforeAutospacing="0" w:after="125" w:afterAutospacing="0" w:line="360" w:lineRule="auto"/>
        <w:ind w:left="-142" w:hanging="142"/>
        <w:rPr>
          <w:rFonts w:ascii="PT Astra Serif" w:hAnsi="PT Astra Serif" w:cs="Helvetica"/>
          <w:sz w:val="28"/>
          <w:szCs w:val="28"/>
        </w:rPr>
      </w:pPr>
    </w:p>
    <w:p w:rsidR="00086C23" w:rsidRPr="001D282F" w:rsidRDefault="00086C23" w:rsidP="00341FC9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0B61E9" w:rsidRPr="001D282F" w:rsidRDefault="000B61E9" w:rsidP="00341FC9">
      <w:pPr>
        <w:pStyle w:val="a3"/>
        <w:tabs>
          <w:tab w:val="left" w:pos="2893"/>
        </w:tabs>
        <w:spacing w:line="360" w:lineRule="auto"/>
        <w:ind w:left="-709"/>
        <w:rPr>
          <w:rFonts w:ascii="PT Astra Serif" w:hAnsi="PT Astra Serif"/>
          <w:sz w:val="28"/>
          <w:szCs w:val="28"/>
        </w:rPr>
      </w:pPr>
    </w:p>
    <w:p w:rsidR="003F585F" w:rsidRPr="001D282F" w:rsidRDefault="003F585F" w:rsidP="00341FC9">
      <w:pPr>
        <w:pStyle w:val="a3"/>
        <w:tabs>
          <w:tab w:val="left" w:pos="2893"/>
        </w:tabs>
        <w:spacing w:line="360" w:lineRule="auto"/>
        <w:ind w:left="-709"/>
        <w:rPr>
          <w:rFonts w:ascii="PT Astra Serif" w:hAnsi="PT Astra Serif"/>
          <w:sz w:val="28"/>
          <w:szCs w:val="28"/>
        </w:rPr>
      </w:pPr>
    </w:p>
    <w:p w:rsidR="003F585F" w:rsidRPr="001D282F" w:rsidRDefault="003F585F" w:rsidP="000A2A33">
      <w:pPr>
        <w:pStyle w:val="a3"/>
        <w:tabs>
          <w:tab w:val="left" w:pos="2893"/>
        </w:tabs>
        <w:spacing w:line="360" w:lineRule="auto"/>
        <w:ind w:left="-709"/>
        <w:rPr>
          <w:rFonts w:ascii="PT Astra Serif" w:hAnsi="PT Astra Serif"/>
          <w:sz w:val="28"/>
          <w:szCs w:val="28"/>
        </w:rPr>
      </w:pPr>
    </w:p>
    <w:p w:rsidR="000A2A33" w:rsidRPr="001D282F" w:rsidRDefault="000A2A33" w:rsidP="000A2A33">
      <w:pPr>
        <w:pStyle w:val="a3"/>
        <w:tabs>
          <w:tab w:val="left" w:pos="2893"/>
        </w:tabs>
        <w:spacing w:line="360" w:lineRule="auto"/>
        <w:ind w:left="-709"/>
        <w:rPr>
          <w:rFonts w:ascii="PT Astra Serif" w:hAnsi="PT Astra Serif"/>
          <w:sz w:val="28"/>
          <w:szCs w:val="28"/>
        </w:rPr>
      </w:pPr>
    </w:p>
    <w:sectPr w:rsidR="000A2A33" w:rsidRPr="001D282F" w:rsidSect="00DB29CC">
      <w:pgSz w:w="11906" w:h="16838"/>
      <w:pgMar w:top="567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1B" w:rsidRDefault="002B631B" w:rsidP="00DB29CC">
      <w:pPr>
        <w:spacing w:after="0" w:line="240" w:lineRule="auto"/>
      </w:pPr>
      <w:r>
        <w:separator/>
      </w:r>
    </w:p>
  </w:endnote>
  <w:endnote w:type="continuationSeparator" w:id="0">
    <w:p w:rsidR="002B631B" w:rsidRDefault="002B631B" w:rsidP="00DB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1B" w:rsidRDefault="002B631B" w:rsidP="00DB29CC">
      <w:pPr>
        <w:spacing w:after="0" w:line="240" w:lineRule="auto"/>
      </w:pPr>
      <w:r>
        <w:separator/>
      </w:r>
    </w:p>
  </w:footnote>
  <w:footnote w:type="continuationSeparator" w:id="0">
    <w:p w:rsidR="002B631B" w:rsidRDefault="002B631B" w:rsidP="00DB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47E"/>
    <w:multiLevelType w:val="hybridMultilevel"/>
    <w:tmpl w:val="A678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F6295"/>
    <w:multiLevelType w:val="multilevel"/>
    <w:tmpl w:val="502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830A92"/>
    <w:multiLevelType w:val="multilevel"/>
    <w:tmpl w:val="881A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65F9D"/>
    <w:multiLevelType w:val="multilevel"/>
    <w:tmpl w:val="9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9089D"/>
    <w:multiLevelType w:val="multilevel"/>
    <w:tmpl w:val="2026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E7847"/>
    <w:multiLevelType w:val="multilevel"/>
    <w:tmpl w:val="E96EB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D3963E4"/>
    <w:multiLevelType w:val="multilevel"/>
    <w:tmpl w:val="EDBC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2"/>
    </w:lvlOverride>
  </w:num>
  <w:num w:numId="12">
    <w:abstractNumId w:val="2"/>
    <w:lvlOverride w:ilvl="0">
      <w:startOverride w:val="3"/>
    </w:lvlOverride>
  </w:num>
  <w:num w:numId="13">
    <w:abstractNumId w:val="2"/>
    <w:lvlOverride w:ilvl="0">
      <w:startOverride w:val="4"/>
    </w:lvlOverride>
  </w:num>
  <w:num w:numId="14">
    <w:abstractNumId w:val="2"/>
    <w:lvlOverride w:ilvl="0">
      <w:startOverride w:val="5"/>
    </w:lvlOverride>
  </w:num>
  <w:num w:numId="15">
    <w:abstractNumId w:val="2"/>
    <w:lvlOverride w:ilvl="0">
      <w:startOverride w:val="6"/>
    </w:lvlOverride>
  </w:num>
  <w:num w:numId="16">
    <w:abstractNumId w:val="2"/>
    <w:lvlOverride w:ilvl="0">
      <w:startOverride w:val="7"/>
    </w:lvlOverride>
  </w:num>
  <w:num w:numId="17">
    <w:abstractNumId w:val="2"/>
    <w:lvlOverride w:ilvl="0">
      <w:startOverride w:val="8"/>
    </w:lvlOverride>
  </w:num>
  <w:num w:numId="18">
    <w:abstractNumId w:val="1"/>
  </w:num>
  <w:num w:numId="19">
    <w:abstractNumId w:val="6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A33"/>
    <w:rsid w:val="00024580"/>
    <w:rsid w:val="00027B5A"/>
    <w:rsid w:val="000641FE"/>
    <w:rsid w:val="0006777D"/>
    <w:rsid w:val="00074C02"/>
    <w:rsid w:val="0008029E"/>
    <w:rsid w:val="0008162C"/>
    <w:rsid w:val="00086C23"/>
    <w:rsid w:val="000A2A33"/>
    <w:rsid w:val="000B61E9"/>
    <w:rsid w:val="000F6425"/>
    <w:rsid w:val="00132666"/>
    <w:rsid w:val="00145A10"/>
    <w:rsid w:val="00176861"/>
    <w:rsid w:val="001C5271"/>
    <w:rsid w:val="001D16BB"/>
    <w:rsid w:val="001D282F"/>
    <w:rsid w:val="001F157A"/>
    <w:rsid w:val="00200728"/>
    <w:rsid w:val="0022598E"/>
    <w:rsid w:val="00260B74"/>
    <w:rsid w:val="002B631B"/>
    <w:rsid w:val="002C613F"/>
    <w:rsid w:val="002D587E"/>
    <w:rsid w:val="002F642F"/>
    <w:rsid w:val="00341FC9"/>
    <w:rsid w:val="003E2AAD"/>
    <w:rsid w:val="003E36A0"/>
    <w:rsid w:val="003F4912"/>
    <w:rsid w:val="003F585F"/>
    <w:rsid w:val="003F6D76"/>
    <w:rsid w:val="00421354"/>
    <w:rsid w:val="004345A3"/>
    <w:rsid w:val="004E61E6"/>
    <w:rsid w:val="004F1383"/>
    <w:rsid w:val="004F504B"/>
    <w:rsid w:val="005659E4"/>
    <w:rsid w:val="0057154C"/>
    <w:rsid w:val="00577748"/>
    <w:rsid w:val="005A109E"/>
    <w:rsid w:val="005A6B99"/>
    <w:rsid w:val="005A7CD3"/>
    <w:rsid w:val="00613723"/>
    <w:rsid w:val="00697BAA"/>
    <w:rsid w:val="006B625C"/>
    <w:rsid w:val="006E2860"/>
    <w:rsid w:val="0074292C"/>
    <w:rsid w:val="00745B57"/>
    <w:rsid w:val="00755907"/>
    <w:rsid w:val="007A0362"/>
    <w:rsid w:val="007D7474"/>
    <w:rsid w:val="007E6983"/>
    <w:rsid w:val="00805C2E"/>
    <w:rsid w:val="00825751"/>
    <w:rsid w:val="00826228"/>
    <w:rsid w:val="0085501F"/>
    <w:rsid w:val="00876E83"/>
    <w:rsid w:val="008C79AB"/>
    <w:rsid w:val="008D5B6E"/>
    <w:rsid w:val="0090081E"/>
    <w:rsid w:val="00930489"/>
    <w:rsid w:val="00935279"/>
    <w:rsid w:val="009423F7"/>
    <w:rsid w:val="009454AC"/>
    <w:rsid w:val="0096589B"/>
    <w:rsid w:val="009A4C6D"/>
    <w:rsid w:val="009A62C3"/>
    <w:rsid w:val="00A1270F"/>
    <w:rsid w:val="00A140F0"/>
    <w:rsid w:val="00A33328"/>
    <w:rsid w:val="00A4603D"/>
    <w:rsid w:val="00A66AA4"/>
    <w:rsid w:val="00A9270B"/>
    <w:rsid w:val="00AA34B1"/>
    <w:rsid w:val="00AF0C0E"/>
    <w:rsid w:val="00B03DB0"/>
    <w:rsid w:val="00B17956"/>
    <w:rsid w:val="00B44595"/>
    <w:rsid w:val="00B4493E"/>
    <w:rsid w:val="00B91D60"/>
    <w:rsid w:val="00C1355F"/>
    <w:rsid w:val="00C87959"/>
    <w:rsid w:val="00CB40E4"/>
    <w:rsid w:val="00CF73BB"/>
    <w:rsid w:val="00D21DB9"/>
    <w:rsid w:val="00D32F2E"/>
    <w:rsid w:val="00D71A79"/>
    <w:rsid w:val="00D80028"/>
    <w:rsid w:val="00D835F8"/>
    <w:rsid w:val="00DB0E98"/>
    <w:rsid w:val="00DB29CC"/>
    <w:rsid w:val="00DD3A2D"/>
    <w:rsid w:val="00DE6469"/>
    <w:rsid w:val="00E336AA"/>
    <w:rsid w:val="00E5367D"/>
    <w:rsid w:val="00E6098E"/>
    <w:rsid w:val="00E819D6"/>
    <w:rsid w:val="00E96757"/>
    <w:rsid w:val="00EE4BCA"/>
    <w:rsid w:val="00EF3B8F"/>
    <w:rsid w:val="00F13733"/>
    <w:rsid w:val="00F33D25"/>
    <w:rsid w:val="00F4138A"/>
    <w:rsid w:val="00F53706"/>
    <w:rsid w:val="00F5662E"/>
    <w:rsid w:val="00F71DE6"/>
    <w:rsid w:val="00F7340A"/>
    <w:rsid w:val="00FB07B8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33"/>
    <w:pPr>
      <w:ind w:left="720"/>
      <w:contextualSpacing/>
    </w:pPr>
  </w:style>
  <w:style w:type="paragraph" w:customStyle="1" w:styleId="blockblock-3c">
    <w:name w:val="block__block-3c"/>
    <w:basedOn w:val="a"/>
    <w:rsid w:val="000B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1E9"/>
    <w:rPr>
      <w:b/>
      <w:bCs/>
    </w:rPr>
  </w:style>
  <w:style w:type="paragraph" w:customStyle="1" w:styleId="richfactdown-paragraph">
    <w:name w:val="richfactdown-paragraph"/>
    <w:basedOn w:val="a"/>
    <w:rsid w:val="000B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9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6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768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29CC"/>
  </w:style>
  <w:style w:type="paragraph" w:styleId="aa">
    <w:name w:val="footer"/>
    <w:basedOn w:val="a"/>
    <w:link w:val="ab"/>
    <w:uiPriority w:val="99"/>
    <w:unhideWhenUsed/>
    <w:rsid w:val="00D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sionf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4;&#1072;&#1096;&#1080;&#1092;&#1080;&#1085;&#1072;&#1085;&#1089;&#109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995D-A861-471D-9BD8-E40BD0F5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13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22каб</dc:creator>
  <cp:keywords/>
  <dc:description/>
  <cp:lastModifiedBy>22каб</cp:lastModifiedBy>
  <cp:revision>88</cp:revision>
  <cp:lastPrinted>2024-08-26T12:50:00Z</cp:lastPrinted>
  <dcterms:created xsi:type="dcterms:W3CDTF">2024-07-25T10:55:00Z</dcterms:created>
  <dcterms:modified xsi:type="dcterms:W3CDTF">2024-12-11T06:32:00Z</dcterms:modified>
</cp:coreProperties>
</file>