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5"/>
          <w:szCs w:val="25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5"/>
          <w:szCs w:val="25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Программа добровольной оценки состояния строительных площадок «Знак качества — проверено стройнадзором»: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hyperlink r:id="rId11" w:tooltip="https://sgsn.yanao.ru/activity/70597/" w:history="1">
        <w:r>
          <w:rPr>
            <w:rStyle w:val="876"/>
            <w:rFonts w:ascii="Liberation Sans" w:hAnsi="Liberation Sans" w:cs="Liberation Sans"/>
            <w:b w:val="0"/>
            <w:bCs w:val="0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https://sgsn.yanao.ru/activity/70597/</w:t>
        </w:r>
        <w:r>
          <w:rPr>
            <w:rStyle w:val="876"/>
            <w:rFonts w:ascii="Liberation Sans" w:hAnsi="Liberation Sans" w:cs="Liberation Sans"/>
            <w:b w:val="0"/>
            <w:bCs w:val="0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Региональный стандарты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hyperlink r:id="rId12" w:tooltip="https://sgsn.yanao.ru/activity/70173/" w:history="1">
        <w:r>
          <w:rPr>
            <w:rStyle w:val="876"/>
            <w:rFonts w:ascii="Liberation Sans" w:hAnsi="Liberation Sans" w:cs="Liberation Sans"/>
            <w:b w:val="0"/>
            <w:bCs w:val="0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https://sgsn.yanao.ru/activity/70173/</w:t>
        </w:r>
        <w:r>
          <w:rPr>
            <w:rStyle w:val="876"/>
            <w:rFonts w:ascii="Liberation Sans" w:hAnsi="Liberation Sans" w:cs="Liberation Sans"/>
            <w:b w:val="0"/>
            <w:bCs w:val="0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Сервис информирования строительных компаний о их персональном перечне обязательных требований в зависимости от жизненных ситуаций: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3" w:tooltip="https://sgsn.yanao.ru/activity/59526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https://sgsn.yanao.ru/activity/59526/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Тесты: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1.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Тест самопроверки «Подлежит ли объект региональному государственному строительному надзору?»: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4" w:tooltip="https://sgsn.yanao.ru/activity/69692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https://sgsn.yanao.ru/activity/69692/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2.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Тест самопроверки «Понятный надзор. Готов ли объект к очередной проверке?»: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5" w:tooltip="https://sgsn.yanao.ru/activity/69661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https://sgsn.yanao.ru/activity/69661/ 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3.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Тест самопроверки застройщика «Готов ли объект к итоговой проверке?»: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6" w:tooltip="https://sgsn.yanao.ru/activity/52622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https://sgsn.yanao.ru/activity/52622/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Онлайн-консультация: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7" w:tooltip="https://sgsn.yanao.ru/documents/other/261969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https://sgsn.yanao.ru/documents/other/261969/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Час застройщика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: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18" w:tooltip="https://sgsn.yanao.ru/documents/other/261971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https://sgsn.yanao.ru/documents/other/261971/ 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О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ценка удовлетворённости качеством взаимодействия Информация скопирована с официального сайта службы ГСН ЯНАО </w:t>
      </w:r>
      <w:hyperlink r:id="rId19" w:tooltip="https://sgsn.yanao.ru" w:history="1">
        <w:r>
          <w:rPr>
            <w:rStyle w:val="876"/>
            <w:rFonts w:ascii="Liberation Sans" w:hAnsi="Liberation Sans" w:cs="Liberation Sans"/>
            <w:b/>
            <w:bCs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</w:t>
        </w:r>
        <w:r>
          <w:rPr>
            <w:rStyle w:val="876"/>
            <w:rFonts w:ascii="Liberation Sans" w:hAnsi="Liberation Sans" w:cs="Liberation Sans"/>
            <w:b/>
            <w:bCs/>
            <w:color w:val="000000" w:themeColor="text1"/>
            <w:sz w:val="24"/>
            <w:szCs w:val="24"/>
            <w:highlight w:val="none"/>
            <w14:ligatures w14:val="none"/>
          </w:rPr>
        </w:r>
        <w:r>
          <w:rPr>
            <w:rStyle w:val="876"/>
            <w:rFonts w:ascii="Liberation Sans" w:hAnsi="Liberation Sans" w:cs="Liberation Sans"/>
            <w:b/>
            <w:bCs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  <w:t xml:space="preserve">: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right="0"/>
        <w:jc w:val="both"/>
        <w:spacing w:after="0" w:line="252" w:lineRule="auto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hyperlink r:id="rId20" w:tooltip="https://sgsn.yanao.ru/activity/67047/" w:history="1"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  <w:t xml:space="preserve">https://sgsn.yanao.ru/activity/67047/</w:t>
        </w:r>
        <w:r>
          <w:rPr>
            <w:rStyle w:val="876"/>
            <w:rFonts w:ascii="Liberation Sans" w:hAnsi="Liberation Sans" w:cs="Liberation Sans"/>
            <w:color w:val="000000" w:themeColor="text1"/>
            <w:sz w:val="24"/>
            <w:szCs w:val="24"/>
            <w:highlight w:val="none"/>
            <w14:ligatures w14:val="none"/>
          </w:rPr>
        </w:r>
      </w:hyperlink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1134" w:right="567" w:bottom="539" w:left="1418" w:header="278" w:footer="61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;Times New Roma">
    <w:panose1 w:val="02020603050405020304"/>
  </w:font>
  <w:font w:name="Courier New">
    <w:panose1 w:val="02070409020205020404"/>
  </w:font>
  <w:font w:name="Mangal">
    <w:panose1 w:val="02040503050406030204"/>
  </w:font>
  <w:font w:name="Tahoma">
    <w:panose1 w:val="020B0606030504020204"/>
  </w:font>
  <w:font w:name="SimSun">
    <w:panose1 w:val="02000603000000000000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NSimSun">
    <w:panose1 w:val="020005090300000000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PT Astra Serif" w:hAnsi="PT Astra Serif"/>
        <w:sz w:val="2"/>
      </w:rPr>
    </w:pPr>
    <w:r>
      <w:rPr>
        <w:rFonts w:ascii="PT Astra Serif" w:hAnsi="PT Astra Serif"/>
        <w:sz w:val="2"/>
      </w:rPr>
    </w:r>
    <w:r>
      <w:rPr>
        <w:rFonts w:ascii="PT Astra Serif" w:hAnsi="PT Astra Serif"/>
        <w:sz w:val="2"/>
      </w:rPr>
    </w:r>
    <w:r>
      <w:rPr>
        <w:rFonts w:ascii="PT Astra Serif" w:hAnsi="PT Astra Serif"/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spacing w:after="80"/>
      <w:rPr>
        <w:rFonts w:ascii="PT Astra Serif" w:hAnsi="PT Astra Serif"/>
      </w:rPr>
    </w:pPr>
    <w:r>
      <w:rPr>
        <w:rFonts w:ascii="PT Astra Serif" w:hAnsi="PT Astra Serif"/>
      </w:rPr>
    </w:r>
    <w:r>
      <w:rPr>
        <w:rFonts w:ascii="PT Astra Serif" w:hAnsi="PT Astra Serif"/>
      </w:rPr>
    </w:r>
    <w:r>
      <w:rPr>
        <w:rFonts w:ascii="PT Astra Serif" w:hAnsi="PT Astra Seri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NSimSun" w:cs="Arial"/>
        <w:sz w:val="22"/>
        <w:szCs w:val="24"/>
        <w:lang w:val="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4"/>
    <w:next w:val="854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5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4"/>
    <w:next w:val="8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5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5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5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5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5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5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5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54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character" w:styleId="702">
    <w:name w:val="Title Char"/>
    <w:basedOn w:val="855"/>
    <w:link w:val="859"/>
    <w:uiPriority w:val="10"/>
    <w:rPr>
      <w:sz w:val="48"/>
      <w:szCs w:val="48"/>
    </w:rPr>
  </w:style>
  <w:style w:type="paragraph" w:styleId="703">
    <w:name w:val="Subtitle"/>
    <w:basedOn w:val="854"/>
    <w:next w:val="854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5"/>
    <w:link w:val="703"/>
    <w:uiPriority w:val="11"/>
    <w:rPr>
      <w:sz w:val="24"/>
      <w:szCs w:val="24"/>
    </w:rPr>
  </w:style>
  <w:style w:type="paragraph" w:styleId="705">
    <w:name w:val="Quote"/>
    <w:basedOn w:val="854"/>
    <w:next w:val="854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4"/>
    <w:next w:val="854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5"/>
    <w:link w:val="871"/>
    <w:uiPriority w:val="99"/>
  </w:style>
  <w:style w:type="character" w:styleId="710">
    <w:name w:val="Footer Char"/>
    <w:basedOn w:val="855"/>
    <w:link w:val="872"/>
    <w:uiPriority w:val="99"/>
  </w:style>
  <w:style w:type="character" w:styleId="711">
    <w:name w:val="Caption Char"/>
    <w:basedOn w:val="862"/>
    <w:link w:val="872"/>
    <w:uiPriority w:val="99"/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widowControl w:val="off"/>
    </w:pPr>
    <w:rPr>
      <w:rFonts w:ascii="Times New Roman" w:hAnsi="Times New Roman" w:eastAsia="SimSun"/>
      <w:color w:val="00000a"/>
      <w:sz w:val="24"/>
      <w:lang w:val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 w:customStyle="1">
    <w:name w:val="Текст выноски Знак"/>
    <w:basedOn w:val="855"/>
    <w:qFormat/>
    <w:rPr>
      <w:rFonts w:ascii="Tahoma" w:hAnsi="Tahoma" w:cs="Mangal"/>
      <w:sz w:val="16"/>
      <w:szCs w:val="14"/>
    </w:rPr>
  </w:style>
  <w:style w:type="paragraph" w:styleId="859">
    <w:name w:val="Title"/>
    <w:basedOn w:val="854"/>
    <w:next w:val="86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860">
    <w:name w:val="Body Text"/>
    <w:basedOn w:val="854"/>
    <w:pPr>
      <w:spacing w:after="140" w:line="276" w:lineRule="auto"/>
    </w:pPr>
  </w:style>
  <w:style w:type="paragraph" w:styleId="861">
    <w:name w:val="List"/>
    <w:basedOn w:val="860"/>
  </w:style>
  <w:style w:type="paragraph" w:styleId="862">
    <w:name w:val="Caption"/>
    <w:basedOn w:val="854"/>
    <w:link w:val="711"/>
    <w:qFormat/>
    <w:pPr>
      <w:spacing w:before="120" w:after="120"/>
      <w:suppressLineNumbers/>
    </w:pPr>
    <w:rPr>
      <w:i/>
      <w:iCs/>
    </w:rPr>
  </w:style>
  <w:style w:type="paragraph" w:styleId="863">
    <w:name w:val="index heading"/>
    <w:basedOn w:val="854"/>
    <w:qFormat/>
    <w:pPr>
      <w:suppressLineNumbers/>
    </w:pPr>
  </w:style>
  <w:style w:type="paragraph" w:styleId="864" w:customStyle="1">
    <w:name w:val="WW-Text body"/>
    <w:basedOn w:val="854"/>
    <w:qFormat/>
    <w:pPr>
      <w:spacing w:after="120"/>
    </w:pPr>
  </w:style>
  <w:style w:type="paragraph" w:styleId="865" w:customStyle="1">
    <w:name w:val="Bespoke Basic"/>
    <w:basedOn w:val="864"/>
    <w:qFormat/>
    <w:pPr>
      <w:ind w:firstLine="567"/>
      <w:jc w:val="both"/>
      <w:spacing w:after="0" w:line="100" w:lineRule="atLeast"/>
    </w:pPr>
    <w:rPr>
      <w:rFonts w:cs="Liberation Serif;Times New Roma"/>
      <w:lang w:val="en-US"/>
    </w:rPr>
  </w:style>
  <w:style w:type="paragraph" w:styleId="866" w:customStyle="1">
    <w:name w:val="Содержимое таблицы"/>
    <w:basedOn w:val="854"/>
    <w:qFormat/>
    <w:pPr>
      <w:suppressLineNumbers/>
    </w:pPr>
  </w:style>
  <w:style w:type="paragraph" w:styleId="867" w:customStyle="1">
    <w:name w:val="Заголовок таблицы"/>
    <w:basedOn w:val="866"/>
    <w:qFormat/>
    <w:pPr>
      <w:jc w:val="center"/>
    </w:pPr>
    <w:rPr>
      <w:b/>
      <w:bCs/>
    </w:rPr>
  </w:style>
  <w:style w:type="paragraph" w:styleId="868" w:customStyle="1">
    <w:name w:val="Текст в заданном формате"/>
    <w:basedOn w:val="854"/>
    <w:qFormat/>
    <w:rPr>
      <w:rFonts w:ascii="Courier New" w:hAnsi="Courier New" w:eastAsia="NSimSun" w:cs="Courier New"/>
      <w:sz w:val="20"/>
      <w:szCs w:val="20"/>
    </w:rPr>
  </w:style>
  <w:style w:type="paragraph" w:styleId="869">
    <w:name w:val="Balloon Text"/>
    <w:basedOn w:val="854"/>
    <w:qFormat/>
    <w:rPr>
      <w:rFonts w:ascii="Tahoma" w:hAnsi="Tahoma" w:cs="Mangal"/>
      <w:sz w:val="16"/>
      <w:szCs w:val="14"/>
    </w:rPr>
  </w:style>
  <w:style w:type="paragraph" w:styleId="870" w:customStyle="1">
    <w:name w:val="Верхний и нижний колонтитулы"/>
    <w:basedOn w:val="854"/>
    <w:qFormat/>
    <w:pPr>
      <w:tabs>
        <w:tab w:val="center" w:pos="4960" w:leader="none"/>
        <w:tab w:val="right" w:pos="9921" w:leader="none"/>
      </w:tabs>
      <w:suppressLineNumbers/>
    </w:pPr>
  </w:style>
  <w:style w:type="paragraph" w:styleId="871">
    <w:name w:val="Header"/>
    <w:basedOn w:val="870"/>
  </w:style>
  <w:style w:type="paragraph" w:styleId="872">
    <w:name w:val="Footer"/>
    <w:basedOn w:val="854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873" w:customStyle="1">
    <w:name w:val="Нижний колонтитул Знак"/>
    <w:basedOn w:val="855"/>
    <w:link w:val="872"/>
    <w:uiPriority w:val="99"/>
    <w:rPr>
      <w:rFonts w:ascii="Times New Roman" w:hAnsi="Times New Roman" w:eastAsia="SimSun" w:cs="Mangal"/>
      <w:color w:val="00000a"/>
      <w:sz w:val="24"/>
      <w:szCs w:val="21"/>
      <w:lang w:val="ru-RU"/>
    </w:rPr>
  </w:style>
  <w:style w:type="table" w:styleId="874">
    <w:name w:val="Table Grid"/>
    <w:basedOn w:val="856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5">
    <w:name w:val="Placeholder Text"/>
    <w:basedOn w:val="855"/>
    <w:uiPriority w:val="99"/>
    <w:semiHidden/>
    <w:rPr>
      <w:color w:val="808080"/>
    </w:rPr>
  </w:style>
  <w:style w:type="character" w:styleId="876">
    <w:name w:val="Hyperlink"/>
    <w:basedOn w:val="855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55"/>
    <w:uiPriority w:val="99"/>
    <w:semiHidden/>
    <w:unhideWhenUsed/>
    <w:rPr>
      <w:sz w:val="16"/>
      <w:szCs w:val="16"/>
    </w:rPr>
  </w:style>
  <w:style w:type="paragraph" w:styleId="878">
    <w:name w:val="annotation text"/>
    <w:basedOn w:val="854"/>
    <w:link w:val="879"/>
    <w:uiPriority w:val="99"/>
    <w:semiHidden/>
    <w:unhideWhenUsed/>
    <w:pPr>
      <w:spacing w:after="200"/>
      <w:widowControl/>
    </w:pPr>
    <w:rPr>
      <w:rFonts w:asciiTheme="minorHAnsi" w:hAnsiTheme="minorHAnsi" w:eastAsiaTheme="minorHAnsi" w:cstheme="minorBidi"/>
      <w:color w:val="auto"/>
      <w:sz w:val="20"/>
      <w:szCs w:val="20"/>
      <w:lang w:eastAsia="en-US" w:bidi="ar-SA"/>
    </w:rPr>
  </w:style>
  <w:style w:type="character" w:styleId="879" w:customStyle="1">
    <w:name w:val="Текст примечания Знак"/>
    <w:basedOn w:val="855"/>
    <w:link w:val="878"/>
    <w:uiPriority w:val="99"/>
    <w:semiHidden/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pPr>
      <w:spacing w:after="0"/>
      <w:widowControl w:val="off"/>
    </w:pPr>
    <w:rPr>
      <w:rFonts w:ascii="Times New Roman" w:hAnsi="Times New Roman" w:eastAsia="SimSun" w:cs="Mangal"/>
      <w:b/>
      <w:bCs/>
      <w:color w:val="00000a"/>
      <w:szCs w:val="18"/>
      <w:lang w:eastAsia="zh-CN" w:bidi="hi-IN"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rFonts w:ascii="Times New Roman" w:hAnsi="Times New Roman" w:eastAsia="SimSun" w:cs="Mangal"/>
      <w:b/>
      <w:bCs/>
      <w:color w:val="00000a"/>
      <w:sz w:val="20"/>
      <w:szCs w:val="18"/>
      <w:lang w:val="ru-RU" w:eastAsia="en-US" w:bidi="ar-SA"/>
    </w:rPr>
  </w:style>
  <w:style w:type="character" w:styleId="882" w:customStyle="1">
    <w:name w:val="Основной текст1"/>
    <w:basedOn w:val="845"/>
    <w:rPr>
      <w:rFonts w:ascii="Times New Roman" w:hAnsi="Times New Roman" w:eastAsia="Times New Roman"/>
      <w:color w:val="404040"/>
      <w:sz w:val="18"/>
      <w:szCs w:val="18"/>
      <w:shd w:val="clear" w:color="auto" w:fill="ffffff"/>
    </w:rPr>
  </w:style>
  <w:style w:type="paragraph" w:styleId="883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5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sgsn.yanao.ru/activity/70597/" TargetMode="External"/><Relationship Id="rId12" Type="http://schemas.openxmlformats.org/officeDocument/2006/relationships/hyperlink" Target="https://sgsn.yanao.ru/activity/70173/" TargetMode="External"/><Relationship Id="rId13" Type="http://schemas.openxmlformats.org/officeDocument/2006/relationships/hyperlink" Target="https://sgsn.yanao.ru/activity/59526/" TargetMode="External"/><Relationship Id="rId14" Type="http://schemas.openxmlformats.org/officeDocument/2006/relationships/hyperlink" Target="https://sgsn.yanao.ru/activity/69692/" TargetMode="External"/><Relationship Id="rId15" Type="http://schemas.openxmlformats.org/officeDocument/2006/relationships/hyperlink" Target="https://sgsn.yanao.ru/activity/69661/" TargetMode="External"/><Relationship Id="rId16" Type="http://schemas.openxmlformats.org/officeDocument/2006/relationships/hyperlink" Target="https://sgsn.yanao.ru/activity/52622/" TargetMode="External"/><Relationship Id="rId17" Type="http://schemas.openxmlformats.org/officeDocument/2006/relationships/hyperlink" Target="https://sgsn.yanao.ru/documents/other/261969/" TargetMode="External"/><Relationship Id="rId18" Type="http://schemas.openxmlformats.org/officeDocument/2006/relationships/hyperlink" Target="https://sgsn.yanao.ru/documents/other/261971/" TargetMode="External"/><Relationship Id="rId19" Type="http://schemas.openxmlformats.org/officeDocument/2006/relationships/hyperlink" Target="https://sgsn.yanao.ru" TargetMode="External"/><Relationship Id="rId20" Type="http://schemas.openxmlformats.org/officeDocument/2006/relationships/hyperlink" Target="https://sgsn.yanao.ru/activity/6704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Leonova</dc:creator>
  <dc:language>ru</dc:language>
  <cp:lastModifiedBy>lvkulibaba</cp:lastModifiedBy>
  <cp:revision>23</cp:revision>
  <dcterms:created xsi:type="dcterms:W3CDTF">2022-02-18T07:16:00Z</dcterms:created>
  <dcterms:modified xsi:type="dcterms:W3CDTF">2025-12-22T09:24:49Z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  <property fmtid="{D5CDD505-2E9C-101B-9397-08002B2CF9AE}" pid="3" name="tezis_card_id">
    <vt:lpwstr>075f2064-cfe8-6ac6-cf97-b971f57117d1</vt:lpwstr>
  </property>
</Properties>
</file>