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0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pP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</w:p>
    <w:p>
      <w:pPr>
        <w:pStyle w:val="1040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0"/>
          <w:szCs w:val="40"/>
          <w:lang w:val="ru-RU"/>
        </w:rPr>
      </w:pPr>
      <w:r>
        <w:rPr>
          <w:rFonts w:ascii="Liberation Sans" w:hAnsi="Liberation Sans" w:cs="Liberation Sans"/>
          <w:b/>
          <w:color w:val="ff0000"/>
          <w:sz w:val="40"/>
          <w:szCs w:val="40"/>
          <w:lang w:val="ru-RU"/>
        </w:rPr>
        <w:t xml:space="preserve">ПРИКАЗ</w:t>
      </w:r>
      <w:r>
        <w:rPr>
          <w:rFonts w:ascii="Liberation Sans" w:hAnsi="Liberation Sans" w:cs="Liberation Sans"/>
          <w:b/>
          <w:color w:val="ff0000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ff0000"/>
          <w:sz w:val="40"/>
          <w:szCs w:val="40"/>
          <w:lang w:val="ru-RU"/>
        </w:rPr>
      </w:r>
    </w:p>
    <w:p>
      <w:pPr>
        <w:pStyle w:val="1040"/>
        <w:contextualSpacing/>
        <w:jc w:val="center"/>
        <w:spacing w:after="0" w:line="240" w:lineRule="auto"/>
        <w:rPr>
          <w:rFonts w:ascii="Liberation Sans" w:hAnsi="Liberation Sans" w:cs="Liberation Sans"/>
          <w:b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sz w:val="26"/>
          <w:szCs w:val="26"/>
          <w:lang w:val="ru-RU"/>
        </w:rPr>
      </w:r>
    </w:p>
    <w:p>
      <w:pPr>
        <w:pStyle w:val="1040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/>
          <w:color w:val="0000ff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r>
    </w:p>
    <w:p>
      <w:pPr>
        <w:pStyle w:val="1040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lang w:val="ru-RU"/>
        </w:rPr>
        <w:t xml:space="preserve">г. 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1040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1040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1040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</w:p>
    <w:p>
      <w:pPr>
        <w:pStyle w:val="881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bCs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lang w:val="ru-RU"/>
        </w:rPr>
        <w:t xml:space="preserve">Об утверждении программ</w:t>
      </w:r>
      <w:r>
        <w:rPr>
          <w:rFonts w:ascii="Liberation Sans" w:hAnsi="Liberation Sans" w:eastAsia="Liberation Sans" w:cs="Liberation Sans"/>
          <w:b/>
          <w:bCs/>
          <w:sz w:val="26"/>
          <w:szCs w:val="26"/>
          <w:lang w:val="ru-RU"/>
        </w:rPr>
        <w:t xml:space="preserve">ы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добровольной оценки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состояния строительных площадок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«Знак качества — проверено стройнадзором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»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/>
          <w:sz w:val="26"/>
          <w:szCs w:val="26"/>
          <w:highlight w:val="white"/>
          <w:lang w:val="ru-RU"/>
        </w:rPr>
        <w:br/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В целях реализации отраслевого проекта по созданию н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а территории Ямало-Ненецкого автономного округа системы добровольной оценки строительных площадок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lang w:val="ru-RU"/>
        </w:rPr>
        <w:t xml:space="preserve">, </w:t>
      </w:r>
      <w:r>
        <w:rPr>
          <w:rFonts w:ascii="Liberation Sans" w:hAnsi="Liberation Sans" w:eastAsia="Liberation Sans" w:cs="Liberation Sans"/>
          <w:b/>
          <w:color w:val="000000" w:themeColor="text1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b/>
          <w:color w:val="000000" w:themeColor="text1"/>
          <w:sz w:val="26"/>
          <w:szCs w:val="26"/>
          <w:highlight w:val="white"/>
          <w:lang w:val="ru-RU"/>
        </w:rPr>
        <w:t xml:space="preserve"> р и </w:t>
      </w:r>
      <w:r>
        <w:rPr>
          <w:rFonts w:ascii="Liberation Sans" w:hAnsi="Liberation Sans" w:eastAsia="Liberation Sans" w:cs="Liberation Sans"/>
          <w:b/>
          <w:color w:val="000000" w:themeColor="text1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b/>
          <w:color w:val="000000" w:themeColor="text1"/>
          <w:sz w:val="26"/>
          <w:szCs w:val="26"/>
          <w:highlight w:val="white"/>
          <w:lang w:val="ru-RU"/>
        </w:rPr>
        <w:t xml:space="preserve"> а з ы в а ю: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881"/>
        <w:ind w:left="0" w:right="0" w:firstLine="567"/>
        <w:jc w:val="both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  <w:lang w:val="ru-RU"/>
        </w:rPr>
      </w:r>
    </w:p>
    <w:p>
      <w:pPr>
        <w:pStyle w:val="881"/>
        <w:numPr>
          <w:ilvl w:val="0"/>
          <w:numId w:val="61"/>
        </w:num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Утв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ердить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 прилагаемую п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рограмму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«Знак качества — проверено стройнадзором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 (далее – программа)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numPr>
          <w:ilvl w:val="0"/>
          <w:numId w:val="61"/>
        </w:num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Рекомендовать главам муниципальных образований в Ямало-Ненецком автономном округе принять участие в реализации мероприятий программы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b/>
          <w:bCs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sz w:val="26"/>
          <w:szCs w:val="26"/>
          <w:lang w:val="ru-RU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lang w:val="ru-RU"/>
        </w:rPr>
      </w:r>
    </w:p>
    <w:p>
      <w:pPr>
        <w:pStyle w:val="881"/>
        <w:ind w:firstLine="708"/>
        <w:jc w:val="both"/>
        <w:rPr>
          <w:rFonts w:ascii="Liberation Sans" w:hAnsi="Liberation Sans" w:cs="Liberation Sans"/>
          <w:b w:val="0"/>
          <w:bCs w:val="0"/>
          <w:sz w:val="26"/>
          <w:szCs w:val="26"/>
          <w:highlight w:val="yellow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sz w:val="26"/>
          <w:szCs w:val="26"/>
          <w:highlight w:val="yellow"/>
          <w:lang w:val="ru-RU"/>
          <w14:ligatures w14:val="none"/>
        </w:rPr>
      </w:r>
      <w:r>
        <w:rPr>
          <w:rFonts w:ascii="Liberation Sans" w:hAnsi="Liberation Sans" w:cs="Liberation Sans"/>
          <w:b w:val="0"/>
          <w:bCs w:val="0"/>
          <w:sz w:val="26"/>
          <w:szCs w:val="26"/>
          <w:highlight w:val="yellow"/>
          <w:lang w:val="ru-RU"/>
          <w14:ligatures w14:val="none"/>
        </w:rPr>
      </w:r>
      <w:r>
        <w:rPr>
          <w:rFonts w:ascii="Liberation Sans" w:hAnsi="Liberation Sans" w:cs="Liberation Sans"/>
          <w:b w:val="0"/>
          <w:bCs w:val="0"/>
          <w:sz w:val="26"/>
          <w:szCs w:val="26"/>
          <w:highlight w:val="yellow"/>
          <w:lang w:val="ru-RU"/>
          <w14:ligatures w14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Руководитель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____________            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ab/>
        <w:tab/>
        <w:tab/>
        <w:tab/>
        <w:tab/>
        <w:t xml:space="preserve">      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(Подпись)</w:t>
        <w:tab/>
        <w:tab/>
        <w:tab/>
        <w:t xml:space="preserve">         (Инициалы, фамилия)</w:t>
      </w: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881"/>
        <w:ind w:left="0" w:right="0" w:firstLine="0"/>
        <w:jc w:val="both"/>
        <w:rPr>
          <w:rFonts w:ascii="Liberation Sans" w:hAnsi="Liberation Sans" w:cs="Liberation Sans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cs="Liberation Sans"/>
          <w:sz w:val="26"/>
          <w:szCs w:val="26"/>
          <w:highlight w:val="none"/>
          <w:lang w:val="ru-RU"/>
          <w14:ligatures w14:val="none"/>
        </w:rPr>
      </w:r>
    </w:p>
    <w:p>
      <w:pPr>
        <w:shd w:val="nil" w:color="auto"/>
        <w:rPr>
          <w:rFonts w:ascii="Liberation Sans" w:hAnsi="Liberation Sans" w:cs="Liberation Sans"/>
          <w:sz w:val="26"/>
          <w:szCs w:val="26"/>
          <w:highlight w:val="yellow"/>
          <w:lang w:val="ru-RU"/>
          <w14:ligatures w14:val="none"/>
        </w:rPr>
      </w:pPr>
      <w:r>
        <w:rPr>
          <w:rFonts w:ascii="Liberation Sans" w:hAnsi="Liberation Sans" w:cs="Liberation Sans"/>
          <w:sz w:val="26"/>
          <w:szCs w:val="26"/>
          <w:highlight w:val="none"/>
          <w:lang w:val="ru-RU"/>
          <w14:ligatures w14:val="none"/>
        </w:rPr>
        <w:br w:type="page" w:clear="all"/>
      </w:r>
      <w:r>
        <w:rPr>
          <w:rFonts w:ascii="Liberation Sans" w:hAnsi="Liberation Sans" w:cs="Liberation Sans"/>
          <w:sz w:val="26"/>
          <w:szCs w:val="26"/>
          <w:highlight w:val="yellow"/>
          <w:lang w:val="ru-RU"/>
          <w14:ligatures w14:val="none"/>
        </w:rPr>
      </w:r>
      <w:r>
        <w:rPr>
          <w:rFonts w:ascii="Liberation Sans" w:hAnsi="Liberation Sans" w:cs="Liberation Sans"/>
          <w:sz w:val="26"/>
          <w:szCs w:val="26"/>
          <w:highlight w:val="yellow"/>
          <w:lang w:val="ru-RU"/>
          <w14:ligatures w14:val="none"/>
        </w:rPr>
      </w:r>
    </w:p>
    <w:p>
      <w:pPr>
        <w:ind w:left="4819" w:right="0" w:firstLine="3"/>
        <w:jc w:val="left"/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УТВЕРЖДЕНА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</w:p>
    <w:p>
      <w:pPr>
        <w:ind w:left="4819" w:right="0" w:firstLine="3"/>
        <w:jc w:val="left"/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  <w:lang w:val="ru-RU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  <w:t xml:space="preserve">приказом </w:t>
      </w:r>
      <w:r>
        <w:rPr>
          <w:rFonts w:ascii="Liberation Sans" w:hAnsi="Liberation Sans" w:cs="Liberation Sans"/>
          <w:sz w:val="24"/>
          <w:szCs w:val="24"/>
        </w:rPr>
        <w:t xml:space="preserve">органа Госстройнадзора</w:t>
      </w:r>
      <w:r/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  <w:lang w:val="ru-RU"/>
        </w:rPr>
      </w:r>
    </w:p>
    <w:p>
      <w:pPr>
        <w:pStyle w:val="881"/>
        <w:jc w:val="center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</w:p>
    <w:p>
      <w:pPr>
        <w:pStyle w:val="881"/>
        <w:jc w:val="center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  <w:lang w:val="ru-RU"/>
        </w:rPr>
      </w:r>
    </w:p>
    <w:p>
      <w:pPr>
        <w:pStyle w:val="881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ПРОГРАММА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jc w:val="center"/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«Знак качества — проверено стройнадзором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»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r>
    </w:p>
    <w:p>
      <w:pPr>
        <w:pStyle w:val="881"/>
        <w:ind w:left="0" w:right="0" w:firstLine="0"/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r>
    </w:p>
    <w:p>
      <w:pPr>
        <w:pStyle w:val="881"/>
        <w:ind w:left="0" w:right="0" w:firstLine="0"/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6"/>
          <w:szCs w:val="26"/>
          <w:highlight w:val="white"/>
          <w:lang w:val="ru-RU"/>
        </w:rPr>
        <w:t xml:space="preserve">1. Область применения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lang w:val="ru-RU"/>
        </w:rPr>
        <w:t xml:space="preserve">1.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рограмма добровольной оценки состояния строительных площадок «Знак качества — проверено стройнадзором» (далее – программа, знак качества) — это инициативный отраслевой проект, направленный на повышение уровня безопасности, качества строительства и укре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пление доверия населения Ямало-Ненецкого автономного округа к строительным компаниям через оценку деятельности строительной компании службой государственного строительного надзора Ямало-Ненецкого автономного округа (далее – служба, автономный округ).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2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. Цели и задачи программы</w:t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.1.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Цели: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2.1.1.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повышение качества организации строительных площадок за счёт внедрения добровольной оценки;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2.1.2.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тимулирование строительных компаний к соблюдению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Методических рекомендаций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 организации строительных площадок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объектов 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Региональный стандарт строительной площадки)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ё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совместным приказом департамента строительства и жилищной политики автон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омного округа и служб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от 11 июня 2025 года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№ 55-ОД/23-ОД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(далее – Ре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гиональный стандарт строительной площадки)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2.1.3.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укре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пление доверия населения автономного округа к строительным компаниям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2.1.4. формирование положительного имиджа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участников проекта, получивших знак качества.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.2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Задачи: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2.2.1.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разработать и утвердить правовые акты для реализации программы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2.2.2.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организовать взаимодействие службы со строительными компаниями;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2.2.3.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  <w:t xml:space="preserve">провести оценку строительных площадок на соответствие критериям;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2.2.4.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выдат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ь знак качества строительным компаниям, строительные площадки которых соответствуют установленным пунктом 4.2.7 программы критериям оценки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567"/>
        <w:jc w:val="both"/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2.2.5.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создать реестр объектов капитального строительства, строительные площадки которых получили знак качества, и обеспечить его доступность для граждан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3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. Участники прог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раммы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cs="Liberation Sans"/>
          <w:b/>
          <w:bCs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  <w:t xml:space="preserve">Участниками программы являются: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служба (организатор программы);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  <w:t xml:space="preserve">3.2. органы местного самоуправления (по согласованию);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.3.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строительные компании - лица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осуществляющие строительство объектов капитального строительства на территории автономного округа.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4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. Основные этапы програ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ммы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cs="Liberation Sans"/>
          <w:b/>
          <w:bCs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4.1.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Разработка программы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4.1.1.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Разработка и утверждение порядка проведения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добровольной оценки состояния строительных площадок на территории автономного округа (далее – Порядок проведения оценки)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tabs>
          <w:tab w:val="left" w:pos="1276" w:leader="none"/>
        </w:tabs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4.1.2. Разработка и 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тверждени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орядка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 создания и деятельности комиссий по добровольной оценке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состояния ст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роительных площадок на территории автономного округа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tabs>
          <w:tab w:val="left" w:pos="1276" w:leader="none"/>
        </w:tabs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4.1.3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Разработка и утверждение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формы з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нака качества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«П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роверено стройнадзором»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tabs>
          <w:tab w:val="left" w:pos="1276" w:leader="none"/>
        </w:tabs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4.1.4. Разработка и утверждение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порядка ведения в электронной форме реестра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объектов капитального строительства, строительные площадки которых получили знак качества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«П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роверено стройнадзор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ом»,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и обеспечение его доступности для граждан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tabs>
          <w:tab w:val="left" w:pos="1276" w:leader="none"/>
        </w:tabs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4.1.5. Ор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ганизация информационной кампании (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мессенджер Telegram, социальные сети «ВКонтакте», «Одноклассники»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официальный сайт службы).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 Участие в программе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6"/>
          <w:szCs w:val="26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1. Строительные компании, указанные в пункте 3.3 программы, желающие участвовать в программе, подают заявку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 сл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ужбу по форме и в порядке, установленных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орядком проведения оценки, утверждённым приказом службы.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 Приказом службы создаются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комиссии по добровольной оценке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состояния строительных площадок на территории автономного округа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(далее – Комиссия), в со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став которых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входят представители службы и представители органов местного самоуправления (по согласованию).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Комиссия проводит оценку строительной площадки на соответствие критериям, установленным в пункте 4.2.7 программы, в соответствии с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Порядком проведения оценки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3. Принятие решения. По итогам оценки принимается решение: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4.2.3.1.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 соответствии строительной площадки критериям оценки;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4.2.3.2.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 не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соответствии строительной площадки критериям оценки.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4.2.4. Форма решения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указанного в подпункте 4.2.3 программы,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утверждается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Порядком проведения оценки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4.2.5.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 случае принятия решения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 не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соответствии строительной площадки критериям оценки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строительную компанию уведомляют о выявленных фактах несоответствия критериям оценки и выдают рекомендации по их достижению по адресу электронной почты, указанной в заявке, не позднее 10 рабочих дней со дня принятия решения.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4.2.6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При желании строительная компания может устранить выявленные при первичной оценке несоответствия строительной площадки критериям оценки и вновь подать заявку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ю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.2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1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tabs>
          <w:tab w:val="left" w:pos="1276" w:leader="none"/>
        </w:tabs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tabs>
          <w:tab w:val="left" w:pos="1276" w:leader="none"/>
        </w:tabs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 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ритери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 оценки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4.2.7.1. 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азмещение временных зданий, строений, сооружений и технологического оборудования на строительной площадке (контрольно-пропускной пункт, пункт мойки колёс,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штаб строительства,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бытовой городок и др.)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оответствует проекту организации строительства (далее –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ПОС).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4.2.7.2. Ограждение строительной площадки: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сплошное, без повреждений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 проёмов (кроме ворот и калиток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контролируемых в течение рабочего времени и запираемых после его окончания)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выполнено в едином цветовом решении – </w:t>
        <w:br/>
        <w:t xml:space="preserve">RAL 6018 либо ином цветовом решении, утверждённом «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Правилами благоустройства территории муниципального образования»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наличие защитного козырька (при необходимости);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выполнены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временные тротуары вдоль ограж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дений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(при необходимости).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4.2.7.3. Информационные стенды перед въездом на территорию строительной площадки с указанием: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наименования объекта, сроков начала и окончания работ, схемы объекта (архитектурный вид объекта);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б) эмблемы национального проекта, в случае реализации объекта в рамках национального проекта;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в) наименования застройщика (технического заказчика);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г) фамилии, имени, отчества (далее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Ф.И.О.) представителя застройщика (технического заказчика)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должностного лица, отвечающего за ведение строительного контроля;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наименования лица, осуществляющего строительство (далее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ЛОС);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Ф.И.О. представителя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ЛОС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должностного лица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ответственного за организацию работ по строительству, реконструкции, капитальн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ремонту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сносу объекта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номер в национальном реестре специалистов и номера контактных телефонов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ж) наименования территориального управления органа государственного строительного надзора региона или органа местного самоуправления, курирующего строительство;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з) наименования проектной организации, Ф.И.О. ответственного представителя проектной организации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должностного лица, отвечающего за ведение авторского надзора, в случаях, когда он выполняется;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и) наименования и контактных данных саморегулируемой организации лица, осуществляющего строительство.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4.2.7.4. Пункты мойки колёс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содержат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систему оборотного водоснабжения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содержат 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ш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я,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исключающие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вынос грунта и грязи колёсами транспортных средств с территории строительной площадки (организованы специальные площадки с твёрдым покрытием, выполнены специальные эстакады и т.д.).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4.2.7.5. Контрольно-пропускной пункт: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оборудован системой контроля и управления доступом, которая исключает несанкционированный проход посторонних лиц и проезд автомобильной техники на охраняемую территорию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содержит 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которое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ной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системой видеонаб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людения;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ё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ш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для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г) оборудован воротами либо шлагбаумом на въездных группах.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4.2.7.6. Штаб строительства: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омещения оборудованы системами (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отопления, вентиляции и т.д.)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для поддержания комфортных температурных условий в зимний и летний период соответственно;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помещения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оборудованы системой автоматической пожарной сигнализации, системой оповещения и управления эвакуацией людей при пожаре, телефонной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(мобильной/стационарной) 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радиосвязью;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в) 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омплектован мебелью, компьютерами,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оргтехникой и бытовой техникой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се помещения штаба оформлены соответствующими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информационными табличками с указанием ответственного за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противопожарную безопасность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содержит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планы эвакуации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людей при пожаре, которые размещены на видных местах (при условии нахождения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здании штаба одновременно 50 и более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человек, а также при наличии в штабе постоянных рабочих мест на этаже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для 10 и более человек)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обеспечен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информационными табличками/знаками, идентифицирующими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помещение, а также табличками с номерами телефона для вызова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пожарной охраны, первичными средствами пожаротушения, а также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знаками пожарной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безопасности, эвакуационными знаками в соответствии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требованиями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Межгосударственного стандарта ГОСТ 12.4.026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обозначающими места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нахождения средств противопожарной защиты, их элементов и пути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эвакуации;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ж) содержит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непосредственной близости от входа в штаб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пункт мойки/чистки обуви.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4.2.7.7. Бытовой городок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содержит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 зависимости от необходимости здания 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ля размещения работников, передвижные мастерские, складские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помещения, помещения для отдыха, обогрева, приема пищи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гардеробные, душевые (мужские и женские),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помещения для сушки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одежды и обуви, буфет, столовую-раздаточную и др.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б) </w:t>
      </w:r>
      <w:r>
        <w:rPr>
          <w:rFonts w:ascii="Liberation Sans" w:hAnsi="Liberation Sans" w:cs="Liberation Sans"/>
          <w:sz w:val="24"/>
          <w:szCs w:val="24"/>
          <w:highlight w:val="none"/>
          <w:lang w:val="ru-RU"/>
          <w14:ligatures w14:val="none"/>
        </w:rPr>
        <w:t xml:space="preserve">территория оборуд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ована навесами для отдыха, местами для курения и информационными щитами о соблюдении требований охраны труда и пожарной безопасности;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не содержит мест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ния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омещения оборудованы системами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отопления, вентиляции и т.д.)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для поддержания комфортных температурных условий в зимний и летний период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омещения административного, производственного и складского назначения оборудованы системой автоматической пожарной сигнализации, автоматическими установками пожаротушения и системой оповещения и управления эвакуацией людей при пожаре в соответствии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Сводом правил СП 484.1311500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Сводом правил СП 485.1311500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Сводом правил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СП 486.1311500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е)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омещения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обеспечены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информацион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ными табличками/знаками, идентифицирующими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помещение,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знаками пожарной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безопасности и эвакуационными знаками в соответствии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требованиями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Межгосударственного стандарта ГОСТ 12.4.026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обозначающими места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нахождения средств противопожарной защиты, их элементов, пути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эвакуации,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 также табличками с номерами телефона для вызова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пожарной охраны, первичными средствами пожаротушения и пожарными щитами в соответствии с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Правилами противопожарного режима в Российской Федерации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близи входных групп зданий установлены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пункты мойки/чистки обуви.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4.2.7.8. Площадки хранения и складирования материально-технических ресурсов: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выполнены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 ровным твёрдым покрытием или твёрдым грунтом, с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организацией отвода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поверхностных вод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освещены в темное время суток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ограждены и оборудованы знаками безопасности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ри организации хранения обеспечена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сохранность качества материалов (подкладки, защита от осадков,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прямых солнечных лучей);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д) приняты меры от раскатывания (упоры, подпорки, металлические башмаки), фиксация от опрокидывания, исключение возможности падения или смещения, устойчивость штабелей;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не содержат строительные материалы и материально-технические ресурсы, хранящиеся навалом;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аллоны с горючим газом, имеющие башмаки, хранятся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вертикальном пол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ожении в специальных гнездах, клетях и других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устройствах, исключающих их падение;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з) 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аллоны, не имеющие башмаков, хранятся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горизонтальном положении на рамах или стеллажах;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устые баллоны хранятся раздельно от баллонов,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наполненных газом.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4.2.7.9. Пункты для установки контейнеров для временного сбора бытового и строительного мусора: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 периметру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площадки выполнено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ограждение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высотой не менее 2 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содержатся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 чистоте и порядке;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установлены 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онтейнеры для накопления отходов (объемом до 8 куб.м с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крышками,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либо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контейнеры более 8 куб.м, обеспеченные эффективной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защитой от внешних воздействий (навес, укрытие брезентом))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.2.7.10. Санитарно-бытовые узлы: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расположены в непосредственной близости (не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далее 100 м) от каждого из участков работ;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б) содержат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туалеты только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герметичными емкостями (биотуалет) либо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туалеты, подключенные к городской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канализации;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отдельной туалетной кабиной для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женщин (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при наличии на строительной площадке женщин)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4.2.7.11. Дорожное покрытие подъездных путей, временных путей и площадок: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верхний слой выполнен из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строительных материалов, исключающих размягчение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полотна и образование грязи/пыли вне зависимости от возможных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климатических услов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ий (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имеет твёрдое покрытие);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оборудованы необходимыми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дорожными знаками, указателями и приспособлениями;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обеспечивают свободный проезд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ко всем эксплуатируемым, строящимся и сносимым зданиям и сооружениям, в зону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действия 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онтажных кранов, к площадкам укрупнительной сборки и местам скла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дирования материалов, конструкций и оборудования (относится только к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орогам на территории строительной площадки)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4.2.7.12. Освещение строительной площадки: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позволяет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производить работы круглосуточно;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освещает всю территорию строительной площадки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4.2.7.13. Средства видеоконтроля строительной площадки (наличие).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4.2.7.14. Места для курения: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организованы минимум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зонах: штаб строительства,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бытовой городок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б) оборудованы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знаком «Место для курения»,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металлической урной для окурков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скамейкой,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укрытием от погодных условий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огнетушителем 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инструкцией по его использованию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в) не размещены на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зрывопожароопасных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 пожароопасных участках (хранение легковоспламеняющихся 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горючих жидкостей, баллонов со сжиженными или сжатыми газами,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горючих материалов).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4.2.7.15. Участки производства работ: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еста прохода людей в пределах оп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асных зон имеют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защитные ограждения;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над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ходами в строящиеся здания (сооружения)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выполнены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защитные козырьки, выступающие не менее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чем на 2 м от стены здания, при этом угол, образуемый между козырьком 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вышерасположенной стеной над входом, составляет 70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75°;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освещены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 темное время суток,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включая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проезды и подходы к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ри производстве земляных работ на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территории населенных пунктов или на производственных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территориях, содержащих котлованы, ямы, траншеи и канавы в местах, где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происходит движение людей и транспорта, ограждены;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ыемки, разрабатываемые на улицах, проездах, во дворах населенных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пун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а также в других местах возможного нахождения людей,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граждены защитными ограждениями, на которых уст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ановлены предупредительные надписи, а в ночное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время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сигнальное освещение;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огороженные сигнальной лентой, не содержат нарушений её целостности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содержатся в чистоте, 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 захламлены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ным мусором 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дами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4.2.7.16. Требования к средствам индивидуальной защиты: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а)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се рабочие и инженерно-технический персонал находятся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на строительной площадке в спецодежде, касках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применяют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иные требуемые средства индивидуальной защиты (далее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СИЗ)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не обнаружено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нахождение на площадке строительства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рабочих и инженерно-технического персонала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 грязной или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порванной спецодежде, а также применение неисправных СИЗ.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4.2.7.17. Содержание территории строительной площадки: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ерритория строительной площадки, включая территорию бытовых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городков, проезды, проходы, площадки складирования,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рабочие места, содержатся в чистоте и порядке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борка территории строительной площадки проводится регулярно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отсутствует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кладирование мусора 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отходов вне специально оборудованных для этих целей мест;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) 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зимнее время дорожки, площадки и проходы к рабочим местам очища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ются от снега и льда и посыпаются песком (шлаком, золой).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4.3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Присвоение знака ка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чества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4.3.1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В случае принятия решения о 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оответствии строительной площадки критериям оценки,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строительной компании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вручается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не позднее 10 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абочих дней со дня принятия решения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знак качества для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размещения его на паспорте объекта капитального строительства,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строительная площадка которого соответствует критериям оценки,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 и, при необходимости, использования его в рекламе компании и указанного объекта капитального строительства.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4.3.2. Информация 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о вручении знака качества размещается на официальном сайте службы, 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 w:eastAsia="ru-RU"/>
          <w14:ligatures w14:val="none"/>
        </w:rPr>
        <w:t xml:space="preserve">в 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 w:eastAsia="ru-RU"/>
          <w14:ligatures w14:val="none"/>
        </w:rPr>
        <w:t xml:space="preserve">мессенджере Telegram, в социальных сетях «ВКонтакте», «Одноклассники»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.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4.3.3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Объекты, получившие знак качества, вносятся в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реестр объектов капитального строительства, получивших знак качества (далее – реестр)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 который размещается на официальном сайте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4.3.4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Стр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оительные компании получают знак качества и право использовать его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в рекламе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 компании и объекта капитального строительства, вклю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чённого в реестр,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 сроком на 1 год с момента вручения знака качества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4.3.5. После истечения 1 года со дня выдачи знака качества строительная компания обязана убрать знак качества с паспорта объекта капитального строительства и не использовать его в рекламе.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4.3.6. 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С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троительная компания,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желающая повторно участвовать в программе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 может вновь подать заявку, указанную в пункте 4.2.1 программы.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.4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 Мониторинг и контроль.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4.4.1. 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рганизатор программы оставляет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за собой право инициировать проведение выборочных оценок сост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ояния строительных площадок объектов капитального строительства, получивших знак качества, в том числе в период проведения контрольных (надзорных) мероприятий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 (или) профилактических мероприятий.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4.4.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2. В случае выявления нарушений знак качества может быть аннулирован, а информация об этом внесена в реестр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й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4.4.3. При аннулировании знака качества строительная компания обязана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убрать знак качества с паспорта объекта капитального строительства и не использовать его в рекламе.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5. Преимущества прог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рамм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5.1.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Для строительных компаний: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5.1.1.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повышение конкурентоспособности за счёт демонстрации высокого качества организации строительного производства и добросовестности;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5.1.2.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укрепление доверия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инвесторов и покупателей;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5.1.3.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возможность выделиться на рынке и привлечь больше клиентов.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5.2.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Для граждан и инвесторов: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5.2.1.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обеспечение уверенности в надёжности строительной компании;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5.2.2.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увеличение прозрачности и доступности информации о строительных проектах.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6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. Срок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реализации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ы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6.1. Программа внедряется в 2025 году.</w:t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t xml:space="preserve">6.2. Программа реализуется с 2025 года, далее – постоянно по обращениям строительных компаний.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7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. И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нформационная кампани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7.1.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информации о программе лицам, осуществляющим строительство, состоящим в реестре объектов капитального строительства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в отношении строительства, реконструкции которых службой осуществляется региональный государственный строительный надзор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7.2.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Размещени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 информации о программе в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мессенджере Telegram и в социальных сетях «ВКонтакте», «Одноклассники».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7.3.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Размещение информации о программе на официальном сайте службы.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none"/>
          <w:lang w:val="ru-RU"/>
          <w14:ligatures w14:val="none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  <w:outlineLvl w:val="1"/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  <w:outlineLvl w:val="1"/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white"/>
          <w:lang w:val="ru-RU"/>
        </w:rPr>
        <w:t xml:space="preserve">8. Перечень мероприятий программы</w:t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</w:p>
    <w:p>
      <w:pPr>
        <w:pStyle w:val="881"/>
        <w:ind w:left="0" w:right="0" w:firstLine="709"/>
        <w:jc w:val="center"/>
        <w:rPr>
          <w:rFonts w:ascii="Liberation Sans" w:hAnsi="Liberation Sans" w:eastAsia="Liberation Sans" w:cs="Liberation Sans"/>
          <w:b/>
          <w:bCs/>
          <w:color w:val="000000"/>
          <w:sz w:val="20"/>
          <w:szCs w:val="20"/>
          <w:highlight w:val="none"/>
          <w:lang w:val="ru-RU"/>
        </w:rPr>
        <w:outlineLvl w:val="1"/>
      </w:pPr>
      <w:r>
        <w:rPr>
          <w:rFonts w:ascii="Liberation Sans" w:hAnsi="Liberation Sans" w:eastAsia="Liberation Sans" w:cs="Liberation Sans"/>
          <w:b/>
          <w:bCs/>
          <w:color w:val="00000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0"/>
          <w:szCs w:val="20"/>
          <w:highlight w:val="none"/>
          <w:lang w:val="ru-RU"/>
        </w:rPr>
      </w:r>
    </w:p>
    <w:p>
      <w:pPr>
        <w:pStyle w:val="1064"/>
        <w:contextualSpacing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  <w:t xml:space="preserve">Таблица 1</w:t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1064"/>
        <w:contextualSpacing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0"/>
          <w:szCs w:val="20"/>
          <w:highlight w:val="none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0"/>
          <w:szCs w:val="20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0"/>
          <w:szCs w:val="20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0"/>
          <w:szCs w:val="20"/>
          <w:highlight w:val="none"/>
          <w:lang w:val="ru-RU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sz w:val="2"/>
          <w:szCs w:val="2"/>
          <w:lang w:val="ru-RU"/>
        </w:rPr>
      </w:pPr>
      <w:r>
        <w:rPr>
          <w:rFonts w:ascii="Liberation Sans" w:hAnsi="Liberation Sans" w:eastAsia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"/>
          <w:szCs w:val="2"/>
          <w:lang w:val="ru-RU"/>
        </w:rPr>
      </w:r>
      <w:r>
        <w:rPr>
          <w:rFonts w:ascii="Liberation Sans" w:hAnsi="Liberation Sans" w:cs="Liberation Sans"/>
          <w:sz w:val="2"/>
          <w:szCs w:val="2"/>
          <w:lang w:val="ru-RU"/>
        </w:rPr>
      </w:r>
    </w:p>
    <w:tbl>
      <w:tblPr>
        <w:tblW w:w="0" w:type="auto"/>
        <w:tblInd w:w="5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94"/>
        <w:gridCol w:w="3678"/>
        <w:gridCol w:w="2786"/>
        <w:gridCol w:w="2386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none"/>
                <w:lang w:val="ru-RU"/>
              </w:rPr>
              <w:t xml:space="preserve">№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 п/п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Наименование мероприятия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Ответственный исполнитель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Срок исполнения 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left"/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highlight w:val="white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i w:val="0"/>
                <w:iCs w:val="0"/>
                <w:strike w:val="0"/>
                <w:sz w:val="26"/>
                <w:szCs w:val="26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i w:val="0"/>
                <w:iCs w:val="0"/>
                <w:strike w:val="0"/>
                <w:sz w:val="26"/>
                <w:szCs w:val="26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Разработка и утверждение П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орядка проведения 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добровольной оценки состояния строительных площадок 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 на территории  автономного округа 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spacing w:val="-2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i w:val="0"/>
                <w:iCs w:val="0"/>
                <w:strike w:val="0"/>
                <w:sz w:val="26"/>
                <w:szCs w:val="26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i w:val="0"/>
                <w:iCs w:val="0"/>
                <w:strike w:val="0"/>
                <w:sz w:val="26"/>
                <w:szCs w:val="26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 w:eastAsia="ru-RU"/>
              </w:rPr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Разработка и утверждение П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орядка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 создания и деятельности комиссий по добровольной оценке 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состояния строительных площадок на территории автономного округа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 w:eastAsia="ru-RU"/>
              </w:rPr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Разработка и утверж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дение формы знака качества «П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4.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 w:eastAsia="ru-RU"/>
              </w:rPr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Разраб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отк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а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 и утверждение П</w:t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6"/>
                <w:szCs w:val="26"/>
                <w:lang w:val="ru-RU"/>
              </w:rPr>
              <w:t xml:space="preserve">орядка ведения в электронной форме реестра </w:t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6"/>
                <w:szCs w:val="26"/>
                <w:lang w:val="ru-RU"/>
              </w:rPr>
              <w:t xml:space="preserve">объектов капитального строительства, строительные  площадки которых получили знак качества </w:t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6"/>
                <w:szCs w:val="26"/>
                <w:lang w:val="ru-RU"/>
              </w:rPr>
              <w:t xml:space="preserve">«П</w:t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6"/>
                <w:szCs w:val="26"/>
                <w:lang w:val="ru-RU"/>
              </w:rPr>
              <w:t xml:space="preserve">роверено стройнадзором»,</w:t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6"/>
                <w:szCs w:val="26"/>
                <w:lang w:val="ru-RU"/>
              </w:rPr>
              <w:t xml:space="preserve"> и обеспечение его доступности для граждан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5.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Направление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информации о 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п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6"/>
                <w:szCs w:val="26"/>
                <w:highlight w:val="none"/>
                <w:lang w:val="ru-RU" w:eastAsia="ru-RU"/>
              </w:rPr>
              <w:t xml:space="preserve">рограмме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лицам, осуществляющим строительство, состоящим в реестре объектов капитальн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ого ст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роительства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 в отношении строительства, реконструкции которых службой осуществляется региональный государственный строительный надзор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6.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Размещение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информации о программе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 на официальном сайте службы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7.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Размещени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е информации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о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программе 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в 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8.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 w:eastAsia="ru-RU"/>
              </w:rPr>
              <w:t xml:space="preserve">З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 w:eastAsia="ru-RU"/>
              </w:rPr>
              <w:t xml:space="preserve">аключение договора об изготовлении знаков качества 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«П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9.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Приём заявок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10.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Проведение оценки строительных площадок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11.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В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ручение знаков качества 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«П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12.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Размещени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е информации 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о вручении знака качества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в </w:t>
            </w: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pP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none"/>
                <w:lang w:val="ru-RU"/>
              </w:rPr>
              <w:t xml:space="preserve">13.</w:t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trike w:val="0"/>
                <w:sz w:val="26"/>
                <w:szCs w:val="26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z w:val="26"/>
                <w:szCs w:val="26"/>
                <w:lang w:val="ru-RU" w:eastAsia="ru-RU"/>
              </w:rPr>
              <w:t xml:space="preserve">Включение объектов капитального строительства  в реес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 w:eastAsia="ru-RU"/>
              </w:rPr>
              <w:t xml:space="preserve">тр 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объектов капитального строительства, строительные  площадки которых получили знак качества 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«П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, и  обеспечение его доступности для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 граждан</w:t>
            </w: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pStyle w:val="1064"/>
        <w:contextualSpacing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5"/>
        <w:contextualSpacing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  <w:outlineLvl w:val="1"/>
      </w:pPr>
      <w:r>
        <w:rPr>
          <w:rFonts w:ascii="Liberation Sans" w:hAnsi="Liberation Sans" w:eastAsia="Arial" w:cs="Liberation Sans"/>
          <w:b/>
          <w:i w:val="0"/>
          <w:strike w:val="0"/>
          <w:sz w:val="26"/>
          <w:szCs w:val="26"/>
          <w:lang w:val="ru-RU"/>
        </w:rPr>
        <w:t xml:space="preserve">9. Целевые </w:t>
      </w:r>
      <w:r>
        <w:rPr>
          <w:rFonts w:ascii="Liberation Sans" w:hAnsi="Liberation Sans" w:eastAsia="Arial" w:cs="Liberation Sans"/>
          <w:b/>
          <w:i w:val="0"/>
          <w:strike w:val="0"/>
          <w:sz w:val="26"/>
          <w:szCs w:val="26"/>
          <w:lang w:val="ru-RU"/>
        </w:rPr>
        <w:t xml:space="preserve">показатели программы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contextualSpacing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Times New Roman" w:cs="Liberation Sans"/>
          <w:color w:val="000000"/>
          <w:sz w:val="26"/>
          <w:szCs w:val="26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color w:val="000000" w:themeColor="text1"/>
          <w:sz w:val="26"/>
          <w:szCs w:val="26"/>
          <w:u w:val="none"/>
          <w:lang w:val="ru-RU"/>
        </w:rPr>
        <w:t xml:space="preserve">Методика</w:t>
      </w:r>
      <w:r>
        <w:rPr>
          <w:rFonts w:ascii="Liberation Sans" w:hAnsi="Liberation Sans" w:eastAsia="Times New Roman" w:cs="Liberation Sans"/>
          <w:color w:val="000000"/>
          <w:sz w:val="26"/>
          <w:szCs w:val="26"/>
          <w:lang w:val="ru-RU"/>
        </w:rPr>
        <w:t xml:space="preserve"> по расчету показателей программы приведена в приложении.</w:t>
      </w:r>
      <w:r>
        <w:rPr>
          <w:rFonts w:ascii="Liberation Sans" w:hAnsi="Liberation Sans" w:eastAsia="Times New Roman" w:cs="Liberation Sans"/>
          <w:color w:val="000000"/>
          <w:sz w:val="26"/>
          <w:szCs w:val="26"/>
          <w:lang w:val="ru-RU"/>
        </w:rPr>
      </w:r>
      <w:r>
        <w:rPr>
          <w:rFonts w:ascii="Liberation Sans" w:hAnsi="Liberation Sans" w:eastAsia="Times New Roman" w:cs="Liberation Sans"/>
          <w:color w:val="000000"/>
          <w:sz w:val="26"/>
          <w:szCs w:val="26"/>
          <w:lang w:val="ru-RU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color w:val="000000"/>
          <w:sz w:val="26"/>
          <w:szCs w:val="26"/>
          <w:lang w:val="ru-RU"/>
        </w:rPr>
        <w:t xml:space="preserve"> 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contextualSpacing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highlight w:val="none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  <w:t xml:space="preserve">Таблица 2</w:t>
      </w: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</w:p>
    <w:p>
      <w:pPr>
        <w:pStyle w:val="1064"/>
        <w:contextualSpacing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  <w:outlineLvl w:val="2"/>
      </w:pP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5"/>
        <w:contextualSpacing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Arial" w:cs="Liberation Sans"/>
          <w:b w:val="0"/>
          <w:bCs w:val="0"/>
          <w:i w:val="0"/>
          <w:strike w:val="0"/>
          <w:sz w:val="26"/>
          <w:szCs w:val="26"/>
          <w:lang w:val="ru-RU"/>
        </w:rPr>
        <w:t xml:space="preserve">Целевые показатели программы</w:t>
      </w: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</w:p>
    <w:p>
      <w:pPr>
        <w:pStyle w:val="1065"/>
        <w:contextualSpacing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0"/>
          <w:szCs w:val="20"/>
          <w:highlight w:val="none"/>
          <w:lang w:val="ru-RU"/>
        </w:rPr>
      </w:pPr>
      <w:r>
        <w:rPr>
          <w:rFonts w:ascii="Liberation Sans" w:hAnsi="Liberation Sans" w:cs="Liberation Sans"/>
          <w:sz w:val="20"/>
          <w:szCs w:val="20"/>
          <w:highlight w:val="none"/>
          <w:lang w:val="ru-RU"/>
        </w:rPr>
      </w:r>
      <w:r>
        <w:rPr>
          <w:rFonts w:ascii="Liberation Sans" w:hAnsi="Liberation Sans" w:cs="Liberation Sans"/>
          <w:sz w:val="20"/>
          <w:szCs w:val="20"/>
          <w:highlight w:val="none"/>
          <w:lang w:val="ru-RU"/>
        </w:rPr>
      </w:r>
      <w:r>
        <w:rPr>
          <w:rFonts w:ascii="Liberation Sans" w:hAnsi="Liberation Sans" w:cs="Liberation Sans"/>
          <w:sz w:val="20"/>
          <w:szCs w:val="20"/>
          <w:highlight w:val="none"/>
          <w:lang w:val="ru-RU"/>
        </w:rPr>
      </w:r>
    </w:p>
    <w:p>
      <w:pPr>
        <w:pStyle w:val="1065"/>
        <w:contextualSpacing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eastAsia="Arial" w:cs="Liberation Sans"/>
          <w:b w:val="0"/>
          <w:bCs w:val="0"/>
          <w:i w:val="0"/>
          <w:strike w:val="0"/>
          <w:sz w:val="14"/>
          <w:szCs w:val="14"/>
          <w:highlight w:val="none"/>
          <w:lang w:val="ru-RU"/>
        </w:rPr>
      </w:pPr>
      <w:r>
        <w:rPr>
          <w:rFonts w:ascii="Liberation Sans" w:hAnsi="Liberation Sans" w:cs="Liberation Sans"/>
          <w:sz w:val="14"/>
          <w:szCs w:val="14"/>
          <w:highlight w:val="none"/>
          <w:lang w:val="ru-RU"/>
        </w:rPr>
      </w:r>
      <w:r>
        <w:rPr>
          <w:rFonts w:ascii="Liberation Sans" w:hAnsi="Liberation Sans" w:eastAsia="Arial" w:cs="Liberation Sans"/>
          <w:b w:val="0"/>
          <w:bCs w:val="0"/>
          <w:i w:val="0"/>
          <w:strike w:val="0"/>
          <w:sz w:val="14"/>
          <w:szCs w:val="14"/>
          <w:highlight w:val="none"/>
          <w:lang w:val="ru-RU"/>
        </w:rPr>
      </w:r>
      <w:r>
        <w:rPr>
          <w:rFonts w:ascii="Liberation Sans" w:hAnsi="Liberation Sans" w:eastAsia="Arial" w:cs="Liberation Sans"/>
          <w:b w:val="0"/>
          <w:bCs w:val="0"/>
          <w:i w:val="0"/>
          <w:strike w:val="0"/>
          <w:sz w:val="14"/>
          <w:szCs w:val="14"/>
          <w:highlight w:val="none"/>
          <w:lang w:val="ru-RU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4"/>
        <w:gridCol w:w="4758"/>
        <w:gridCol w:w="1276"/>
        <w:gridCol w:w="1526"/>
        <w:gridCol w:w="1525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№ п/п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8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Наименование индикатора (показателя) 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Единица измерения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6"/>
                <w:szCs w:val="26"/>
                <w:lang w:val="ru-RU"/>
              </w:rPr>
              <w:t xml:space="preserve">Базовое значение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2025 год (прогноз)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8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1.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8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Доля проведённых оценок состояния строительных площадок от количества поступивших заявок 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  <w:t xml:space="preserve">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100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2.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8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Доля врученных знаков качества «Проверено стройнадзором» от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количества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  <w:t xml:space="preserve">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100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3.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8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Доля объектов капитального строительства, внесённых в реестр, от количества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  <w:t xml:space="preserve">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100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</w:tbl>
    <w:p>
      <w:pPr>
        <w:shd w:val="nil" w:color="auto"/>
        <w:rPr>
          <w:rFonts w:ascii="Liberation Sans" w:hAnsi="Liberation Sans" w:cs="Liberation Sans"/>
          <w:sz w:val="26"/>
          <w:szCs w:val="26"/>
          <w:highlight w:val="none"/>
          <w:lang w:val="ru-RU"/>
        </w:rPr>
        <w:outlineLvl w:val="1"/>
        <w:suppressLineNumbers w:val="0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highlight w:val="none"/>
          <w:lang w:val="ru-RU"/>
        </w:rPr>
        <w:br w:type="page" w:clear="all"/>
      </w: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</w:p>
    <w:p>
      <w:pPr>
        <w:ind w:left="0" w:right="0" w:firstLine="4961"/>
        <w:shd w:val="nil" w:color="auto"/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outlineLvl w:val="1"/>
        <w:suppressLineNumbers w:val="0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  <w:t xml:space="preserve">Приложение</w:t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1064"/>
        <w:ind w:left="4961" w:right="0" w:firstLine="0"/>
        <w:jc w:val="left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  <w:outlineLvl w:val="1"/>
        <w:suppressLineNumbers w:val="0"/>
      </w:pPr>
      <w:r>
        <w:rPr>
          <w:rFonts w:ascii="Liberation Sans" w:hAnsi="Liberation Sans" w:cs="Liberation Sans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ind w:left="4961" w:right="0" w:firstLine="0"/>
        <w:jc w:val="left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  <w:suppressLineNumbers w:val="0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  <w:t xml:space="preserve">к 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рограмме добровольной оценки состояния строительных площадок  «Знак качества — проверено стройнадзором»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5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bookmarkStart w:id="0" w:name="undefined"/>
      <w:r>
        <w:rPr>
          <w:rFonts w:ascii="Liberation Sans" w:hAnsi="Liberation Sans" w:cs="Liberation Sans"/>
          <w:sz w:val="26"/>
          <w:szCs w:val="26"/>
          <w:lang w:val="ru-RU"/>
        </w:rPr>
      </w:r>
      <w:bookmarkEnd w:id="0"/>
      <w:r>
        <w:rPr>
          <w:rFonts w:ascii="Liberation Sans" w:hAnsi="Liberation Sans" w:eastAsia="Arial" w:cs="Liberation Sans"/>
          <w:b/>
          <w:i w:val="0"/>
          <w:strike w:val="0"/>
          <w:sz w:val="26"/>
          <w:szCs w:val="26"/>
          <w:lang w:val="ru-RU"/>
        </w:rPr>
        <w:t xml:space="preserve">МЕТОДИКА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5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eastAsia="Arial" w:cs="Liberation Sans"/>
          <w:b w:val="0"/>
          <w:bCs w:val="0"/>
          <w:i w:val="0"/>
          <w:strike w:val="0"/>
          <w:sz w:val="26"/>
          <w:szCs w:val="26"/>
          <w:lang w:val="ru-RU"/>
          <w14:ligatures w14:val="none"/>
        </w:rPr>
      </w:pPr>
      <w:r>
        <w:rPr>
          <w:rFonts w:ascii="Liberation Sans" w:hAnsi="Liberation Sans" w:eastAsia="Arial" w:cs="Liberation Sans"/>
          <w:b w:val="0"/>
          <w:bCs w:val="0"/>
          <w:i w:val="0"/>
          <w:strike w:val="0"/>
          <w:sz w:val="26"/>
          <w:szCs w:val="26"/>
          <w:lang w:val="ru-RU"/>
        </w:rPr>
        <w:t xml:space="preserve">по расчету показател</w:t>
      </w:r>
      <w:r>
        <w:rPr>
          <w:rFonts w:ascii="Liberation Sans" w:hAnsi="Liberation Sans" w:eastAsia="Arial" w:cs="Liberation Sans"/>
          <w:b w:val="0"/>
          <w:bCs w:val="0"/>
          <w:i w:val="0"/>
          <w:iCs w:val="0"/>
          <w:strike w:val="0"/>
          <w:sz w:val="26"/>
          <w:szCs w:val="26"/>
          <w:lang w:val="ru-RU"/>
        </w:rPr>
        <w:t xml:space="preserve">ей программы </w:t>
      </w:r>
      <w:r>
        <w:rPr>
          <w:rFonts w:ascii="Liberation Sans" w:hAnsi="Liberation Sans" w:eastAsia="Arial" w:cs="Liberation Sans"/>
          <w:b w:val="0"/>
          <w:bCs w:val="0"/>
          <w:i w:val="0"/>
          <w:iCs w:val="0"/>
          <w:strike w:val="0"/>
          <w:sz w:val="26"/>
          <w:szCs w:val="26"/>
          <w:lang w:val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Arial" w:cs="Liberation Sans"/>
          <w:b w:val="0"/>
          <w:bCs w:val="0"/>
          <w:i w:val="0"/>
          <w:iCs w:val="0"/>
          <w:strike w:val="0"/>
          <w:sz w:val="26"/>
          <w:szCs w:val="26"/>
          <w:lang w:val="ru-RU"/>
        </w:rPr>
        <w:t xml:space="preserve">«Знак качества — проверено стройнадзором</w:t>
      </w:r>
      <w:r>
        <w:rPr>
          <w:rFonts w:ascii="Liberation Sans" w:hAnsi="Liberation Sans" w:eastAsia="Arial" w:cs="Liberation Sans"/>
          <w:b w:val="0"/>
          <w:bCs w:val="0"/>
          <w:i w:val="0"/>
          <w:iCs w:val="0"/>
          <w:strike w:val="0"/>
          <w:sz w:val="26"/>
          <w:szCs w:val="26"/>
          <w:lang w:val="ru-RU"/>
        </w:rPr>
        <w:t xml:space="preserve">»</w:t>
      </w:r>
      <w:r>
        <w:rPr>
          <w:rFonts w:ascii="Liberation Sans" w:hAnsi="Liberation Sans" w:eastAsia="Arial" w:cs="Liberation Sans"/>
          <w:b w:val="0"/>
          <w:bCs w:val="0"/>
          <w:i w:val="0"/>
          <w:iCs w:val="0"/>
          <w:strike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Arial" w:cs="Liberation Sans"/>
          <w:b w:val="0"/>
          <w:bCs w:val="0"/>
          <w:i w:val="0"/>
          <w:strike w:val="0"/>
          <w:sz w:val="26"/>
          <w:szCs w:val="26"/>
          <w:lang w:val="ru-RU"/>
          <w14:ligatures w14:val="none"/>
        </w:rPr>
      </w:r>
      <w:r>
        <w:rPr>
          <w:rFonts w:ascii="Liberation Sans" w:hAnsi="Liberation Sans" w:eastAsia="Arial" w:cs="Liberation Sans"/>
          <w:b w:val="0"/>
          <w:bCs w:val="0"/>
          <w:i w:val="0"/>
          <w:strike w:val="0"/>
          <w:sz w:val="26"/>
          <w:szCs w:val="26"/>
          <w:lang w:val="ru-RU"/>
          <w14:ligatures w14:val="none"/>
        </w:rPr>
      </w:r>
    </w:p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4"/>
          <w:szCs w:val="24"/>
          <w:lang w:val="ru-RU"/>
        </w:rPr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pStyle w:val="1064"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4"/>
          <w:szCs w:val="24"/>
          <w:lang w:val="ru-RU"/>
        </w:rPr>
        <w:t xml:space="preserve">Показатель 1</w:t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56"/>
        <w:gridCol w:w="2835"/>
        <w:gridCol w:w="3401"/>
      </w:tblGrid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92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Доля проведённых оценок состояния строительных площадок от количества поступивших заявок 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  <w:p>
            <w:pPr>
              <w:pStyle w:val="1065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Единица измерения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Определение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тношение количества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проведённых оценок состояния строительных площадок к количеству поступивших заявок  (А)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Алгоритм формирования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А = (О / З) x 100%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Наименование и определение базовых показателей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Буквенное обозначение в формуле расчёта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Определение положительной динамики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Количества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проведённых оценок состояния строительных площадок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Невыполнение планового значения показателя является отрицательной динамикой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Количеству поступивших заявок 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Источник информации для расчёта (определения)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Комисс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ии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по добровольной оценке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состояния ст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роительных площадок на территории Ямало-Ненецкого автономного округа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</w:tbl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1064"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4"/>
          <w:szCs w:val="24"/>
          <w:highlight w:val="none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4"/>
          <w:szCs w:val="24"/>
          <w:lang w:val="ru-RU"/>
        </w:rPr>
        <w:t xml:space="preserve">Показатель 2</w:t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tbl>
      <w:tblPr>
        <w:tblStyle w:val="89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94"/>
        <w:gridCol w:w="2835"/>
        <w:gridCol w:w="3401"/>
      </w:tblGrid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30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Доля врученных знаков качества «Проверено стройнадзором» от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количества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Единица измерения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Определение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врученных знаков качества «Проверено стройнадзором» к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количеству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 (В)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Алгоритм формирования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В = З / Р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x 100%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Наименование и определение базовых показателей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Буквенное обозначение в формуле расчёта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Невыполнение планового показателя является отрицательной динамикой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оличества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врученных знаков качества «Проверено стройнадзором» 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Количество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4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Источник информации для расчёта (определения)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Комисс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ии 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по добровольной оценке 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состояния ст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роительных площадок на территории Ямало-Ненецкого автономного округа</w:t>
            </w: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</w:r>
          </w:p>
        </w:tc>
      </w:tr>
    </w:tbl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p>
      <w:pPr>
        <w:pStyle w:val="1064"/>
        <w:ind w:left="0" w:firstLine="0"/>
        <w:jc w:val="right"/>
        <w:spacing w:before="0" w:beforeAutospacing="0" w:after="0" w:afterAutospacing="0" w:line="240" w:lineRule="auto"/>
        <w:rPr>
          <w:rFonts w:ascii="Liberation Sans" w:hAnsi="Liberation Sans" w:cs="Liberation Sans"/>
          <w:sz w:val="24"/>
          <w:szCs w:val="24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4"/>
          <w:szCs w:val="24"/>
          <w:lang w:val="ru-RU"/>
        </w:rPr>
        <w:t xml:space="preserve">Показатель 3</w:t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pStyle w:val="1064"/>
        <w:ind w:left="0" w:firstLine="0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sz w:val="26"/>
          <w:szCs w:val="26"/>
          <w:lang w:val="ru-RU"/>
        </w:rPr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  <w:lang w:val="ru-RU"/>
        </w:rPr>
      </w:r>
    </w:p>
    <w:tbl>
      <w:tblPr>
        <w:tblStyle w:val="89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3401"/>
      </w:tblGrid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Доля объектов капитального строительства, внесённых в реестр, от количества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Единица измерения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Определение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contextualSpacing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объектов капитального строительства, внесённых в реестр, от количества решений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</w:p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 (С)</w:t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Алгоритм формирования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С = S / Р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x 100%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Наименование и определение базовых показателей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center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Буквенное обозначение в формуле расчета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top"/>
            <w:vMerge w:val="restart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Невыполнение планового показателя является отрицательной динамикой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оличества 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объектов капитального строительства, внесённых в реестр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  <w:t xml:space="preserve">S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Количество р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ешений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  <w:lang w:val="ru-RU" w:eastAsia="ru-RU"/>
              </w:rPr>
              <w:t xml:space="preserve">о соответствии строительной площадки критериям оценки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left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Источник информации для расчёта (определения) показателя</w:t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cs="Liberation Sans"/>
                <w:bCs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Комисс</w:t>
            </w: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6"/>
                <w:szCs w:val="26"/>
                <w:lang w:val="ru-RU"/>
              </w:rPr>
              <w:t xml:space="preserve">ии 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по добровольной оценке 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состояния ст</w:t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 w:eastAsia="ru-RU"/>
              </w:rPr>
              <w:t xml:space="preserve">роительных площадок на территории Ямало-Ненецкого автономного округа</w:t>
            </w: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 w:val="26"/>
                <w:szCs w:val="26"/>
                <w:lang w:val="ru-RU"/>
              </w:rPr>
            </w:r>
          </w:p>
          <w:p>
            <w:pPr>
              <w:pStyle w:val="1064"/>
              <w:ind w:left="0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 w:cs="Liberation Sans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eastAsia="Times New Roman" w:cs="Liberation Sans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lang w:val="ru-RU"/>
              </w:rPr>
            </w:r>
          </w:p>
        </w:tc>
      </w:tr>
    </w:tbl>
    <w:p>
      <w:pPr>
        <w:pStyle w:val="1064"/>
        <w:ind w:left="0" w:firstLine="0"/>
        <w:jc w:val="left"/>
        <w:spacing w:before="0" w:beforeAutospacing="0" w:after="0" w:afterAutospacing="0" w:line="240" w:lineRule="auto"/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outlineLvl w:val="2"/>
      </w:pPr>
      <w:r>
        <w:rPr>
          <w:rFonts w:ascii="Liberation Sans" w:hAnsi="Liberation Sans" w:eastAsia="Times New Roman" w:cs="Liberation Sans"/>
          <w:b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Times New Roman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68" w:right="709" w:bottom="1134" w:left="1418" w:header="567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Open Sans">
    <w:panose1 w:val="020B0606030504020204"/>
  </w:font>
  <w:font w:name="SimSun">
    <w:panose1 w:val="02000603000000000000"/>
  </w:font>
  <w:font w:name="Liberation Serif;Times New Roma">
    <w:panose1 w:val="020206030504050203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rFonts w:ascii="Liberation Sans" w:hAnsi="Liberation Sans" w:cs="Liberation Sans"/>
        <w:sz w:val="24"/>
        <w:szCs w:val="24"/>
      </w:rPr>
    </w:pPr>
    <w:fldSimple w:instr="PAGE \* MERGEFORMAT">
      <w:r>
        <w:rPr>
          <w:rFonts w:ascii="Liberation Sans" w:hAnsi="Liberation Sans" w:cs="Liberation Sans"/>
          <w:sz w:val="24"/>
          <w:szCs w:val="24"/>
        </w:rPr>
        <w:t xml:space="preserve">1</w:t>
      </w:r>
    </w:fldSimple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Liberation Sans" w:hAnsi="Liberation Sans" w:cs="Liberation Sans"/>
        <w:sz w:val="28"/>
        <w:szCs w:val="28"/>
      </w:rPr>
    </w:pPr>
    <w:r>
      <w:rPr>
        <w:rFonts w:ascii="Liberation Sans" w:hAnsi="Liberation Sans" w:eastAsia="Liberation Sans" w:cs="Liberation Sans"/>
        <w:sz w:val="28"/>
        <w:szCs w:val="28"/>
      </w:rPr>
      <w:t xml:space="preserve">Бланк органа Госстройнадзора</w:t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pPr>
      <w:pStyle w:val="1047"/>
      <w:jc w:val="center"/>
      <w:spacing w:after="0" w:line="310" w:lineRule="auto"/>
      <w:tabs>
        <w:tab w:val="clear" w:pos="4677" w:leader="none"/>
        <w:tab w:val="clear" w:pos="9355" w:leader="none"/>
      </w:tabs>
    </w:pPr>
    <w:r>
      <w:rPr>
        <w:b/>
        <w:sz w:val="36"/>
        <w:szCs w:val="20"/>
      </w:rPr>
    </w:r>
    <w:r>
      <w:rPr>
        <w:b/>
        <w:sz w:val="36"/>
        <w:szCs w:val="20"/>
      </w:rPr>
    </w:r>
    <w:r>
      <w:rPr>
        <w:b/>
        <w:sz w:val="36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b w:val="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414d55"/>
        <w:sz w:val="20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02122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2">
    <w:name w:val="Heading 1"/>
    <w:link w:val="8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3">
    <w:name w:val="Heading 1 Char"/>
    <w:link w:val="862"/>
    <w:uiPriority w:val="9"/>
    <w:rPr>
      <w:rFonts w:ascii="Arial" w:hAnsi="Arial" w:eastAsia="Arial" w:cs="Arial"/>
      <w:sz w:val="40"/>
      <w:szCs w:val="40"/>
    </w:rPr>
  </w:style>
  <w:style w:type="paragraph" w:styleId="864">
    <w:name w:val="Heading 2"/>
    <w:link w:val="8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5">
    <w:name w:val="Heading 2 Char"/>
    <w:link w:val="864"/>
    <w:uiPriority w:val="9"/>
    <w:rPr>
      <w:rFonts w:ascii="Arial" w:hAnsi="Arial" w:eastAsia="Arial" w:cs="Arial"/>
      <w:sz w:val="34"/>
    </w:rPr>
  </w:style>
  <w:style w:type="paragraph" w:styleId="866">
    <w:name w:val="Heading 3"/>
    <w:link w:val="8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7">
    <w:name w:val="Heading 3 Char"/>
    <w:link w:val="866"/>
    <w:uiPriority w:val="9"/>
    <w:rPr>
      <w:rFonts w:ascii="Arial" w:hAnsi="Arial" w:eastAsia="Arial" w:cs="Arial"/>
      <w:sz w:val="30"/>
      <w:szCs w:val="30"/>
    </w:rPr>
  </w:style>
  <w:style w:type="paragraph" w:styleId="868">
    <w:name w:val="Heading 4"/>
    <w:link w:val="8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9">
    <w:name w:val="Heading 4 Char"/>
    <w:link w:val="868"/>
    <w:uiPriority w:val="9"/>
    <w:rPr>
      <w:rFonts w:ascii="Arial" w:hAnsi="Arial" w:eastAsia="Arial" w:cs="Arial"/>
      <w:b/>
      <w:bCs/>
      <w:sz w:val="26"/>
      <w:szCs w:val="26"/>
    </w:rPr>
  </w:style>
  <w:style w:type="paragraph" w:styleId="870">
    <w:name w:val="Heading 5"/>
    <w:link w:val="8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1">
    <w:name w:val="Heading 5 Char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872">
    <w:name w:val="Heading 6"/>
    <w:link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3">
    <w:name w:val="Heading 6 Char"/>
    <w:link w:val="872"/>
    <w:uiPriority w:val="9"/>
    <w:rPr>
      <w:rFonts w:ascii="Arial" w:hAnsi="Arial" w:eastAsia="Arial" w:cs="Arial"/>
      <w:b/>
      <w:bCs/>
      <w:sz w:val="22"/>
      <w:szCs w:val="22"/>
    </w:rPr>
  </w:style>
  <w:style w:type="paragraph" w:styleId="874">
    <w:name w:val="Heading 7"/>
    <w:link w:val="8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5">
    <w:name w:val="Heading 7 Char"/>
    <w:link w:val="8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6">
    <w:name w:val="Heading 8"/>
    <w:link w:val="8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7">
    <w:name w:val="Heading 8 Char"/>
    <w:link w:val="876"/>
    <w:uiPriority w:val="9"/>
    <w:rPr>
      <w:rFonts w:ascii="Arial" w:hAnsi="Arial" w:eastAsia="Arial" w:cs="Arial"/>
      <w:i/>
      <w:iCs/>
      <w:sz w:val="22"/>
      <w:szCs w:val="22"/>
    </w:rPr>
  </w:style>
  <w:style w:type="paragraph" w:styleId="878">
    <w:name w:val="Heading 9"/>
    <w:link w:val="8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9">
    <w:name w:val="Heading 9 Char"/>
    <w:link w:val="878"/>
    <w:uiPriority w:val="9"/>
    <w:rPr>
      <w:rFonts w:ascii="Arial" w:hAnsi="Arial" w:eastAsia="Arial" w:cs="Arial"/>
      <w:i/>
      <w:iCs/>
      <w:sz w:val="21"/>
      <w:szCs w:val="21"/>
    </w:rPr>
  </w:style>
  <w:style w:type="paragraph" w:styleId="880">
    <w:name w:val="List Paragraph"/>
    <w:uiPriority w:val="34"/>
    <w:qFormat/>
    <w:pPr>
      <w:contextualSpacing/>
      <w:ind w:left="720"/>
    </w:pPr>
  </w:style>
  <w:style w:type="paragraph" w:styleId="881">
    <w:name w:val="No Spacing"/>
    <w:uiPriority w:val="1"/>
    <w:qFormat/>
    <w:pPr>
      <w:spacing w:before="0" w:after="0" w:line="240" w:lineRule="auto"/>
    </w:pPr>
  </w:style>
  <w:style w:type="paragraph" w:styleId="882">
    <w:name w:val="Title"/>
    <w:link w:val="8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3">
    <w:name w:val="Title Char"/>
    <w:link w:val="882"/>
    <w:uiPriority w:val="10"/>
    <w:rPr>
      <w:sz w:val="48"/>
      <w:szCs w:val="48"/>
    </w:rPr>
  </w:style>
  <w:style w:type="paragraph" w:styleId="884">
    <w:name w:val="Subtitle"/>
    <w:link w:val="885"/>
    <w:uiPriority w:val="11"/>
    <w:qFormat/>
    <w:pPr>
      <w:spacing w:before="200" w:after="200"/>
    </w:pPr>
    <w:rPr>
      <w:sz w:val="24"/>
      <w:szCs w:val="24"/>
    </w:rPr>
  </w:style>
  <w:style w:type="character" w:styleId="885">
    <w:name w:val="Subtitle Char"/>
    <w:link w:val="884"/>
    <w:uiPriority w:val="11"/>
    <w:rPr>
      <w:sz w:val="24"/>
      <w:szCs w:val="24"/>
    </w:rPr>
  </w:style>
  <w:style w:type="paragraph" w:styleId="886">
    <w:name w:val="Quote"/>
    <w:link w:val="887"/>
    <w:uiPriority w:val="29"/>
    <w:qFormat/>
    <w:pPr>
      <w:ind w:left="720" w:right="720"/>
    </w:pPr>
    <w:rPr>
      <w:i/>
    </w:rPr>
  </w:style>
  <w:style w:type="character" w:styleId="887">
    <w:name w:val="Quote Char"/>
    <w:link w:val="886"/>
    <w:uiPriority w:val="29"/>
    <w:rPr>
      <w:i/>
    </w:rPr>
  </w:style>
  <w:style w:type="paragraph" w:styleId="888">
    <w:name w:val="Intense Quote"/>
    <w:link w:val="8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9">
    <w:name w:val="Intense Quote Char"/>
    <w:link w:val="888"/>
    <w:uiPriority w:val="30"/>
    <w:rPr>
      <w:i/>
    </w:rPr>
  </w:style>
  <w:style w:type="paragraph" w:styleId="890">
    <w:name w:val="Header"/>
    <w:link w:val="8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1">
    <w:name w:val="Header Char"/>
    <w:link w:val="890"/>
    <w:uiPriority w:val="99"/>
  </w:style>
  <w:style w:type="paragraph" w:styleId="892">
    <w:name w:val="Footer"/>
    <w:link w:val="8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3">
    <w:name w:val="Footer Char"/>
    <w:link w:val="892"/>
    <w:uiPriority w:val="99"/>
  </w:style>
  <w:style w:type="paragraph" w:styleId="894">
    <w:name w:val="Caption"/>
    <w:link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5">
    <w:name w:val="Caption Char"/>
    <w:basedOn w:val="894"/>
    <w:link w:val="892"/>
    <w:uiPriority w:val="99"/>
  </w:style>
  <w:style w:type="table" w:styleId="8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2">
    <w:name w:val="Hyperlink"/>
    <w:uiPriority w:val="99"/>
    <w:unhideWhenUsed/>
    <w:rPr>
      <w:color w:val="0000ff" w:themeColor="hyperlink"/>
      <w:u w:val="single"/>
    </w:rPr>
  </w:style>
  <w:style w:type="paragraph" w:styleId="1023">
    <w:name w:val="footnote text"/>
    <w:link w:val="1024"/>
    <w:uiPriority w:val="99"/>
    <w:semiHidden/>
    <w:unhideWhenUsed/>
    <w:pPr>
      <w:spacing w:after="40" w:line="240" w:lineRule="auto"/>
    </w:pPr>
    <w:rPr>
      <w:sz w:val="18"/>
    </w:rPr>
  </w:style>
  <w:style w:type="character" w:styleId="1024">
    <w:name w:val="Footnote Text Char"/>
    <w:link w:val="1023"/>
    <w:uiPriority w:val="99"/>
    <w:rPr>
      <w:sz w:val="18"/>
    </w:rPr>
  </w:style>
  <w:style w:type="character" w:styleId="1025">
    <w:name w:val="footnote reference"/>
    <w:uiPriority w:val="99"/>
    <w:unhideWhenUsed/>
    <w:rPr>
      <w:vertAlign w:val="superscript"/>
    </w:rPr>
  </w:style>
  <w:style w:type="paragraph" w:styleId="1026">
    <w:name w:val="endnote text"/>
    <w:link w:val="1027"/>
    <w:uiPriority w:val="99"/>
    <w:semiHidden/>
    <w:unhideWhenUsed/>
    <w:pPr>
      <w:spacing w:after="0" w:line="240" w:lineRule="auto"/>
    </w:pPr>
    <w:rPr>
      <w:sz w:val="20"/>
    </w:rPr>
  </w:style>
  <w:style w:type="character" w:styleId="1027">
    <w:name w:val="Endnote Text Char"/>
    <w:link w:val="1026"/>
    <w:uiPriority w:val="99"/>
    <w:rPr>
      <w:sz w:val="20"/>
    </w:rPr>
  </w:style>
  <w:style w:type="character" w:styleId="1028">
    <w:name w:val="endnote reference"/>
    <w:uiPriority w:val="99"/>
    <w:semiHidden/>
    <w:unhideWhenUsed/>
    <w:rPr>
      <w:vertAlign w:val="superscript"/>
    </w:rPr>
  </w:style>
  <w:style w:type="paragraph" w:styleId="1029">
    <w:name w:val="toc 1"/>
    <w:uiPriority w:val="39"/>
    <w:unhideWhenUsed/>
    <w:pPr>
      <w:ind w:left="0" w:right="0" w:firstLine="0"/>
      <w:spacing w:after="57"/>
    </w:pPr>
  </w:style>
  <w:style w:type="paragraph" w:styleId="1030">
    <w:name w:val="toc 2"/>
    <w:uiPriority w:val="39"/>
    <w:unhideWhenUsed/>
    <w:pPr>
      <w:ind w:left="283" w:right="0" w:firstLine="0"/>
      <w:spacing w:after="57"/>
    </w:pPr>
  </w:style>
  <w:style w:type="paragraph" w:styleId="1031">
    <w:name w:val="toc 3"/>
    <w:uiPriority w:val="39"/>
    <w:unhideWhenUsed/>
    <w:pPr>
      <w:ind w:left="567" w:right="0" w:firstLine="0"/>
      <w:spacing w:after="57"/>
    </w:pPr>
  </w:style>
  <w:style w:type="paragraph" w:styleId="1032">
    <w:name w:val="toc 4"/>
    <w:uiPriority w:val="39"/>
    <w:unhideWhenUsed/>
    <w:pPr>
      <w:ind w:left="850" w:right="0" w:firstLine="0"/>
      <w:spacing w:after="57"/>
    </w:pPr>
  </w:style>
  <w:style w:type="paragraph" w:styleId="1033">
    <w:name w:val="toc 5"/>
    <w:uiPriority w:val="39"/>
    <w:unhideWhenUsed/>
    <w:pPr>
      <w:ind w:left="1134" w:right="0" w:firstLine="0"/>
      <w:spacing w:after="57"/>
    </w:pPr>
  </w:style>
  <w:style w:type="paragraph" w:styleId="1034">
    <w:name w:val="toc 6"/>
    <w:uiPriority w:val="39"/>
    <w:unhideWhenUsed/>
    <w:pPr>
      <w:ind w:left="1417" w:right="0" w:firstLine="0"/>
      <w:spacing w:after="57"/>
    </w:pPr>
  </w:style>
  <w:style w:type="paragraph" w:styleId="1035">
    <w:name w:val="toc 7"/>
    <w:uiPriority w:val="39"/>
    <w:unhideWhenUsed/>
    <w:pPr>
      <w:ind w:left="1701" w:right="0" w:firstLine="0"/>
      <w:spacing w:after="57"/>
    </w:pPr>
  </w:style>
  <w:style w:type="paragraph" w:styleId="1036">
    <w:name w:val="toc 8"/>
    <w:uiPriority w:val="39"/>
    <w:unhideWhenUsed/>
    <w:pPr>
      <w:ind w:left="1984" w:right="0" w:firstLine="0"/>
      <w:spacing w:after="57"/>
    </w:pPr>
  </w:style>
  <w:style w:type="paragraph" w:styleId="1037">
    <w:name w:val="toc 9"/>
    <w:uiPriority w:val="39"/>
    <w:unhideWhenUsed/>
    <w:pPr>
      <w:ind w:left="2268" w:right="0" w:firstLine="0"/>
      <w:spacing w:after="57"/>
    </w:pPr>
  </w:style>
  <w:style w:type="paragraph" w:styleId="1038">
    <w:name w:val="TOC Heading"/>
    <w:uiPriority w:val="39"/>
    <w:unhideWhenUsed/>
  </w:style>
  <w:style w:type="paragraph" w:styleId="1039">
    <w:name w:val="table of figures"/>
    <w:uiPriority w:val="99"/>
    <w:unhideWhenUsed/>
    <w:pPr>
      <w:spacing w:after="0" w:afterAutospacing="0"/>
    </w:pPr>
  </w:style>
  <w:style w:type="paragraph" w:styleId="1040">
    <w:name w:val="Обычный"/>
    <w:next w:val="1040"/>
    <w:link w:val="1040"/>
    <w:pPr>
      <w:spacing w:after="200" w:line="276" w:lineRule="auto"/>
    </w:pPr>
    <w:rPr>
      <w:rFonts w:ascii="Times New Roman" w:hAnsi="Times New Roman"/>
      <w:sz w:val="22"/>
      <w:szCs w:val="22"/>
      <w:lang w:val="ru-RU" w:eastAsia="en-US" w:bidi="ar-SA"/>
    </w:rPr>
  </w:style>
  <w:style w:type="character" w:styleId="1041">
    <w:name w:val="Основной шрифт абзаца"/>
    <w:next w:val="1041"/>
    <w:link w:val="1040"/>
    <w:semiHidden/>
  </w:style>
  <w:style w:type="table" w:styleId="1042">
    <w:name w:val="Обычная таблица"/>
    <w:next w:val="1042"/>
    <w:link w:val="1040"/>
    <w:semiHidden/>
    <w:tblPr/>
  </w:style>
  <w:style w:type="numbering" w:styleId="1043">
    <w:name w:val="Нет списка"/>
    <w:next w:val="1043"/>
    <w:link w:val="1040"/>
    <w:semiHidden/>
  </w:style>
  <w:style w:type="table" w:styleId="1044">
    <w:name w:val="Сетка таблицы"/>
    <w:basedOn w:val="1042"/>
    <w:next w:val="1044"/>
    <w:link w:val="1040"/>
    <w:pPr>
      <w:spacing w:after="0" w:line="240" w:lineRule="auto"/>
    </w:pPr>
    <w:tblPr/>
  </w:style>
  <w:style w:type="paragraph" w:styleId="1045">
    <w:name w:val="Название"/>
    <w:basedOn w:val="1040"/>
    <w:next w:val="1040"/>
    <w:link w:val="1046"/>
    <w:pPr>
      <w:contextualSpacing/>
      <w:jc w:val="center"/>
      <w:spacing w:after="0" w:line="240" w:lineRule="auto"/>
    </w:pPr>
    <w:rPr>
      <w:rFonts w:eastAsia="Times New Roman"/>
      <w:b/>
      <w:spacing w:val="-10"/>
      <w:sz w:val="32"/>
      <w:szCs w:val="56"/>
    </w:rPr>
  </w:style>
  <w:style w:type="character" w:styleId="1046">
    <w:name w:val="Название Знак"/>
    <w:next w:val="1046"/>
    <w:link w:val="1045"/>
    <w:rPr>
      <w:rFonts w:ascii="Times New Roman" w:hAnsi="Times New Roman" w:eastAsia="Times New Roman"/>
      <w:b/>
      <w:spacing w:val="-10"/>
      <w:sz w:val="32"/>
      <w:szCs w:val="56"/>
    </w:rPr>
  </w:style>
  <w:style w:type="paragraph" w:styleId="1047">
    <w:name w:val="Верхний колонтитул"/>
    <w:basedOn w:val="1040"/>
    <w:next w:val="1047"/>
    <w:link w:val="1048"/>
    <w:pPr>
      <w:tabs>
        <w:tab w:val="center" w:pos="4677" w:leader="none"/>
        <w:tab w:val="right" w:pos="9355" w:leader="none"/>
      </w:tabs>
    </w:pPr>
  </w:style>
  <w:style w:type="character" w:styleId="1048">
    <w:name w:val="Верхний колонтитул Знак"/>
    <w:next w:val="1048"/>
    <w:link w:val="1047"/>
    <w:rPr>
      <w:rFonts w:ascii="Times New Roman" w:hAnsi="Times New Roman"/>
      <w:sz w:val="22"/>
      <w:szCs w:val="22"/>
      <w:lang w:eastAsia="en-US"/>
    </w:rPr>
  </w:style>
  <w:style w:type="paragraph" w:styleId="1049">
    <w:name w:val="Нижний колонтитул"/>
    <w:basedOn w:val="1040"/>
    <w:next w:val="1049"/>
    <w:link w:val="1050"/>
    <w:pPr>
      <w:tabs>
        <w:tab w:val="center" w:pos="4677" w:leader="none"/>
        <w:tab w:val="right" w:pos="9355" w:leader="none"/>
      </w:tabs>
    </w:pPr>
  </w:style>
  <w:style w:type="character" w:styleId="1050">
    <w:name w:val="Нижний колонтитул Знак"/>
    <w:next w:val="1050"/>
    <w:link w:val="1049"/>
    <w:rPr>
      <w:rFonts w:ascii="Times New Roman" w:hAnsi="Times New Roman"/>
      <w:sz w:val="22"/>
      <w:szCs w:val="22"/>
      <w:lang w:eastAsia="en-US"/>
    </w:rPr>
  </w:style>
  <w:style w:type="paragraph" w:styleId="1051">
    <w:name w:val="Подзаголовок"/>
    <w:basedOn w:val="1040"/>
    <w:next w:val="1051"/>
    <w:link w:val="1052"/>
    <w:pPr>
      <w:ind w:firstLine="720"/>
      <w:jc w:val="center"/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character" w:styleId="1052">
    <w:name w:val="Подзаголовок Знак"/>
    <w:next w:val="1052"/>
    <w:link w:val="1051"/>
    <w:rPr>
      <w:rFonts w:ascii="Times New Roman" w:hAnsi="Times New Roman" w:eastAsia="Times New Roman"/>
      <w:b/>
      <w:sz w:val="24"/>
    </w:rPr>
  </w:style>
  <w:style w:type="paragraph" w:styleId="1053">
    <w:name w:val="Текст выноски"/>
    <w:basedOn w:val="1040"/>
    <w:next w:val="1053"/>
    <w:link w:val="1054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1054">
    <w:name w:val="Текст выноски Знак"/>
    <w:next w:val="1054"/>
    <w:link w:val="1053"/>
    <w:semiHidden/>
    <w:rPr>
      <w:rFonts w:ascii="Segoe UI" w:hAnsi="Segoe UI"/>
      <w:sz w:val="18"/>
      <w:szCs w:val="18"/>
      <w:lang w:eastAsia="en-US"/>
    </w:rPr>
  </w:style>
  <w:style w:type="character" w:styleId="1055" w:default="1">
    <w:name w:val="Default Paragraph Font"/>
    <w:uiPriority w:val="1"/>
    <w:semiHidden/>
    <w:unhideWhenUsed/>
  </w:style>
  <w:style w:type="numbering" w:styleId="1056" w:default="1">
    <w:name w:val="No List"/>
    <w:uiPriority w:val="99"/>
    <w:semiHidden/>
    <w:unhideWhenUsed/>
  </w:style>
  <w:style w:type="paragraph" w:styleId="1057" w:default="1">
    <w:name w:val="Normal"/>
    <w:qFormat/>
  </w:style>
  <w:style w:type="table" w:styleId="1058" w:default="1">
    <w:name w:val="Normal Table"/>
    <w:uiPriority w:val="99"/>
    <w:semiHidden/>
    <w:unhideWhenUsed/>
    <w:tblPr/>
  </w:style>
  <w:style w:type="paragraph" w:styleId="1059" w:customStyle="1">
    <w:name w:val="Абзац списка"/>
    <w:basedOn w:val="1021"/>
    <w:next w:val="1035"/>
    <w:link w:val="102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1060" w:customStyle="1">
    <w:name w:val="Bespoke Basic"/>
    <w:basedOn w:val="997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1061" w:customStyle="1">
    <w:name w:val="Таблицы (моноширинный)"/>
    <w:basedOn w:val="1006"/>
    <w:next w:val="100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2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3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6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6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lvkulibaba</cp:lastModifiedBy>
  <cp:revision>98</cp:revision>
  <dcterms:modified xsi:type="dcterms:W3CDTF">2025-12-22T04:35:00Z</dcterms:modified>
</cp:coreProperties>
</file>