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Бланк органа Госстройнадзора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29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color w:val="0000ff"/>
          <w:sz w:val="31"/>
          <w:szCs w:val="31"/>
          <w:highlight w:val="none"/>
          <w:lang w:val="ru-RU"/>
        </w:rPr>
      </w:pPr>
      <w:r>
        <w:rPr>
          <w:rFonts w:ascii="Liberation Sans" w:hAnsi="Liberation Sans" w:cs="Liberation Sans"/>
          <w:b/>
          <w:color w:val="0000ff"/>
          <w:sz w:val="31"/>
          <w:szCs w:val="31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31"/>
          <w:szCs w:val="31"/>
          <w:highlight w:val="none"/>
          <w:lang w:val="ru-RU"/>
        </w:rPr>
      </w:r>
    </w:p>
    <w:p>
      <w:pPr>
        <w:pStyle w:val="929"/>
        <w:contextualSpacing/>
        <w:jc w:val="center"/>
        <w:spacing w:after="0" w:line="240" w:lineRule="auto"/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pP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</w:p>
    <w:p>
      <w:pPr>
        <w:pStyle w:val="929"/>
        <w:contextualSpacing/>
        <w:ind w:right="-1"/>
        <w:jc w:val="center"/>
        <w:spacing w:after="0" w:line="240" w:lineRule="auto"/>
        <w:rPr>
          <w:rFonts w:ascii="Liberation Sans" w:hAnsi="Liberation Sans" w:cs="Liberation Sans"/>
          <w:b/>
          <w:color w:val="ff0000"/>
          <w:sz w:val="44"/>
          <w:szCs w:val="44"/>
          <w:lang w:val="ru-RU"/>
        </w:rPr>
      </w:pPr>
      <w:r>
        <w:rPr>
          <w:rFonts w:ascii="Liberation Sans" w:hAnsi="Liberation Sans" w:cs="Liberation Sans"/>
          <w:b/>
          <w:color w:val="ff0000"/>
          <w:sz w:val="40"/>
          <w:szCs w:val="40"/>
          <w:lang w:val="ru-RU"/>
        </w:rPr>
        <w:t xml:space="preserve">ПРИКАЗ</w:t>
      </w:r>
      <w:r>
        <w:rPr>
          <w:rFonts w:ascii="Liberation Sans" w:hAnsi="Liberation Sans" w:cs="Liberation Sans"/>
          <w:b/>
          <w:color w:val="ff0000"/>
          <w:sz w:val="44"/>
          <w:szCs w:val="44"/>
          <w:lang w:val="ru-RU"/>
        </w:rPr>
      </w:r>
      <w:r>
        <w:rPr>
          <w:rFonts w:ascii="Liberation Sans" w:hAnsi="Liberation Sans" w:cs="Liberation Sans"/>
          <w:b/>
          <w:color w:val="ff0000"/>
          <w:sz w:val="44"/>
          <w:szCs w:val="44"/>
          <w:lang w:val="ru-RU"/>
        </w:rPr>
      </w:r>
    </w:p>
    <w:p>
      <w:pPr>
        <w:pStyle w:val="929"/>
        <w:contextualSpacing/>
        <w:jc w:val="center"/>
        <w:spacing w:after="0" w:line="240" w:lineRule="auto"/>
        <w:rPr>
          <w:rFonts w:ascii="Liberation Sans" w:hAnsi="Liberation Sans" w:cs="Liberation Sans"/>
          <w:b/>
          <w:sz w:val="26"/>
          <w:szCs w:val="26"/>
          <w:lang w:val="ru-RU"/>
        </w:rPr>
      </w:pPr>
      <w:r>
        <w:rPr>
          <w:rFonts w:ascii="Liberation Sans" w:hAnsi="Liberation Sans" w:cs="Liberation Sans"/>
          <w:b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sz w:val="26"/>
          <w:szCs w:val="26"/>
          <w:lang w:val="ru-RU"/>
        </w:rPr>
      </w:r>
    </w:p>
    <w:p>
      <w:pPr>
        <w:pStyle w:val="929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548dd4"/>
          <w:sz w:val="26"/>
          <w:szCs w:val="26"/>
          <w:lang w:val="ru-RU"/>
        </w:rPr>
      </w:pPr>
      <w:r>
        <w:rPr>
          <w:rFonts w:ascii="Liberation Sans" w:hAnsi="Liberation Sans" w:cs="Liberation Sans"/>
          <w:b/>
          <w:color w:val="0000ff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548dd4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bCs/>
          <w:color w:val="548dd4"/>
          <w:sz w:val="26"/>
          <w:szCs w:val="26"/>
          <w:lang w:val="ru-RU"/>
        </w:rPr>
      </w:r>
    </w:p>
    <w:p>
      <w:pPr>
        <w:pStyle w:val="929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/>
          <w:color w:val="0000ff"/>
          <w:sz w:val="24"/>
          <w:szCs w:val="24"/>
          <w:lang w:val="ru-RU"/>
        </w:rPr>
        <w:t xml:space="preserve">г. ___________</w:t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</w:p>
    <w:p>
      <w:pPr>
        <w:pStyle w:val="929"/>
        <w:contextualSpacing/>
        <w:jc w:val="center"/>
        <w:spacing w:after="0" w:line="240" w:lineRule="auto"/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pPr>
      <w:r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r>
    </w:p>
    <w:p>
      <w:pPr>
        <w:pStyle w:val="929"/>
        <w:contextualSpacing/>
        <w:jc w:val="center"/>
        <w:spacing w:after="0" w:line="240" w:lineRule="auto"/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pPr>
      <w:r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r>
    </w:p>
    <w:p>
      <w:pPr>
        <w:pStyle w:val="929"/>
        <w:contextualSpacing/>
        <w:jc w:val="center"/>
        <w:spacing w:after="0" w:line="240" w:lineRule="auto"/>
        <w:rPr>
          <w:rFonts w:ascii="Liberation Sans" w:hAnsi="Liberation Sans" w:cs="Liberation Sans"/>
          <w:sz w:val="28"/>
          <w:szCs w:val="28"/>
          <w:lang w:val="ru-RU"/>
        </w:rPr>
      </w:pP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bCs/>
          <w:color w:val="548dd4"/>
          <w:sz w:val="26"/>
          <w:szCs w:val="26"/>
          <w:lang w:val="ru-RU"/>
        </w:rPr>
        <w:tab/>
      </w:r>
      <w:r>
        <w:rPr>
          <w:rFonts w:ascii="Liberation Sans" w:hAnsi="Liberation Sans" w:cs="Liberation Sans"/>
          <w:sz w:val="28"/>
          <w:szCs w:val="28"/>
          <w:lang w:val="ru-RU"/>
        </w:rPr>
      </w:r>
      <w:r>
        <w:rPr>
          <w:rFonts w:ascii="Liberation Sans" w:hAnsi="Liberation Sans" w:cs="Liberation Sans"/>
          <w:sz w:val="28"/>
          <w:szCs w:val="28"/>
          <w:lang w:val="ru-RU"/>
        </w:rPr>
      </w:r>
    </w:p>
    <w:p>
      <w:pPr>
        <w:pStyle w:val="946"/>
        <w:ind w:firstLine="0"/>
        <w:jc w:val="center"/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 w:eastAsia="ru-RU"/>
        </w:rPr>
      </w:pPr>
      <w:r>
        <w:rPr>
          <w:rFonts w:ascii="Liberation Sans" w:hAnsi="Liberation Sans" w:cs="Liberation Sans"/>
          <w:b/>
          <w:bCs/>
          <w:i w:val="0"/>
          <w:iCs w:val="0"/>
          <w:sz w:val="26"/>
          <w:szCs w:val="26"/>
          <w:lang w:val="ru-RU"/>
        </w:rPr>
        <w:t xml:space="preserve">О создании 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 w:eastAsia="ru-RU"/>
        </w:rPr>
        <w:t xml:space="preserve">комиссий по добровольной 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 w:eastAsia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 w:eastAsia="ru-RU"/>
        </w:rPr>
      </w:r>
    </w:p>
    <w:p>
      <w:pPr>
        <w:ind w:firstLine="0"/>
        <w:jc w:val="center"/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 w:eastAsia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 w:eastAsia="ru-RU"/>
        </w:rPr>
        <w:t xml:space="preserve">оценке 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 w:eastAsia="ru-RU"/>
        </w:rPr>
        <w:t xml:space="preserve">состояния 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 w:eastAsia="ru-RU"/>
        </w:rPr>
        <w:t xml:space="preserve">строительных площадок на территории 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 w:eastAsia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 w:eastAsia="ru-RU"/>
        </w:rPr>
      </w:r>
    </w:p>
    <w:p>
      <w:pPr>
        <w:ind w:firstLine="0"/>
        <w:jc w:val="center"/>
        <w:rPr>
          <w:rFonts w:ascii="Liberation Sans" w:hAnsi="Liberation Sans" w:cs="Liberation Sans"/>
          <w:b/>
          <w:bCs w:val="0"/>
          <w:i/>
          <w:iCs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i/>
          <w:iCs/>
          <w:color w:val="000000"/>
          <w:sz w:val="26"/>
          <w:szCs w:val="26"/>
          <w:highlight w:val="white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b/>
          <w:bCs w:val="0"/>
          <w:i/>
          <w:iCs/>
          <w:sz w:val="26"/>
          <w:szCs w:val="26"/>
        </w:rPr>
      </w:r>
      <w:r>
        <w:rPr>
          <w:rFonts w:ascii="Liberation Sans" w:hAnsi="Liberation Sans" w:cs="Liberation Sans"/>
          <w:b/>
          <w:bCs w:val="0"/>
          <w:i/>
          <w:iCs/>
          <w:sz w:val="26"/>
          <w:szCs w:val="26"/>
        </w:rPr>
      </w:r>
    </w:p>
    <w:p>
      <w:pPr>
        <w:pStyle w:val="946"/>
        <w:ind w:firstLine="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i w:val="0"/>
          <w:iCs w:val="0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firstLine="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946"/>
        <w:ind w:firstLine="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i w:val="0"/>
          <w:iCs w:val="0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946"/>
        <w:contextualSpacing w:val="0"/>
        <w:ind w:firstLine="709"/>
        <w:jc w:val="both"/>
        <w:rPr>
          <w:spacing w:val="0"/>
          <w:sz w:val="26"/>
          <w:szCs w:val="26"/>
          <w:highlight w:val="none"/>
        </w:rPr>
        <w:suppressLineNumbers w:val="0"/>
      </w:pP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В 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целях исполнения подпункта 4.2.2 пункта 4.2 п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 w:eastAsia="ru-RU"/>
        </w:rPr>
        <w:t xml:space="preserve">рограммы добровольной оценки состояния строительных площадок 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  <w14:ligatures w14:val="none"/>
        </w:rPr>
        <w:t xml:space="preserve">«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 w:eastAsia="ru-RU"/>
        </w:rPr>
        <w:t xml:space="preserve">Знак качества – проверено стройнадзором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  <w14:ligatures w14:val="none"/>
        </w:rPr>
        <w:t xml:space="preserve">», утверждённой приказом </w:t>
      </w:r>
      <w:r>
        <w:rPr>
          <w:rFonts w:ascii="Liberation Sans" w:hAnsi="Liberation Sans" w:cs="Liberation Sans"/>
          <w:i/>
          <w:iCs/>
          <w:spacing w:val="0"/>
          <w:sz w:val="26"/>
          <w:szCs w:val="26"/>
          <w:lang w:val="ru-RU"/>
          <w14:ligatures w14:val="none"/>
        </w:rPr>
        <w:t xml:space="preserve">службы государственного строительного надзора Ямало-Ненецкого автономного округа </w:t>
      </w:r>
      <w:r>
        <w:rPr>
          <w:rFonts w:ascii="Liberation Sans" w:hAnsi="Liberation Sans" w:cs="Liberation Sans"/>
          <w:i/>
          <w:iCs/>
          <w:spacing w:val="0"/>
          <w:sz w:val="26"/>
          <w:szCs w:val="26"/>
          <w:highlight w:val="none"/>
          <w:lang w:val="ru-RU"/>
          <w14:ligatures w14:val="none"/>
        </w:rPr>
        <w:t xml:space="preserve">от 09 июля 2025 года № 30-ОД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/>
        </w:rPr>
        <w:t xml:space="preserve">, на основании пунктов 1 - 5 порядка создания и деяте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/>
        </w:rPr>
        <w:t xml:space="preserve">льности комиссий по добровольной оценке состояния строительных площадок на территории </w:t>
      </w:r>
      <w:r>
        <w:rPr>
          <w:rFonts w:ascii="Liberation Sans" w:hAnsi="Liberation Sans" w:cs="Liberation Sans"/>
          <w:i/>
          <w:iCs/>
          <w:spacing w:val="0"/>
          <w:sz w:val="26"/>
          <w:szCs w:val="26"/>
          <w:highlight w:val="none"/>
          <w:lang w:val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/>
        </w:rPr>
        <w:t xml:space="preserve">, утверждённого приказом </w:t>
      </w:r>
      <w:r>
        <w:rPr>
          <w:rFonts w:ascii="Liberation Sans" w:hAnsi="Liberation Sans" w:cs="Liberation Sans"/>
          <w:i/>
          <w:iCs/>
          <w:spacing w:val="0"/>
          <w:sz w:val="26"/>
          <w:szCs w:val="26"/>
          <w:highlight w:val="none"/>
          <w:lang w:val="ru-RU"/>
        </w:rPr>
        <w:t xml:space="preserve">службы государственного строительного надзора Ямало-Ненецкого автономного округа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/>
        </w:rPr>
        <w:t xml:space="preserve"> от 10 июля 2025 года № 31-ОД, 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п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р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и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к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а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з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ы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в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а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ю:</w:t>
      </w:r>
      <w:r>
        <w:rPr>
          <w:spacing w:val="0"/>
          <w:sz w:val="26"/>
          <w:szCs w:val="26"/>
          <w:highlight w:val="none"/>
        </w:rPr>
      </w:r>
      <w:r>
        <w:rPr>
          <w:spacing w:val="0"/>
          <w:sz w:val="26"/>
          <w:szCs w:val="26"/>
          <w:highlight w:val="none"/>
        </w:rPr>
      </w:r>
    </w:p>
    <w:p>
      <w:pPr>
        <w:pStyle w:val="946"/>
        <w:ind w:firstLine="851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i w:val="0"/>
          <w:iCs w:val="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946"/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  <w:suppressLineNumbers w:val="0"/>
      </w:pP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/>
        </w:rPr>
        <w:t xml:space="preserve">1. Создать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комиссии по добровольной оценке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состояния строительных площадок на территории </w:t>
      </w:r>
      <w:r>
        <w:rPr>
          <w:rFonts w:ascii="Liberation Sans" w:hAnsi="Liberation Sans" w:eastAsia="Liberation Sans" w:cs="Liberation Sans"/>
          <w:i/>
          <w:iCs/>
          <w:color w:val="000000"/>
          <w:sz w:val="26"/>
          <w:szCs w:val="26"/>
          <w:highlight w:val="white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 w:eastAsia="ru-RU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  <w:t xml:space="preserve">2. Утвердить прилагаемый состав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комиссий по добровольной оценке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состояния строительных площадок на территории </w:t>
      </w:r>
      <w:r>
        <w:rPr>
          <w:rFonts w:ascii="Liberation Sans" w:hAnsi="Liberation Sans" w:eastAsia="Liberation Sans" w:cs="Liberation Sans"/>
          <w:i/>
          <w:iCs/>
          <w:color w:val="000000"/>
          <w:sz w:val="26"/>
          <w:szCs w:val="26"/>
          <w:highlight w:val="white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 w:eastAsia="ru-RU"/>
        </w:rPr>
      </w:r>
    </w:p>
    <w:p>
      <w:pPr>
        <w:contextualSpacing w:val="0"/>
        <w:ind w:left="0" w:right="0" w:firstLine="0"/>
        <w:jc w:val="both"/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  <w:lang w:val="ru-RU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 w:eastAsia="ru-RU"/>
        </w:rPr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  <w:lang w:val="ru-RU"/>
        </w:rPr>
      </w:r>
    </w:p>
    <w:p>
      <w:pPr>
        <w:ind w:firstLine="0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946"/>
        <w:ind w:firstLine="0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i w:val="0"/>
          <w:iCs w:val="0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Руководитель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органа Госстройнадзора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____________            ____________________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16"/>
          <w:szCs w:val="16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ab/>
        <w:tab/>
        <w:tab/>
        <w:tab/>
        <w:tab/>
        <w:t xml:space="preserve">       </w:t>
      </w:r>
      <w:r>
        <w:rPr>
          <w:rFonts w:ascii="Liberation Sans" w:hAnsi="Liberation Sans" w:cs="Liberation Sans"/>
          <w:sz w:val="16"/>
          <w:szCs w:val="16"/>
          <w:highlight w:val="none"/>
        </w:rPr>
        <w:t xml:space="preserve">(Подпись)</w:t>
        <w:tab/>
        <w:tab/>
        <w:tab/>
        <w:t xml:space="preserve">         (Инициалы, фамилия)</w:t>
      </w:r>
      <w:r>
        <w:rPr>
          <w:rFonts w:ascii="Liberation Sans" w:hAnsi="Liberation Sans" w:cs="Liberation Sans"/>
          <w:sz w:val="16"/>
          <w:szCs w:val="16"/>
          <w:highlight w:val="none"/>
        </w:rPr>
      </w:r>
      <w:r>
        <w:rPr>
          <w:rFonts w:ascii="Liberation Sans" w:hAnsi="Liberation Sans" w:cs="Liberation Sans"/>
          <w:sz w:val="16"/>
          <w:szCs w:val="16"/>
          <w:highlight w:val="none"/>
        </w:rPr>
      </w:r>
    </w:p>
    <w:p>
      <w:pPr>
        <w:pStyle w:val="946"/>
        <w:ind w:firstLine="0"/>
        <w:jc w:val="both"/>
        <w:rPr>
          <w:sz w:val="26"/>
          <w:szCs w:val="26"/>
          <w:lang w:val="ru-RU"/>
        </w:rPr>
      </w:pPr>
      <w:r>
        <w:rPr>
          <w:rFonts w:ascii="Liberation Sans" w:hAnsi="Liberation Sans" w:eastAsia="Liberation Sans" w:cs="Liberation Sans"/>
          <w:i w:val="0"/>
          <w:iCs w:val="0"/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ind w:left="5244" w:right="0" w:firstLine="0"/>
        <w:pageBreakBefore/>
        <w:spacing w:after="0" w:line="240" w:lineRule="auto"/>
        <w:rPr>
          <w:sz w:val="26"/>
          <w:szCs w:val="26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6"/>
          <w:szCs w:val="26"/>
          <w:highlight w:val="none"/>
          <w:lang w:val="ru-RU"/>
        </w:rPr>
        <w:t xml:space="preserve">Приложение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244" w:right="0" w:firstLine="0"/>
        <w:spacing w:after="0" w:line="240" w:lineRule="auto"/>
        <w:rPr>
          <w:sz w:val="26"/>
          <w:szCs w:val="26"/>
        </w:rPr>
        <w:outlineLvl w:val="0"/>
      </w:pPr>
      <w:r>
        <w:rPr>
          <w:rFonts w:ascii="Liberation Sans" w:hAnsi="Liberation Sans" w:cs="Liberation Sans"/>
          <w:bCs w:val="0"/>
          <w:i w:val="0"/>
          <w:sz w:val="26"/>
          <w:szCs w:val="26"/>
          <w:highlight w:val="none"/>
          <w:lang w:val="ru-RU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244" w:right="0" w:firstLine="0"/>
        <w:spacing w:after="0" w:line="240" w:lineRule="auto"/>
        <w:rPr>
          <w:sz w:val="26"/>
          <w:szCs w:val="26"/>
        </w:rPr>
        <w:outlineLvl w:val="0"/>
      </w:pPr>
      <w:r>
        <w:rPr>
          <w:rFonts w:ascii="Liberation Sans" w:hAnsi="Liberation Sans" w:cs="Liberation Sans"/>
          <w:i w:val="0"/>
          <w:iCs w:val="0"/>
          <w:sz w:val="26"/>
          <w:szCs w:val="26"/>
          <w:lang w:val="ru-RU"/>
        </w:rPr>
        <w:t xml:space="preserve">Утверждён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244" w:right="0" w:firstLine="0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приказом </w:t>
      </w:r>
      <w:r>
        <w:rPr>
          <w:rFonts w:ascii="Liberation Sans" w:hAnsi="Liberation Sans" w:cs="Liberation Sans"/>
          <w:sz w:val="24"/>
          <w:szCs w:val="24"/>
        </w:rPr>
        <w:t xml:space="preserve">органа Госстройнадзора</w:t>
      </w:r>
      <w:r>
        <w:rPr>
          <w:lang w:val="ru-RU"/>
        </w:rPr>
      </w:r>
      <w:r>
        <w:rPr>
          <w:lang w:val="ru-RU"/>
        </w:rPr>
      </w:r>
    </w:p>
    <w:p>
      <w:pPr>
        <w:ind w:left="5244" w:right="0" w:firstLine="0"/>
        <w:spacing w:after="0" w:line="240" w:lineRule="auto"/>
        <w:rPr>
          <w:sz w:val="26"/>
          <w:szCs w:val="26"/>
        </w:rPr>
        <w:outlineLvl w:val="0"/>
      </w:pPr>
      <w:r>
        <w:rPr>
          <w:sz w:val="26"/>
          <w:szCs w:val="26"/>
        </w:rPr>
      </w:r>
    </w:p>
    <w:p>
      <w:pPr>
        <w:ind w:left="4963" w:firstLine="709"/>
        <w:rPr>
          <w:sz w:val="26"/>
          <w:szCs w:val="26"/>
        </w:rPr>
        <w:outlineLvl w:val="0"/>
      </w:pPr>
      <w:r>
        <w:rPr>
          <w:rFonts w:ascii="Liberation Sans" w:hAnsi="Liberation Sans" w:cs="Liberation Sans"/>
          <w:i w:val="0"/>
          <w:iCs w:val="0"/>
          <w:sz w:val="26"/>
          <w:szCs w:val="26"/>
          <w:lang w:val="ru-RU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</w:rPr>
        <w:outlineLvl w:val="0"/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  <w:t xml:space="preserve">С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  <w:t xml:space="preserve">остав 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b/>
          <w:bCs/>
          <w:i/>
          <w:iCs/>
          <w:sz w:val="26"/>
          <w:szCs w:val="26"/>
          <w:highlight w:val="none"/>
        </w:rPr>
        <w:outlineLvl w:val="0"/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 w:eastAsia="ru-RU"/>
        </w:rPr>
        <w:t xml:space="preserve">комиссий по добровольной оценке 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 w:eastAsia="ru-RU"/>
        </w:rPr>
        <w:t xml:space="preserve">состояния строительных площадок на территории </w:t>
      </w:r>
      <w:r>
        <w:rPr>
          <w:rFonts w:ascii="Liberation Sans" w:hAnsi="Liberation Sans" w:eastAsia="Liberation Sans" w:cs="Liberation Sans"/>
          <w:b/>
          <w:bCs/>
          <w:i/>
          <w:iCs/>
          <w:color w:val="000000"/>
          <w:sz w:val="26"/>
          <w:szCs w:val="26"/>
          <w:highlight w:val="white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b/>
          <w:bCs/>
          <w:i/>
          <w:iCs/>
          <w:sz w:val="26"/>
          <w:szCs w:val="26"/>
          <w:highlight w:val="none"/>
        </w:rPr>
      </w:r>
      <w:r>
        <w:rPr>
          <w:rFonts w:ascii="Liberation Sans" w:hAnsi="Liberation Sans" w:cs="Liberation Sans"/>
          <w:b/>
          <w:bCs/>
          <w:i/>
          <w:iCs/>
          <w:sz w:val="26"/>
          <w:szCs w:val="26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1. 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Комиссия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6"/>
          <w:szCs w:val="26"/>
          <w:highlight w:val="white"/>
          <w:lang w:val="ru-RU" w:eastAsia="ru-RU"/>
        </w:rPr>
        <w:t xml:space="preserve">по добровольной оценке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6"/>
          <w:szCs w:val="26"/>
          <w:highlight w:val="white"/>
          <w:lang w:val="ru-RU" w:eastAsia="ru-RU"/>
        </w:rPr>
        <w:t xml:space="preserve">состояния строительных площадок на территории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000000"/>
          <w:sz w:val="26"/>
          <w:szCs w:val="26"/>
          <w:highlight w:val="white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 (далее – автономный округ) при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lang w:val="ru-RU"/>
        </w:rPr>
        <w:t xml:space="preserve">первом территориальном управлении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lang w:val="ru-RU"/>
        </w:rPr>
        <w:t xml:space="preserve">службы государственного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lang w:val="ru-RU"/>
        </w:rPr>
        <w:t xml:space="preserve">строительного надзора автономного округа 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(далее – служба):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14:ligatures w14:val="none"/>
        </w:rPr>
      </w:r>
    </w:p>
    <w:p>
      <w:pPr>
        <w:pStyle w:val="769"/>
        <w:numPr>
          <w:ilvl w:val="1"/>
          <w:numId w:val="5"/>
        </w:num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В муниципальном образовании городской округ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lang w:val="ru-RU"/>
        </w:rPr>
        <w:t xml:space="preserve"> город Салехард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: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начальник первого территориального управления службы 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ФИО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 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(председатель комиссии);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заместитель начальника отдела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по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 городу Салехард первого территориального управления службы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ФИО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 (заместитель председателя комиссии);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представитель муниципального образования 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городской округ город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lang w:val="ru-RU"/>
        </w:rPr>
        <w:t xml:space="preserve">Салехард 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(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по согласованию, член комиссии).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1.2. В муниципальном образовании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lang w:val="ru-RU"/>
        </w:rPr>
        <w:t xml:space="preserve">городской округ город Лабытнанги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: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начальник первого территориального управления службы ФИО 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(председатель комиссии);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заместитель начальника отдела по городу Лабытнанги первого территориального управления службы ФИО 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(заместитель председателя комиссии);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представитель муниципального образования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lang w:val="ru-RU"/>
        </w:rPr>
        <w:t xml:space="preserve">городской округ город Лабытнанги 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(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по согласованию, член комиссии).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...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1.5.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</w:r>
    </w:p>
    <w:p>
      <w:pPr>
        <w:pStyle w:val="769"/>
        <w:numPr>
          <w:ilvl w:val="0"/>
          <w:numId w:val="5"/>
        </w:num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Комиссия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6"/>
          <w:szCs w:val="26"/>
          <w:highlight w:val="white"/>
          <w:lang w:val="ru-RU" w:eastAsia="ru-RU"/>
        </w:rPr>
        <w:t xml:space="preserve">по добровольной оценке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6"/>
          <w:szCs w:val="26"/>
          <w:highlight w:val="white"/>
          <w:lang w:val="ru-RU" w:eastAsia="ru-RU"/>
        </w:rPr>
        <w:t xml:space="preserve">состояния строительных площадок на территории автономного округа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 при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lang w:val="ru-RU"/>
        </w:rPr>
        <w:t xml:space="preserve">втором территориальном управлении службы: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2.1. В муниципальном образовании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lang w:val="ru-RU"/>
        </w:rPr>
        <w:t xml:space="preserve">городской округ город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lang w:val="ru-RU"/>
        </w:rPr>
        <w:t xml:space="preserve"> Новый Уренгой: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14:ligatures w14:val="none"/>
        </w:rPr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начальник отдела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п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о городу Новый Уренгой второго территориального управления службы  ФИО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 (председатель комиссии)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;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заместитель начальника отдела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по городу Новый Уренгой второго территориального управления службы ФИО 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(заместитель председателя комиссии);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главный специалист - эксперт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отдела по городу Новый Уренгой второго территориального управления службы ФИО 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 (член комиссии);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главный специалист - эксперт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highlight w:val="none"/>
          <w:lang w:val="ru-RU"/>
        </w:rPr>
        <w:t xml:space="preserve">отдела по городу Новый Уренгой второго территориального управления службы ФИО 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 (член комиссии);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представитель муниципального образования 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г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6"/>
          <w:szCs w:val="26"/>
          <w:lang w:val="ru-RU"/>
        </w:rPr>
        <w:t xml:space="preserve">ородской округ город Новый Уренгой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 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lang w:val="ru-RU"/>
        </w:rPr>
        <w:t xml:space="preserve">(по согласованию, член комиссии). 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pacing w:val="-2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  <w:t xml:space="preserve">...</w:t>
      </w:r>
      <w:r>
        <w:rPr>
          <w:rFonts w:ascii="Liberation Sans" w:hAnsi="Liberation Sans" w:cs="Liberation Sans"/>
          <w:b w:val="0"/>
          <w:bCs w:val="0"/>
          <w:spacing w:val="-2"/>
          <w:sz w:val="26"/>
          <w:szCs w:val="26"/>
          <w:highlight w:val="none"/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268" w:right="567" w:bottom="830" w:left="1418" w:header="567" w:footer="22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spacing w:after="0" w:line="310" w:lineRule="auto"/>
      <w:tabs>
        <w:tab w:val="clear" w:pos="4677" w:leader="none"/>
        <w:tab w:val="clear" w:pos="9355" w:leader="none"/>
      </w:tabs>
    </w:pPr>
    <w:r>
      <w:rPr>
        <w:b/>
        <w:sz w:val="36"/>
        <w:szCs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>
    <w:name w:val="Heading 1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2">
    <w:name w:val="Heading 1 Char"/>
    <w:link w:val="751"/>
    <w:uiPriority w:val="9"/>
    <w:rPr>
      <w:rFonts w:ascii="Arial" w:hAnsi="Arial" w:eastAsia="Arial" w:cs="Arial"/>
      <w:sz w:val="40"/>
      <w:szCs w:val="40"/>
    </w:rPr>
  </w:style>
  <w:style w:type="paragraph" w:styleId="753">
    <w:name w:val="Heading 2"/>
    <w:link w:val="7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4">
    <w:name w:val="Heading 2 Char"/>
    <w:link w:val="753"/>
    <w:uiPriority w:val="9"/>
    <w:rPr>
      <w:rFonts w:ascii="Arial" w:hAnsi="Arial" w:eastAsia="Arial" w:cs="Arial"/>
      <w:sz w:val="34"/>
    </w:rPr>
  </w:style>
  <w:style w:type="paragraph" w:styleId="755">
    <w:name w:val="Heading 3"/>
    <w:link w:val="7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6">
    <w:name w:val="Heading 3 Char"/>
    <w:link w:val="755"/>
    <w:uiPriority w:val="9"/>
    <w:rPr>
      <w:rFonts w:ascii="Arial" w:hAnsi="Arial" w:eastAsia="Arial" w:cs="Arial"/>
      <w:sz w:val="30"/>
      <w:szCs w:val="30"/>
    </w:rPr>
  </w:style>
  <w:style w:type="paragraph" w:styleId="757">
    <w:name w:val="Heading 4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8">
    <w:name w:val="Heading 4 Char"/>
    <w:link w:val="757"/>
    <w:uiPriority w:val="9"/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link w:val="7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0">
    <w:name w:val="Heading 5 Char"/>
    <w:link w:val="759"/>
    <w:uiPriority w:val="9"/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2">
    <w:name w:val="Heading 6 Char"/>
    <w:link w:val="761"/>
    <w:uiPriority w:val="9"/>
    <w:rPr>
      <w:rFonts w:ascii="Arial" w:hAnsi="Arial" w:eastAsia="Arial" w:cs="Arial"/>
      <w:b/>
      <w:bCs/>
      <w:sz w:val="22"/>
      <w:szCs w:val="22"/>
    </w:rPr>
  </w:style>
  <w:style w:type="paragraph" w:styleId="763">
    <w:name w:val="Heading 7"/>
    <w:link w:val="7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7 Char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6">
    <w:name w:val="Heading 8 Char"/>
    <w:link w:val="765"/>
    <w:uiPriority w:val="9"/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>
    <w:name w:val="Heading 9 Char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List Paragraph"/>
    <w:uiPriority w:val="34"/>
    <w:qFormat/>
    <w:pPr>
      <w:contextualSpacing/>
      <w:ind w:left="720"/>
    </w:pPr>
  </w:style>
  <w:style w:type="paragraph" w:styleId="770">
    <w:name w:val="No Spacing"/>
    <w:uiPriority w:val="1"/>
    <w:qFormat/>
    <w:pPr>
      <w:spacing w:before="0" w:after="0" w:line="240" w:lineRule="auto"/>
    </w:pPr>
  </w:style>
  <w:style w:type="paragraph" w:styleId="771">
    <w:name w:val="Title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>
    <w:name w:val="Title Char"/>
    <w:link w:val="771"/>
    <w:uiPriority w:val="10"/>
    <w:rPr>
      <w:sz w:val="48"/>
      <w:szCs w:val="48"/>
    </w:rPr>
  </w:style>
  <w:style w:type="paragraph" w:styleId="773">
    <w:name w:val="Subtitle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>
    <w:name w:val="Subtitle Char"/>
    <w:link w:val="773"/>
    <w:uiPriority w:val="11"/>
    <w:rPr>
      <w:sz w:val="24"/>
      <w:szCs w:val="24"/>
    </w:rPr>
  </w:style>
  <w:style w:type="paragraph" w:styleId="775">
    <w:name w:val="Quote"/>
    <w:link w:val="776"/>
    <w:uiPriority w:val="29"/>
    <w:qFormat/>
    <w:pPr>
      <w:ind w:left="720" w:right="720"/>
    </w:pPr>
    <w:rPr>
      <w:i/>
    </w:rPr>
  </w:style>
  <w:style w:type="character" w:styleId="776">
    <w:name w:val="Quote Char"/>
    <w:link w:val="775"/>
    <w:uiPriority w:val="29"/>
    <w:rPr>
      <w:i/>
    </w:rPr>
  </w:style>
  <w:style w:type="paragraph" w:styleId="777">
    <w:name w:val="Intense Quote"/>
    <w:link w:val="7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>
    <w:name w:val="Intense Quote Char"/>
    <w:link w:val="777"/>
    <w:uiPriority w:val="30"/>
    <w:rPr>
      <w:i/>
    </w:rPr>
  </w:style>
  <w:style w:type="paragraph" w:styleId="779">
    <w:name w:val="Header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>
    <w:name w:val="Header Char"/>
    <w:link w:val="779"/>
    <w:uiPriority w:val="99"/>
  </w:style>
  <w:style w:type="paragraph" w:styleId="781">
    <w:name w:val="Footer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>
    <w:name w:val="Footer Char"/>
    <w:link w:val="781"/>
    <w:uiPriority w:val="99"/>
  </w:style>
  <w:style w:type="paragraph" w:styleId="783">
    <w:name w:val="Caption"/>
    <w:link w:val="7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783"/>
    <w:link w:val="781"/>
    <w:uiPriority w:val="99"/>
  </w:style>
  <w:style w:type="table" w:styleId="78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1">
    <w:name w:val="Hyperlink"/>
    <w:uiPriority w:val="99"/>
    <w:unhideWhenUsed/>
    <w:rPr>
      <w:color w:val="0000ff" w:themeColor="hyperlink"/>
      <w:u w:val="single"/>
    </w:rPr>
  </w:style>
  <w:style w:type="paragraph" w:styleId="912">
    <w:name w:val="footnote text"/>
    <w:link w:val="913"/>
    <w:uiPriority w:val="99"/>
    <w:semiHidden/>
    <w:unhideWhenUsed/>
    <w:pPr>
      <w:spacing w:after="40" w:line="240" w:lineRule="auto"/>
    </w:pPr>
    <w:rPr>
      <w:sz w:val="18"/>
    </w:rPr>
  </w:style>
  <w:style w:type="character" w:styleId="913">
    <w:name w:val="Footnote Text Char"/>
    <w:link w:val="912"/>
    <w:uiPriority w:val="99"/>
    <w:rPr>
      <w:sz w:val="18"/>
    </w:rPr>
  </w:style>
  <w:style w:type="character" w:styleId="914">
    <w:name w:val="footnote reference"/>
    <w:uiPriority w:val="99"/>
    <w:unhideWhenUsed/>
    <w:rPr>
      <w:vertAlign w:val="superscript"/>
    </w:rPr>
  </w:style>
  <w:style w:type="paragraph" w:styleId="915">
    <w:name w:val="endnote text"/>
    <w:link w:val="916"/>
    <w:uiPriority w:val="99"/>
    <w:semiHidden/>
    <w:unhideWhenUsed/>
    <w:pPr>
      <w:spacing w:after="0" w:line="240" w:lineRule="auto"/>
    </w:pPr>
    <w:rPr>
      <w:sz w:val="20"/>
    </w:rPr>
  </w:style>
  <w:style w:type="character" w:styleId="916">
    <w:name w:val="Endnote Text Char"/>
    <w:link w:val="915"/>
    <w:uiPriority w:val="99"/>
    <w:rPr>
      <w:sz w:val="20"/>
    </w:rPr>
  </w:style>
  <w:style w:type="character" w:styleId="917">
    <w:name w:val="endnote reference"/>
    <w:uiPriority w:val="99"/>
    <w:semiHidden/>
    <w:unhideWhenUsed/>
    <w:rPr>
      <w:vertAlign w:val="superscript"/>
    </w:rPr>
  </w:style>
  <w:style w:type="paragraph" w:styleId="918">
    <w:name w:val="toc 1"/>
    <w:uiPriority w:val="39"/>
    <w:unhideWhenUsed/>
    <w:pPr>
      <w:ind w:left="0" w:right="0" w:firstLine="0"/>
      <w:spacing w:after="57"/>
    </w:pPr>
  </w:style>
  <w:style w:type="paragraph" w:styleId="919">
    <w:name w:val="toc 2"/>
    <w:uiPriority w:val="39"/>
    <w:unhideWhenUsed/>
    <w:pPr>
      <w:ind w:left="283" w:right="0" w:firstLine="0"/>
      <w:spacing w:after="57"/>
    </w:pPr>
  </w:style>
  <w:style w:type="paragraph" w:styleId="920">
    <w:name w:val="toc 3"/>
    <w:uiPriority w:val="39"/>
    <w:unhideWhenUsed/>
    <w:pPr>
      <w:ind w:left="567" w:right="0" w:firstLine="0"/>
      <w:spacing w:after="57"/>
    </w:pPr>
  </w:style>
  <w:style w:type="paragraph" w:styleId="921">
    <w:name w:val="toc 4"/>
    <w:uiPriority w:val="39"/>
    <w:unhideWhenUsed/>
    <w:pPr>
      <w:ind w:left="850" w:right="0" w:firstLine="0"/>
      <w:spacing w:after="57"/>
    </w:pPr>
  </w:style>
  <w:style w:type="paragraph" w:styleId="922">
    <w:name w:val="toc 5"/>
    <w:uiPriority w:val="39"/>
    <w:unhideWhenUsed/>
    <w:pPr>
      <w:ind w:left="1134" w:right="0" w:firstLine="0"/>
      <w:spacing w:after="57"/>
    </w:pPr>
  </w:style>
  <w:style w:type="paragraph" w:styleId="923">
    <w:name w:val="toc 6"/>
    <w:uiPriority w:val="39"/>
    <w:unhideWhenUsed/>
    <w:pPr>
      <w:ind w:left="1417" w:right="0" w:firstLine="0"/>
      <w:spacing w:after="57"/>
    </w:pPr>
  </w:style>
  <w:style w:type="paragraph" w:styleId="924">
    <w:name w:val="toc 7"/>
    <w:uiPriority w:val="39"/>
    <w:unhideWhenUsed/>
    <w:pPr>
      <w:ind w:left="1701" w:right="0" w:firstLine="0"/>
      <w:spacing w:after="57"/>
    </w:pPr>
  </w:style>
  <w:style w:type="paragraph" w:styleId="925">
    <w:name w:val="toc 8"/>
    <w:uiPriority w:val="39"/>
    <w:unhideWhenUsed/>
    <w:pPr>
      <w:ind w:left="1984" w:right="0" w:firstLine="0"/>
      <w:spacing w:after="57"/>
    </w:pPr>
  </w:style>
  <w:style w:type="paragraph" w:styleId="926">
    <w:name w:val="toc 9"/>
    <w:uiPriority w:val="39"/>
    <w:unhideWhenUsed/>
    <w:pPr>
      <w:ind w:left="2268" w:right="0" w:firstLine="0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uiPriority w:val="99"/>
    <w:unhideWhenUsed/>
    <w:pPr>
      <w:spacing w:after="0" w:afterAutospacing="0"/>
    </w:pPr>
  </w:style>
  <w:style w:type="paragraph" w:styleId="929">
    <w:name w:val="Обычный"/>
    <w:next w:val="929"/>
    <w:link w:val="929"/>
    <w:pPr>
      <w:spacing w:after="200" w:line="276" w:lineRule="auto"/>
    </w:pPr>
    <w:rPr>
      <w:rFonts w:ascii="Times New Roman" w:hAnsi="Times New Roman"/>
      <w:sz w:val="22"/>
      <w:szCs w:val="22"/>
      <w:lang w:val="ru-RU" w:eastAsia="en-US" w:bidi="ar-SA"/>
    </w:rPr>
  </w:style>
  <w:style w:type="character" w:styleId="930">
    <w:name w:val="Основной шрифт абзаца"/>
    <w:next w:val="930"/>
    <w:link w:val="929"/>
    <w:semiHidden/>
  </w:style>
  <w:style w:type="table" w:styleId="931">
    <w:name w:val="Обычная таблица"/>
    <w:next w:val="931"/>
    <w:link w:val="929"/>
    <w:semiHidden/>
    <w:tblPr/>
  </w:style>
  <w:style w:type="numbering" w:styleId="932">
    <w:name w:val="Нет списка"/>
    <w:next w:val="932"/>
    <w:link w:val="929"/>
    <w:semiHidden/>
  </w:style>
  <w:style w:type="table" w:styleId="933">
    <w:name w:val="Сетка таблицы"/>
    <w:basedOn w:val="931"/>
    <w:next w:val="933"/>
    <w:link w:val="929"/>
    <w:pPr>
      <w:spacing w:after="0" w:line="240" w:lineRule="auto"/>
    </w:pPr>
    <w:tblPr/>
  </w:style>
  <w:style w:type="paragraph" w:styleId="934">
    <w:name w:val="Название"/>
    <w:basedOn w:val="929"/>
    <w:next w:val="929"/>
    <w:link w:val="935"/>
    <w:pPr>
      <w:contextualSpacing/>
      <w:jc w:val="center"/>
      <w:spacing w:after="0" w:line="240" w:lineRule="auto"/>
    </w:pPr>
    <w:rPr>
      <w:rFonts w:eastAsia="Times New Roman"/>
      <w:b/>
      <w:spacing w:val="-10"/>
      <w:sz w:val="32"/>
      <w:szCs w:val="56"/>
    </w:rPr>
  </w:style>
  <w:style w:type="character" w:styleId="935">
    <w:name w:val="Название Знак"/>
    <w:next w:val="935"/>
    <w:link w:val="934"/>
    <w:rPr>
      <w:rFonts w:ascii="Times New Roman" w:hAnsi="Times New Roman" w:eastAsia="Times New Roman"/>
      <w:b/>
      <w:spacing w:val="-10"/>
      <w:sz w:val="32"/>
      <w:szCs w:val="56"/>
    </w:rPr>
  </w:style>
  <w:style w:type="paragraph" w:styleId="936">
    <w:name w:val="Верхний колонтитул"/>
    <w:basedOn w:val="929"/>
    <w:next w:val="936"/>
    <w:link w:val="937"/>
    <w:pPr>
      <w:tabs>
        <w:tab w:val="center" w:pos="4677" w:leader="none"/>
        <w:tab w:val="right" w:pos="9355" w:leader="none"/>
      </w:tabs>
    </w:pPr>
  </w:style>
  <w:style w:type="character" w:styleId="937">
    <w:name w:val="Верхний колонтитул Знак"/>
    <w:next w:val="937"/>
    <w:link w:val="936"/>
    <w:rPr>
      <w:rFonts w:ascii="Times New Roman" w:hAnsi="Times New Roman"/>
      <w:sz w:val="22"/>
      <w:szCs w:val="22"/>
      <w:lang w:eastAsia="en-US"/>
    </w:rPr>
  </w:style>
  <w:style w:type="paragraph" w:styleId="938">
    <w:name w:val="Нижний колонтитул"/>
    <w:basedOn w:val="929"/>
    <w:next w:val="938"/>
    <w:link w:val="939"/>
    <w:pPr>
      <w:tabs>
        <w:tab w:val="center" w:pos="4677" w:leader="none"/>
        <w:tab w:val="right" w:pos="9355" w:leader="none"/>
      </w:tabs>
    </w:pPr>
  </w:style>
  <w:style w:type="character" w:styleId="939">
    <w:name w:val="Нижний колонтитул Знак"/>
    <w:next w:val="939"/>
    <w:link w:val="938"/>
    <w:rPr>
      <w:rFonts w:ascii="Times New Roman" w:hAnsi="Times New Roman"/>
      <w:sz w:val="22"/>
      <w:szCs w:val="22"/>
      <w:lang w:eastAsia="en-US"/>
    </w:rPr>
  </w:style>
  <w:style w:type="paragraph" w:styleId="940">
    <w:name w:val="Подзаголовок"/>
    <w:basedOn w:val="929"/>
    <w:next w:val="940"/>
    <w:link w:val="941"/>
    <w:pPr>
      <w:ind w:firstLine="720"/>
      <w:jc w:val="center"/>
      <w:spacing w:after="0" w:line="240" w:lineRule="auto"/>
    </w:pPr>
    <w:rPr>
      <w:rFonts w:eastAsia="Times New Roman"/>
      <w:b/>
      <w:sz w:val="24"/>
      <w:szCs w:val="20"/>
      <w:lang w:eastAsia="ru-RU"/>
    </w:rPr>
  </w:style>
  <w:style w:type="character" w:styleId="941">
    <w:name w:val="Подзаголовок Знак"/>
    <w:next w:val="941"/>
    <w:link w:val="940"/>
    <w:rPr>
      <w:rFonts w:ascii="Times New Roman" w:hAnsi="Times New Roman" w:eastAsia="Times New Roman"/>
      <w:b/>
      <w:sz w:val="24"/>
    </w:rPr>
  </w:style>
  <w:style w:type="paragraph" w:styleId="942">
    <w:name w:val="Текст выноски"/>
    <w:basedOn w:val="929"/>
    <w:next w:val="942"/>
    <w:link w:val="943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styleId="943">
    <w:name w:val="Текст выноски Знак"/>
    <w:next w:val="943"/>
    <w:link w:val="942"/>
    <w:semiHidden/>
    <w:rPr>
      <w:rFonts w:ascii="Segoe UI" w:hAnsi="Segoe UI"/>
      <w:sz w:val="18"/>
      <w:szCs w:val="18"/>
      <w:lang w:eastAsia="en-US"/>
    </w:rPr>
  </w:style>
  <w:style w:type="character" w:styleId="944" w:default="1">
    <w:name w:val="Default Paragraph Font"/>
    <w:uiPriority w:val="1"/>
    <w:semiHidden/>
    <w:unhideWhenUsed/>
  </w:style>
  <w:style w:type="numbering" w:styleId="945" w:default="1">
    <w:name w:val="No List"/>
    <w:uiPriority w:val="99"/>
    <w:semiHidden/>
    <w:unhideWhenUsed/>
  </w:style>
  <w:style w:type="paragraph" w:styleId="946" w:default="1">
    <w:name w:val="Normal"/>
    <w:qFormat/>
  </w:style>
  <w:style w:type="table" w:styleId="947" w:default="1">
    <w:name w:val="Normal Table"/>
    <w:uiPriority w:val="99"/>
    <w:semiHidden/>
    <w:unhideWhenUsed/>
    <w:tblPr/>
  </w:style>
  <w:style w:type="paragraph" w:styleId="948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9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lvkulibaba</cp:lastModifiedBy>
  <cp:revision>27</cp:revision>
  <dcterms:modified xsi:type="dcterms:W3CDTF">2025-12-22T05:38:34Z</dcterms:modified>
</cp:coreProperties>
</file>